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5F5550" w14:textId="4B35FB02" w:rsidR="00505923" w:rsidRDefault="00505923" w:rsidP="00505923">
      <w:pPr>
        <w:jc w:val="center"/>
        <w:rPr>
          <w:rFonts w:cstheme="minorHAnsi"/>
          <w:b/>
          <w:sz w:val="32"/>
          <w:szCs w:val="32"/>
        </w:rPr>
      </w:pPr>
      <w:r>
        <w:rPr>
          <w:b/>
          <w:bCs/>
          <w:sz w:val="28"/>
          <w:szCs w:val="28"/>
        </w:rPr>
        <w:t>D</w:t>
      </w:r>
      <w:r w:rsidRPr="00AE3385">
        <w:rPr>
          <w:rFonts w:cstheme="minorHAnsi"/>
          <w:b/>
          <w:sz w:val="32"/>
          <w:szCs w:val="32"/>
        </w:rPr>
        <w:t xml:space="preserve">ie Welt von </w:t>
      </w:r>
      <w:proofErr w:type="spellStart"/>
      <w:r w:rsidRPr="00AE3385">
        <w:rPr>
          <w:rFonts w:cstheme="minorHAnsi"/>
          <w:b/>
          <w:sz w:val="32"/>
          <w:szCs w:val="32"/>
        </w:rPr>
        <w:t>Zuul</w:t>
      </w:r>
      <w:proofErr w:type="spellEnd"/>
      <w:r>
        <w:rPr>
          <w:rFonts w:cstheme="minorHAnsi"/>
          <w:b/>
          <w:sz w:val="32"/>
          <w:szCs w:val="32"/>
        </w:rPr>
        <w:t xml:space="preserve"> </w:t>
      </w:r>
    </w:p>
    <w:p w14:paraId="1E589882" w14:textId="77777777" w:rsidR="00505923" w:rsidRPr="00505923" w:rsidRDefault="00505923" w:rsidP="00505923">
      <w:pPr>
        <w:jc w:val="center"/>
        <w:rPr>
          <w:rFonts w:cstheme="minorHAnsi"/>
          <w:b/>
          <w:sz w:val="24"/>
          <w:szCs w:val="24"/>
        </w:rPr>
      </w:pPr>
      <w:r w:rsidRPr="00505923">
        <w:rPr>
          <w:rFonts w:cstheme="minorHAnsi"/>
          <w:b/>
          <w:sz w:val="24"/>
          <w:szCs w:val="24"/>
        </w:rPr>
        <w:t>– Erstellung verschiedener Landschaften durch das Factory-Method-Pattern –</w:t>
      </w:r>
    </w:p>
    <w:p w14:paraId="645C430F" w14:textId="77777777" w:rsidR="00505923" w:rsidRPr="00505923" w:rsidRDefault="00505923" w:rsidP="00505923">
      <w:pPr>
        <w:jc w:val="both"/>
        <w:rPr>
          <w:rFonts w:cstheme="minorHAnsi"/>
          <w:sz w:val="24"/>
          <w:szCs w:val="24"/>
        </w:rPr>
      </w:pPr>
      <w:r w:rsidRPr="00505923">
        <w:rPr>
          <w:rFonts w:cstheme="minorHAnsi"/>
          <w:sz w:val="24"/>
          <w:szCs w:val="24"/>
        </w:rPr>
        <w:t xml:space="preserve">Eine Factory, die üblicherweise statische Methoden anbietet, ist für sich noch kein Design Pattern. Sie ist zwar äußerst nützlich, gilt aber lediglich als Idiom. Das Design-Pattern, das eine Factory benutzt, nennt sich Factory-Method-Pattern. </w:t>
      </w:r>
    </w:p>
    <w:p w14:paraId="42857E73" w14:textId="77777777" w:rsidR="00505923" w:rsidRDefault="00505923" w:rsidP="00505923">
      <w:pPr>
        <w:pStyle w:val="StandardWeb"/>
        <w:spacing w:before="0" w:beforeAutospacing="0" w:after="0" w:afterAutospacing="0"/>
        <w:jc w:val="both"/>
        <w:rPr>
          <w:rFonts w:asciiTheme="minorHAnsi" w:hAnsiTheme="minorHAnsi" w:cstheme="minorHAnsi"/>
        </w:rPr>
      </w:pPr>
      <w:r>
        <w:rPr>
          <w:noProof/>
        </w:rPr>
        <w:drawing>
          <wp:anchor distT="0" distB="0" distL="114300" distR="114300" simplePos="0" relativeHeight="251659264" behindDoc="0" locked="0" layoutInCell="1" allowOverlap="1" wp14:anchorId="661BE3F1" wp14:editId="41F28737">
            <wp:simplePos x="0" y="0"/>
            <wp:positionH relativeFrom="margin">
              <wp:align>center</wp:align>
            </wp:positionH>
            <wp:positionV relativeFrom="paragraph">
              <wp:posOffset>1555462</wp:posOffset>
            </wp:positionV>
            <wp:extent cx="5760000" cy="2732400"/>
            <wp:effectExtent l="19050" t="19050" r="12700" b="1143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26612" t="24952" r="3850" b="16468"/>
                    <a:stretch/>
                  </pic:blipFill>
                  <pic:spPr bwMode="auto">
                    <a:xfrm>
                      <a:off x="0" y="0"/>
                      <a:ext cx="5760000" cy="27324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rPr>
        <w:t xml:space="preserve">Unsere Factory aus der vorigen Version weist unter dem Gesichtspunkt der Wiederverwendbarkeit einen Fehler auf: Die öffentliche Methode </w:t>
      </w:r>
      <w:proofErr w:type="spellStart"/>
      <w:r w:rsidRPr="00C81785">
        <w:rPr>
          <w:rFonts w:ascii="Courier New" w:hAnsi="Courier New" w:cs="Courier New"/>
        </w:rPr>
        <w:t>Map</w:t>
      </w:r>
      <w:proofErr w:type="spellEnd"/>
      <w:r w:rsidRPr="00C81785">
        <w:rPr>
          <w:rFonts w:ascii="Courier New" w:hAnsi="Courier New" w:cs="Courier New"/>
        </w:rPr>
        <w:t xml:space="preserve"> </w:t>
      </w:r>
      <w:proofErr w:type="spellStart"/>
      <w:proofErr w:type="gramStart"/>
      <w:r w:rsidRPr="00C81785">
        <w:rPr>
          <w:rFonts w:ascii="Courier New" w:hAnsi="Courier New" w:cs="Courier New"/>
        </w:rPr>
        <w:t>createMap</w:t>
      </w:r>
      <w:proofErr w:type="spellEnd"/>
      <w:r w:rsidRPr="00C81785">
        <w:rPr>
          <w:rFonts w:ascii="Courier New" w:hAnsi="Courier New" w:cs="Courier New"/>
        </w:rPr>
        <w:t>(</w:t>
      </w:r>
      <w:proofErr w:type="gramEnd"/>
      <w:r w:rsidRPr="00C81785">
        <w:rPr>
          <w:rFonts w:ascii="Courier New" w:hAnsi="Courier New" w:cs="Courier New"/>
        </w:rPr>
        <w:t>String type)</w:t>
      </w:r>
      <w:r>
        <w:rPr>
          <w:rFonts w:asciiTheme="minorHAnsi" w:hAnsiTheme="minorHAnsi" w:cstheme="minorHAnsi"/>
        </w:rPr>
        <w:t xml:space="preserve"> von </w:t>
      </w:r>
      <w:proofErr w:type="spellStart"/>
      <w:r w:rsidRPr="00C81785">
        <w:rPr>
          <w:rFonts w:ascii="Courier New" w:hAnsi="Courier New" w:cs="Courier New"/>
        </w:rPr>
        <w:t>MapFactory</w:t>
      </w:r>
      <w:proofErr w:type="spellEnd"/>
      <w:r>
        <w:rPr>
          <w:rFonts w:asciiTheme="minorHAnsi" w:hAnsiTheme="minorHAnsi" w:cstheme="minorHAnsi"/>
        </w:rPr>
        <w:t xml:space="preserve"> kann aufgerufen werden, ohne dass die Landschaft weiter verarbeitet wird, nämlich ohne dass die Landschaft mit Gegenständen versehen wird. Unser Entwurf entkoppelt also die Objekterstellung zu stark von der weiteren Objektverarbeitung. Soll jede Landschaft mit Gegenständen ausgeliefert werden, ist maximale Entkopplung nicht sinnvoll. Das Factory-Method-Pattern trennt einerseits die Objekterstellung von dessen weiterer Verarbeitung und koppelt doch beide aneinander:  </w:t>
      </w:r>
    </w:p>
    <w:p w14:paraId="1650E01D" w14:textId="77777777" w:rsidR="00505923" w:rsidRDefault="00505923" w:rsidP="00505923">
      <w:pPr>
        <w:pStyle w:val="StandardWeb"/>
        <w:spacing w:before="0" w:beforeAutospacing="0" w:after="0" w:afterAutospacing="0"/>
        <w:jc w:val="both"/>
        <w:rPr>
          <w:rFonts w:asciiTheme="minorHAnsi" w:hAnsiTheme="minorHAnsi" w:cstheme="minorHAnsi"/>
        </w:rPr>
      </w:pPr>
    </w:p>
    <w:p w14:paraId="37B28650" w14:textId="77777777" w:rsidR="00505923" w:rsidRDefault="00505923" w:rsidP="00505923">
      <w:pPr>
        <w:pStyle w:val="StandardWeb"/>
        <w:spacing w:before="0" w:beforeAutospacing="0" w:after="0" w:afterAutospacing="0"/>
        <w:jc w:val="both"/>
        <w:rPr>
          <w:rFonts w:asciiTheme="minorHAnsi" w:hAnsiTheme="minorHAnsi" w:cstheme="minorHAnsi"/>
        </w:rPr>
      </w:pPr>
      <w:r w:rsidRPr="0081516B">
        <w:rPr>
          <w:rFonts w:asciiTheme="minorHAnsi" w:hAnsiTheme="minorHAnsi" w:cstheme="minorHAnsi"/>
        </w:rPr>
        <w:t>Die Lösung liegt i</w:t>
      </w:r>
      <w:r>
        <w:rPr>
          <w:rFonts w:asciiTheme="minorHAnsi" w:hAnsiTheme="minorHAnsi" w:cstheme="minorHAnsi"/>
        </w:rPr>
        <w:t>m Einsatz von</w:t>
      </w:r>
      <w:r w:rsidRPr="0081516B">
        <w:rPr>
          <w:rFonts w:asciiTheme="minorHAnsi" w:hAnsiTheme="minorHAnsi" w:cstheme="minorHAnsi"/>
        </w:rPr>
        <w:t xml:space="preserve"> Vererbung und der Verwendung einer abstrakten Methode, die eine Subklasse implementieren </w:t>
      </w:r>
      <w:r w:rsidRPr="0081516B">
        <w:rPr>
          <w:rStyle w:val="Fett"/>
          <w:rFonts w:asciiTheme="minorHAnsi" w:hAnsiTheme="minorHAnsi" w:cstheme="minorHAnsi"/>
        </w:rPr>
        <w:t>muss</w:t>
      </w:r>
      <w:r w:rsidRPr="0081516B">
        <w:rPr>
          <w:rFonts w:asciiTheme="minorHAnsi" w:hAnsiTheme="minorHAnsi" w:cstheme="minorHAnsi"/>
        </w:rPr>
        <w:t xml:space="preserve">. Diese abstrakte Methode ist die namensgebende </w:t>
      </w:r>
      <w:r w:rsidRPr="0081516B">
        <w:rPr>
          <w:rStyle w:val="Fett"/>
          <w:rFonts w:asciiTheme="minorHAnsi" w:hAnsiTheme="minorHAnsi" w:cstheme="minorHAnsi"/>
        </w:rPr>
        <w:t>Factory Method</w:t>
      </w:r>
      <w:r>
        <w:rPr>
          <w:rFonts w:asciiTheme="minorHAnsi" w:hAnsiTheme="minorHAnsi" w:cstheme="minorHAnsi"/>
        </w:rPr>
        <w:t xml:space="preserve">: Nun bietet die Klasse </w:t>
      </w:r>
      <w:proofErr w:type="spellStart"/>
      <w:r w:rsidRPr="00F72E8A">
        <w:rPr>
          <w:rFonts w:ascii="Courier New" w:hAnsi="Courier New" w:cs="Courier New"/>
        </w:rPr>
        <w:t>MapManager</w:t>
      </w:r>
      <w:proofErr w:type="spellEnd"/>
      <w:r>
        <w:rPr>
          <w:rFonts w:asciiTheme="minorHAnsi" w:hAnsiTheme="minorHAnsi" w:cstheme="minorHAnsi"/>
        </w:rPr>
        <w:t xml:space="preserve"> die Methode </w:t>
      </w:r>
      <w:proofErr w:type="spellStart"/>
      <w:r w:rsidRPr="00F72E8A">
        <w:rPr>
          <w:rFonts w:ascii="Courier New" w:hAnsi="Courier New" w:cs="Courier New"/>
        </w:rPr>
        <w:t>Map</w:t>
      </w:r>
      <w:proofErr w:type="spellEnd"/>
      <w:r>
        <w:rPr>
          <w:rFonts w:asciiTheme="minorHAnsi" w:hAnsiTheme="minorHAnsi" w:cstheme="minorHAnsi"/>
        </w:rPr>
        <w:t xml:space="preserve"> </w:t>
      </w:r>
      <w:proofErr w:type="spellStart"/>
      <w:proofErr w:type="gramStart"/>
      <w:r w:rsidRPr="00F72E8A">
        <w:rPr>
          <w:rFonts w:ascii="Courier New" w:hAnsi="Courier New" w:cs="Courier New"/>
        </w:rPr>
        <w:t>createMap</w:t>
      </w:r>
      <w:proofErr w:type="spellEnd"/>
      <w:r>
        <w:rPr>
          <w:rFonts w:asciiTheme="minorHAnsi" w:hAnsiTheme="minorHAnsi" w:cstheme="minorHAnsi"/>
        </w:rPr>
        <w:t>(</w:t>
      </w:r>
      <w:proofErr w:type="gramEnd"/>
      <w:r w:rsidRPr="00F72E8A">
        <w:rPr>
          <w:rFonts w:ascii="Courier New" w:hAnsi="Courier New" w:cs="Courier New"/>
        </w:rPr>
        <w:t>String</w:t>
      </w:r>
      <w:r>
        <w:rPr>
          <w:rFonts w:asciiTheme="minorHAnsi" w:hAnsiTheme="minorHAnsi" w:cstheme="minorHAnsi"/>
        </w:rPr>
        <w:t xml:space="preserve"> type) an. Sie hat den </w:t>
      </w:r>
      <w:proofErr w:type="spellStart"/>
      <w:r>
        <w:rPr>
          <w:rFonts w:asciiTheme="minorHAnsi" w:hAnsiTheme="minorHAnsi" w:cstheme="minorHAnsi"/>
        </w:rPr>
        <w:t>Modifizierer</w:t>
      </w:r>
      <w:proofErr w:type="spellEnd"/>
      <w:r>
        <w:rPr>
          <w:rFonts w:asciiTheme="minorHAnsi" w:hAnsiTheme="minorHAnsi" w:cstheme="minorHAnsi"/>
        </w:rPr>
        <w:t xml:space="preserve"> </w:t>
      </w:r>
      <w:proofErr w:type="spellStart"/>
      <w:r w:rsidRPr="00F72E8A">
        <w:rPr>
          <w:rFonts w:ascii="Courier New" w:hAnsi="Courier New" w:cs="Courier New"/>
        </w:rPr>
        <w:t>protected</w:t>
      </w:r>
      <w:proofErr w:type="spellEnd"/>
      <w:r>
        <w:rPr>
          <w:rFonts w:asciiTheme="minorHAnsi" w:hAnsiTheme="minorHAnsi" w:cstheme="minorHAnsi"/>
        </w:rPr>
        <w:t xml:space="preserve">, um zu verhindern, dass sie unkontrolliert von außen aufgerufen werden kann. Die Factory Method wird innerhalb der Methode </w:t>
      </w:r>
      <w:proofErr w:type="spellStart"/>
      <w:proofErr w:type="gramStart"/>
      <w:r w:rsidRPr="00F72E8A">
        <w:rPr>
          <w:rFonts w:ascii="Courier New" w:hAnsi="Courier New" w:cs="Courier New"/>
        </w:rPr>
        <w:t>getMap</w:t>
      </w:r>
      <w:proofErr w:type="spellEnd"/>
      <w:r w:rsidRPr="00F72E8A">
        <w:rPr>
          <w:rFonts w:ascii="Courier New" w:hAnsi="Courier New" w:cs="Courier New"/>
        </w:rPr>
        <w:t>(</w:t>
      </w:r>
      <w:proofErr w:type="gramEnd"/>
      <w:r w:rsidRPr="00F72E8A">
        <w:rPr>
          <w:rFonts w:ascii="Courier New" w:hAnsi="Courier New" w:cs="Courier New"/>
        </w:rPr>
        <w:t>String type)</w:t>
      </w:r>
      <w:r>
        <w:rPr>
          <w:rFonts w:asciiTheme="minorHAnsi" w:hAnsiTheme="minorHAnsi" w:cstheme="minorHAnsi"/>
        </w:rPr>
        <w:t xml:space="preserve"> aufgerufen, die auch die weitere Verarbeitung des instanziierten </w:t>
      </w:r>
      <w:proofErr w:type="spellStart"/>
      <w:r>
        <w:rPr>
          <w:rFonts w:asciiTheme="minorHAnsi" w:hAnsiTheme="minorHAnsi" w:cstheme="minorHAnsi"/>
        </w:rPr>
        <w:t>Map</w:t>
      </w:r>
      <w:proofErr w:type="spellEnd"/>
      <w:r>
        <w:rPr>
          <w:rFonts w:asciiTheme="minorHAnsi" w:hAnsiTheme="minorHAnsi" w:cstheme="minorHAnsi"/>
        </w:rPr>
        <w:t xml:space="preserve">-Objekts vornimmt. Die </w:t>
      </w:r>
      <w:proofErr w:type="spellStart"/>
      <w:r w:rsidRPr="00F72E8A">
        <w:rPr>
          <w:rFonts w:ascii="Courier New" w:hAnsi="Courier New" w:cs="Courier New"/>
        </w:rPr>
        <w:t>MapFactory</w:t>
      </w:r>
      <w:proofErr w:type="spellEnd"/>
      <w:r>
        <w:rPr>
          <w:rFonts w:asciiTheme="minorHAnsi" w:hAnsiTheme="minorHAnsi" w:cstheme="minorHAnsi"/>
        </w:rPr>
        <w:t xml:space="preserve"> erbt nun vom </w:t>
      </w:r>
      <w:proofErr w:type="spellStart"/>
      <w:r w:rsidRPr="00F72E8A">
        <w:rPr>
          <w:rFonts w:ascii="Courier New" w:hAnsi="Courier New" w:cs="Courier New"/>
        </w:rPr>
        <w:t>MapManager</w:t>
      </w:r>
      <w:proofErr w:type="spellEnd"/>
      <w:r>
        <w:rPr>
          <w:rFonts w:asciiTheme="minorHAnsi" w:hAnsiTheme="minorHAnsi" w:cstheme="minorHAnsi"/>
        </w:rPr>
        <w:t xml:space="preserve"> und muss die </w:t>
      </w:r>
      <w:proofErr w:type="spellStart"/>
      <w:r w:rsidRPr="00F72E8A">
        <w:rPr>
          <w:rFonts w:ascii="Courier New" w:hAnsi="Courier New" w:cs="Courier New"/>
        </w:rPr>
        <w:t>Map</w:t>
      </w:r>
      <w:proofErr w:type="spellEnd"/>
      <w:r w:rsidRPr="00F72E8A">
        <w:rPr>
          <w:rFonts w:ascii="Courier New" w:hAnsi="Courier New" w:cs="Courier New"/>
        </w:rPr>
        <w:t xml:space="preserve"> </w:t>
      </w:r>
      <w:proofErr w:type="spellStart"/>
      <w:proofErr w:type="gramStart"/>
      <w:r w:rsidRPr="00F72E8A">
        <w:rPr>
          <w:rFonts w:ascii="Courier New" w:hAnsi="Courier New" w:cs="Courier New"/>
        </w:rPr>
        <w:t>createMap</w:t>
      </w:r>
      <w:proofErr w:type="spellEnd"/>
      <w:r w:rsidRPr="00F72E8A">
        <w:rPr>
          <w:rFonts w:ascii="Courier New" w:hAnsi="Courier New" w:cs="Courier New"/>
        </w:rPr>
        <w:t>(</w:t>
      </w:r>
      <w:proofErr w:type="gramEnd"/>
      <w:r w:rsidRPr="00F72E8A">
        <w:rPr>
          <w:rFonts w:ascii="Courier New" w:hAnsi="Courier New" w:cs="Courier New"/>
        </w:rPr>
        <w:t>String type)</w:t>
      </w:r>
      <w:r>
        <w:rPr>
          <w:rFonts w:asciiTheme="minorHAnsi" w:hAnsiTheme="minorHAnsi" w:cstheme="minorHAnsi"/>
        </w:rPr>
        <w:t xml:space="preserve"> ausimplementieren. Im Client, also der Klasse </w:t>
      </w:r>
      <w:r>
        <w:rPr>
          <w:rFonts w:ascii="Courier New" w:hAnsi="Courier New" w:cs="Courier New"/>
        </w:rPr>
        <w:t>Game</w:t>
      </w:r>
      <w:r>
        <w:rPr>
          <w:rFonts w:asciiTheme="minorHAnsi" w:hAnsiTheme="minorHAnsi" w:cstheme="minorHAnsi"/>
        </w:rPr>
        <w:t xml:space="preserve">, kann nun kein </w:t>
      </w:r>
      <w:proofErr w:type="spellStart"/>
      <w:r w:rsidRPr="00F72E8A">
        <w:rPr>
          <w:rFonts w:ascii="Courier New" w:hAnsi="Courier New" w:cs="Courier New"/>
        </w:rPr>
        <w:t>MapManager</w:t>
      </w:r>
      <w:proofErr w:type="spellEnd"/>
      <w:r>
        <w:rPr>
          <w:rFonts w:asciiTheme="minorHAnsi" w:hAnsiTheme="minorHAnsi" w:cstheme="minorHAnsi"/>
        </w:rPr>
        <w:t xml:space="preserve">-Objekt mehr instanziiert werden. Stattdessen wird die </w:t>
      </w:r>
      <w:proofErr w:type="spellStart"/>
      <w:r w:rsidRPr="00F72E8A">
        <w:rPr>
          <w:rFonts w:ascii="Courier New" w:hAnsi="Courier New" w:cs="Courier New"/>
        </w:rPr>
        <w:t>MapFactory</w:t>
      </w:r>
      <w:proofErr w:type="spellEnd"/>
      <w:r>
        <w:rPr>
          <w:rFonts w:asciiTheme="minorHAnsi" w:hAnsiTheme="minorHAnsi" w:cstheme="minorHAnsi"/>
        </w:rPr>
        <w:t xml:space="preserve"> verwendet.</w:t>
      </w:r>
    </w:p>
    <w:p w14:paraId="56D7735E" w14:textId="77777777" w:rsidR="00505923" w:rsidRDefault="00505923" w:rsidP="00505923">
      <w:pPr>
        <w:pStyle w:val="StandardWeb"/>
        <w:spacing w:before="0" w:beforeAutospacing="0" w:after="0" w:afterAutospacing="0"/>
        <w:jc w:val="both"/>
        <w:rPr>
          <w:rFonts w:asciiTheme="minorHAnsi" w:hAnsiTheme="minorHAnsi" w:cstheme="minorHAnsi"/>
        </w:rPr>
      </w:pPr>
    </w:p>
    <w:p w14:paraId="2271C1DB" w14:textId="77777777" w:rsidR="00505923" w:rsidRDefault="00505923" w:rsidP="00505923">
      <w:pPr>
        <w:jc w:val="both"/>
        <w:rPr>
          <w:rFonts w:cstheme="minorHAnsi"/>
        </w:rPr>
      </w:pPr>
      <w:r w:rsidRPr="00AE3385">
        <w:rPr>
          <w:rFonts w:cstheme="minorHAnsi"/>
          <w:b/>
          <w:bCs/>
          <w:sz w:val="28"/>
        </w:rPr>
        <w:t>Aufgaben:</w:t>
      </w:r>
    </w:p>
    <w:p w14:paraId="5423AC6F" w14:textId="7DB272FE" w:rsidR="003865BA" w:rsidRDefault="00505923" w:rsidP="00505923">
      <w:pPr>
        <w:pStyle w:val="Listenabsatz"/>
        <w:numPr>
          <w:ilvl w:val="0"/>
          <w:numId w:val="2"/>
        </w:numPr>
      </w:pPr>
      <w:r w:rsidRPr="00505923">
        <w:rPr>
          <w:rFonts w:cstheme="minorHAnsi"/>
          <w:bCs/>
          <w:sz w:val="24"/>
          <w:szCs w:val="24"/>
        </w:rPr>
        <w:t xml:space="preserve">Führe ein </w:t>
      </w:r>
      <w:proofErr w:type="spellStart"/>
      <w:r w:rsidRPr="00505923">
        <w:rPr>
          <w:rFonts w:cstheme="minorHAnsi"/>
          <w:bCs/>
          <w:sz w:val="24"/>
          <w:szCs w:val="24"/>
        </w:rPr>
        <w:t>Refactorig</w:t>
      </w:r>
      <w:proofErr w:type="spellEnd"/>
      <w:r w:rsidRPr="00505923">
        <w:rPr>
          <w:rFonts w:cstheme="minorHAnsi"/>
          <w:bCs/>
          <w:sz w:val="24"/>
          <w:szCs w:val="24"/>
        </w:rPr>
        <w:t xml:space="preserve"> der Anwendung durch, indem du die Factory durch das Factory-Method-Pattern ersetzt. Teste deine Anwendung.</w:t>
      </w:r>
    </w:p>
    <w:sectPr w:rsidR="003865BA" w:rsidSect="007A5161">
      <w:headerReference w:type="default" r:id="rId8"/>
      <w:pgSz w:w="11906" w:h="16838"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8610D5" w14:textId="77777777" w:rsidR="003D7D93" w:rsidRDefault="003D7D93" w:rsidP="003865BA">
      <w:pPr>
        <w:spacing w:after="0" w:line="240" w:lineRule="auto"/>
      </w:pPr>
      <w:r>
        <w:separator/>
      </w:r>
    </w:p>
  </w:endnote>
  <w:endnote w:type="continuationSeparator" w:id="0">
    <w:p w14:paraId="202ADCB5" w14:textId="77777777" w:rsidR="003D7D93" w:rsidRDefault="003D7D93" w:rsidP="0038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20545E" w14:textId="77777777" w:rsidR="003D7D93" w:rsidRDefault="003D7D93" w:rsidP="003865BA">
      <w:pPr>
        <w:spacing w:after="0" w:line="240" w:lineRule="auto"/>
      </w:pPr>
      <w:r>
        <w:separator/>
      </w:r>
    </w:p>
  </w:footnote>
  <w:footnote w:type="continuationSeparator" w:id="0">
    <w:p w14:paraId="0E999112" w14:textId="77777777" w:rsidR="003D7D93" w:rsidRDefault="003D7D93" w:rsidP="0038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7148"/>
      <w:gridCol w:w="1314"/>
    </w:tblGrid>
    <w:tr w:rsidR="007F4F2C" w14:paraId="43DD241F" w14:textId="77777777" w:rsidTr="00F467AB">
      <w:trPr>
        <w:jc w:val="center"/>
      </w:trPr>
      <w:tc>
        <w:tcPr>
          <w:tcW w:w="1134" w:type="dxa"/>
        </w:tcPr>
        <w:p w14:paraId="391F7CD2" w14:textId="77777777" w:rsidR="007F4F2C" w:rsidRDefault="007F4F2C">
          <w:pPr>
            <w:pStyle w:val="Kopfzeile"/>
          </w:pPr>
          <w:r>
            <w:rPr>
              <w:noProof/>
            </w:rPr>
            <w:drawing>
              <wp:inline distT="0" distB="0" distL="0" distR="0" wp14:anchorId="794FBC36" wp14:editId="02F467CB">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14:paraId="080443D5" w14:textId="77777777" w:rsidR="007F4F2C" w:rsidRPr="007A5161" w:rsidRDefault="007F4F2C" w:rsidP="007F4F2C">
          <w:pPr>
            <w:pStyle w:val="Kopfzeile"/>
            <w:jc w:val="center"/>
            <w:rPr>
              <w:b/>
              <w:bCs/>
              <w:sz w:val="30"/>
              <w:szCs w:val="30"/>
            </w:rPr>
          </w:pPr>
          <w:r w:rsidRPr="007A5161">
            <w:rPr>
              <w:b/>
              <w:bCs/>
              <w:sz w:val="30"/>
              <w:szCs w:val="30"/>
            </w:rPr>
            <w:t>Lernfeld 5</w:t>
          </w:r>
        </w:p>
        <w:p w14:paraId="26AAF70E" w14:textId="77777777" w:rsidR="007F4F2C" w:rsidRPr="007A5161" w:rsidRDefault="007F4F2C" w:rsidP="007F4F2C">
          <w:pPr>
            <w:pStyle w:val="Kopfzeile"/>
            <w:jc w:val="center"/>
            <w:rPr>
              <w:sz w:val="2"/>
              <w:szCs w:val="2"/>
            </w:rPr>
          </w:pPr>
        </w:p>
        <w:p w14:paraId="07D4A22A" w14:textId="77777777" w:rsidR="007F4F2C" w:rsidRPr="007F4F2C" w:rsidRDefault="007F4F2C" w:rsidP="007F4F2C">
          <w:pPr>
            <w:pStyle w:val="Kopfzeile"/>
            <w:jc w:val="center"/>
            <w:rPr>
              <w:rFonts w:cstheme="minorHAnsi"/>
            </w:rPr>
          </w:pPr>
          <w:r w:rsidRPr="007A5161">
            <w:rPr>
              <w:rFonts w:cstheme="minorHAnsi"/>
              <w:sz w:val="26"/>
              <w:szCs w:val="26"/>
            </w:rPr>
            <w:t>Arbeitsblatt</w:t>
          </w:r>
        </w:p>
      </w:tc>
      <w:tc>
        <w:tcPr>
          <w:tcW w:w="1134" w:type="dxa"/>
        </w:tcPr>
        <w:p w14:paraId="035DE314" w14:textId="77777777" w:rsidR="007F4F2C" w:rsidRDefault="007F4F2C" w:rsidP="007F4F2C">
          <w:pPr>
            <w:pStyle w:val="Kopfzeile"/>
            <w:jc w:val="right"/>
          </w:pPr>
          <w:r w:rsidRPr="007F4F2C">
            <w:rPr>
              <w:noProof/>
            </w:rPr>
            <w:drawing>
              <wp:inline distT="0" distB="0" distL="0" distR="0" wp14:anchorId="753E9A1B" wp14:editId="7DAAE2F6">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15BF9966"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1FD1F087" wp14:editId="540539F1">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074457"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6A538D"/>
    <w:multiLevelType w:val="hybridMultilevel"/>
    <w:tmpl w:val="0BBA376C"/>
    <w:lvl w:ilvl="0" w:tplc="ADECB336">
      <w:start w:val="1"/>
      <w:numFmt w:val="decimal"/>
      <w:lvlText w:val="%1)"/>
      <w:lvlJc w:val="left"/>
      <w:pPr>
        <w:ind w:left="360" w:hanging="360"/>
      </w:pPr>
      <w:rPr>
        <w:rFonts w:ascii="Calibri" w:hAnsi="Calibri" w:hint="default"/>
        <w:sz w:val="22"/>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5CA740C5"/>
    <w:multiLevelType w:val="hybridMultilevel"/>
    <w:tmpl w:val="967C9922"/>
    <w:lvl w:ilvl="0" w:tplc="AFE8CBCA">
      <w:start w:val="1"/>
      <w:numFmt w:val="decimal"/>
      <w:lvlText w:val="%1)"/>
      <w:lvlJc w:val="left"/>
      <w:pPr>
        <w:ind w:left="360" w:hanging="360"/>
      </w:pPr>
      <w:rPr>
        <w:rFonts w:ascii="Calibri" w:hAnsi="Calibri" w:hint="default"/>
        <w:b w:val="0"/>
        <w:i w:val="0"/>
        <w:caps w:val="0"/>
        <w:strike w:val="0"/>
        <w:dstrike w:val="0"/>
        <w:vanish w:val="0"/>
        <w:sz w:val="24"/>
        <w:u w:val="none"/>
        <w:vertAlign w:val="baseline"/>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923"/>
    <w:rsid w:val="00146839"/>
    <w:rsid w:val="001F799C"/>
    <w:rsid w:val="003865BA"/>
    <w:rsid w:val="003D7D93"/>
    <w:rsid w:val="00457630"/>
    <w:rsid w:val="00464B35"/>
    <w:rsid w:val="00505923"/>
    <w:rsid w:val="006362B3"/>
    <w:rsid w:val="007A5161"/>
    <w:rsid w:val="007F4F2C"/>
    <w:rsid w:val="00BE4951"/>
    <w:rsid w:val="00C2685E"/>
    <w:rsid w:val="00D21746"/>
    <w:rsid w:val="00D946EA"/>
    <w:rsid w:val="00F1292C"/>
    <w:rsid w:val="00F467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81849"/>
  <w15:chartTrackingRefBased/>
  <w15:docId w15:val="{82D66C31-0374-4DE1-B396-546080D2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50592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505923"/>
    <w:rPr>
      <w:b/>
      <w:bCs/>
    </w:rPr>
  </w:style>
  <w:style w:type="paragraph" w:styleId="Listenabsatz">
    <w:name w:val="List Paragraph"/>
    <w:basedOn w:val="Standard"/>
    <w:uiPriority w:val="34"/>
    <w:qFormat/>
    <w:rsid w:val="005059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Arbeitsblatt.dotx</Template>
  <TotalTime>0</TotalTime>
  <Pages>1</Pages>
  <Words>259</Words>
  <Characters>1632</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1</cp:revision>
  <dcterms:created xsi:type="dcterms:W3CDTF">2021-02-24T13:09:00Z</dcterms:created>
  <dcterms:modified xsi:type="dcterms:W3CDTF">2021-02-24T13:12:00Z</dcterms:modified>
</cp:coreProperties>
</file>