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6D2D" w14:textId="77777777" w:rsidR="00CA4FDB" w:rsidRDefault="00CA458D">
      <w:pPr>
        <w:pStyle w:val="Heading3"/>
      </w:pPr>
      <w:r>
        <w:t>Unit-Tests</w:t>
      </w:r>
    </w:p>
    <w:p w14:paraId="3F853EE6" w14:textId="77777777" w:rsidR="00CA4FDB" w:rsidRDefault="00CA458D">
      <w:r>
        <w:t>Zusätzlich zu den manuellen Systemtests wurden am Schluss noch ein paar klassische Unit-Tests mit Vitest umgesetzt. Im Frontend steckt keine Geschäftslogik, diese wird im Backend geprüft. Darum macht es keinen Sinn, hier gleich ausführlich zu testen wie im Backend. Getestet werden nur die Stellen, wo am meisten Logik drin ist. Das sind die Eingabe der Sätze im Live-Training, die Requests an das Backend mit den Fehlermeldungen und die Formatierung von Datum, Zeit und Gewicht.</w:t>
      </w:r>
    </w:p>
    <w:p w14:paraId="75CAD897" w14:textId="77777777" w:rsidR="00CA4FDB" w:rsidRDefault="00CA458D">
      <w:r>
        <w:t>Die Tests brauchen weder einen Browser noch ein laufendes Backend. Genau wie im Backend ist die Uhrzeit in den Tests fix eingestellt. Somit haben die Tests mit Datum immer das gleiche Resultat, egal ob sie lokal oder in der Pipeline laufen. Ausgeführt werden sie lokal mit npm test und bei jedem Pull Request in der GitHub-Pipeline. Diese Unit-Tests wurden mit Unterstützung von Claude Opus 5.5 erstellt.</w:t>
      </w:r>
    </w:p>
    <w:tbl>
      <w:tblPr>
        <w:tblStyle w:val="TableGrid"/>
        <w:tblW w:w="5000" w:type="pct"/>
        <w:tblLook w:val="04A0" w:firstRow="1" w:lastRow="0" w:firstColumn="1" w:lastColumn="0" w:noHBand="0" w:noVBand="1"/>
      </w:tblPr>
      <w:tblGrid>
        <w:gridCol w:w="1001"/>
        <w:gridCol w:w="2813"/>
        <w:gridCol w:w="5202"/>
      </w:tblGrid>
      <w:tr w:rsidR="00CA4FDB" w14:paraId="45522BD8" w14:textId="77777777">
        <w:trPr>
          <w:cantSplit/>
          <w:tblHeader/>
        </w:trPr>
        <w:tc>
          <w:tcPr>
            <w:tcW w:w="555" w:type="pct"/>
          </w:tcPr>
          <w:p w14:paraId="01E40D4C" w14:textId="77777777" w:rsidR="00CA4FDB" w:rsidRDefault="00CA458D">
            <w:r>
              <w:t>ID</w:t>
            </w:r>
          </w:p>
        </w:tc>
        <w:tc>
          <w:tcPr>
            <w:tcW w:w="1560" w:type="pct"/>
          </w:tcPr>
          <w:p w14:paraId="24DEDA94" w14:textId="77777777" w:rsidR="00CA4FDB" w:rsidRDefault="00CA458D">
            <w:r>
              <w:t>Testfall</w:t>
            </w:r>
          </w:p>
        </w:tc>
        <w:tc>
          <w:tcPr>
            <w:tcW w:w="2885" w:type="pct"/>
          </w:tcPr>
          <w:p w14:paraId="14741B90" w14:textId="77777777" w:rsidR="00CA4FDB" w:rsidRDefault="00CA458D">
            <w:r>
              <w:t>Erwartetes Ergebnis</w:t>
            </w:r>
          </w:p>
        </w:tc>
      </w:tr>
      <w:tr w:rsidR="00CA4FDB" w14:paraId="3456560B" w14:textId="77777777">
        <w:trPr>
          <w:cantSplit/>
        </w:trPr>
        <w:tc>
          <w:tcPr>
            <w:tcW w:w="555" w:type="pct"/>
          </w:tcPr>
          <w:p w14:paraId="7C68D0B6" w14:textId="77777777" w:rsidR="00CA4FDB" w:rsidRDefault="00CA458D">
            <w:r>
              <w:t>UTF</w:t>
            </w:r>
            <w:r>
              <w:noBreakHyphen/>
              <w:t>01</w:t>
            </w:r>
          </w:p>
        </w:tc>
        <w:tc>
          <w:tcPr>
            <w:tcW w:w="1560" w:type="pct"/>
          </w:tcPr>
          <w:p w14:paraId="5C1BCEC0" w14:textId="77777777" w:rsidR="00CA4FDB" w:rsidRDefault="00CA458D">
            <w:r>
              <w:t>Satzwerte prüfen</w:t>
            </w:r>
          </w:p>
        </w:tc>
        <w:tc>
          <w:tcPr>
            <w:tcW w:w="2885" w:type="pct"/>
          </w:tcPr>
          <w:p w14:paraId="31D786AD" w14:textId="77777777" w:rsidR="00CA4FDB" w:rsidRDefault="00CA458D">
            <w:r>
              <w:t>Nur gültige Werte für Gewicht, Wiederholungen und Pause werden akzeptiert, sonst erscheint eine Fehlermeldung</w:t>
            </w:r>
          </w:p>
        </w:tc>
      </w:tr>
      <w:tr w:rsidR="00CA4FDB" w14:paraId="7AE44C76" w14:textId="77777777">
        <w:trPr>
          <w:cantSplit/>
        </w:trPr>
        <w:tc>
          <w:tcPr>
            <w:tcW w:w="555" w:type="pct"/>
          </w:tcPr>
          <w:p w14:paraId="6F2FAA80" w14:textId="77777777" w:rsidR="00CA4FDB" w:rsidRDefault="00CA458D">
            <w:r>
              <w:t>UTF</w:t>
            </w:r>
            <w:r>
              <w:noBreakHyphen/>
              <w:t>02</w:t>
            </w:r>
          </w:p>
        </w:tc>
        <w:tc>
          <w:tcPr>
            <w:tcW w:w="1560" w:type="pct"/>
          </w:tcPr>
          <w:p w14:paraId="12ACEDC8" w14:textId="77777777" w:rsidR="00CA4FDB" w:rsidRDefault="00CA458D">
            <w:r>
              <w:t>Satz vorbelegen und umwandeln</w:t>
            </w:r>
          </w:p>
        </w:tc>
        <w:tc>
          <w:tcPr>
            <w:tcW w:w="2885" w:type="pct"/>
          </w:tcPr>
          <w:p w14:paraId="0F2AE01C" w14:textId="77777777" w:rsidR="00CA4FDB" w:rsidRDefault="00CA458D">
            <w:r>
              <w:t>Werte vom letzten Training sind vorbelegt, ein Gewicht mit Komma wird richtig gespeichert</w:t>
            </w:r>
          </w:p>
        </w:tc>
      </w:tr>
      <w:tr w:rsidR="00CA4FDB" w14:paraId="2DE9EDB1" w14:textId="77777777">
        <w:trPr>
          <w:cantSplit/>
        </w:trPr>
        <w:tc>
          <w:tcPr>
            <w:tcW w:w="555" w:type="pct"/>
          </w:tcPr>
          <w:p w14:paraId="23565736" w14:textId="77777777" w:rsidR="00CA4FDB" w:rsidRDefault="00CA458D">
            <w:r>
              <w:t>UTF</w:t>
            </w:r>
            <w:r>
              <w:noBreakHyphen/>
              <w:t>03</w:t>
            </w:r>
          </w:p>
        </w:tc>
        <w:tc>
          <w:tcPr>
            <w:tcW w:w="1560" w:type="pct"/>
          </w:tcPr>
          <w:p w14:paraId="425C6E56" w14:textId="77777777" w:rsidR="00CA4FDB" w:rsidRDefault="00CA458D">
            <w:r>
              <w:t>Fehlermeldungen je Statuscode</w:t>
            </w:r>
          </w:p>
        </w:tc>
        <w:tc>
          <w:tcPr>
            <w:tcW w:w="2885" w:type="pct"/>
          </w:tcPr>
          <w:p w14:paraId="6F01AA2A" w14:textId="77777777" w:rsidR="00CA4FDB" w:rsidRDefault="00CA458D">
            <w:r>
              <w:t>Verständlicher deutscher Text, die Message vom Backend wird nie angezeigt</w:t>
            </w:r>
          </w:p>
        </w:tc>
      </w:tr>
      <w:tr w:rsidR="00CA4FDB" w14:paraId="4A7B78C9" w14:textId="77777777">
        <w:trPr>
          <w:cantSplit/>
        </w:trPr>
        <w:tc>
          <w:tcPr>
            <w:tcW w:w="555" w:type="pct"/>
          </w:tcPr>
          <w:p w14:paraId="02507074" w14:textId="77777777" w:rsidR="00CA4FDB" w:rsidRDefault="00CA458D">
            <w:r>
              <w:t>UTF</w:t>
            </w:r>
            <w:r>
              <w:noBreakHyphen/>
              <w:t>04</w:t>
            </w:r>
          </w:p>
        </w:tc>
        <w:tc>
          <w:tcPr>
            <w:tcW w:w="1560" w:type="pct"/>
          </w:tcPr>
          <w:p w14:paraId="62F6BAC0" w14:textId="77777777" w:rsidR="00CA4FDB" w:rsidRDefault="00CA458D">
            <w:r>
              <w:t>Requests an das Backend</w:t>
            </w:r>
          </w:p>
        </w:tc>
        <w:tc>
          <w:tcPr>
            <w:tcW w:w="2885" w:type="pct"/>
          </w:tcPr>
          <w:p w14:paraId="2E6742D4" w14:textId="77777777" w:rsidR="00CA4FDB" w:rsidRDefault="00CA458D">
            <w:r>
              <w:t>Antworten und Fehler werden richtig verarbeitet, bei abgelaufener Sitzung wird man abgemeldet</w:t>
            </w:r>
          </w:p>
        </w:tc>
      </w:tr>
      <w:tr w:rsidR="00CA4FDB" w14:paraId="25B7046F" w14:textId="77777777">
        <w:trPr>
          <w:cantSplit/>
        </w:trPr>
        <w:tc>
          <w:tcPr>
            <w:tcW w:w="555" w:type="pct"/>
          </w:tcPr>
          <w:p w14:paraId="7DD59294" w14:textId="77777777" w:rsidR="00CA4FDB" w:rsidRDefault="00CA458D">
            <w:r>
              <w:t>UTF</w:t>
            </w:r>
            <w:r>
              <w:noBreakHyphen/>
              <w:t>05</w:t>
            </w:r>
          </w:p>
        </w:tc>
        <w:tc>
          <w:tcPr>
            <w:tcW w:w="1560" w:type="pct"/>
          </w:tcPr>
          <w:p w14:paraId="056536A0" w14:textId="77777777" w:rsidR="00CA4FDB" w:rsidRDefault="00CA458D">
            <w:r>
              <w:t>Ungültige ID in der Adresse</w:t>
            </w:r>
          </w:p>
        </w:tc>
        <w:tc>
          <w:tcPr>
            <w:tcW w:w="2885" w:type="pct"/>
          </w:tcPr>
          <w:p w14:paraId="16ED392C" w14:textId="77777777" w:rsidR="00CA4FDB" w:rsidRDefault="00CA458D">
            <w:r>
              <w:t>Wird wie ein nicht vorhandener Eintrag behandelt (404)</w:t>
            </w:r>
          </w:p>
        </w:tc>
      </w:tr>
      <w:tr w:rsidR="00CA4FDB" w14:paraId="44FD7F55" w14:textId="77777777">
        <w:trPr>
          <w:cantSplit/>
        </w:trPr>
        <w:tc>
          <w:tcPr>
            <w:tcW w:w="555" w:type="pct"/>
          </w:tcPr>
          <w:p w14:paraId="7931D9AE" w14:textId="77777777" w:rsidR="00CA4FDB" w:rsidRDefault="00CA458D">
            <w:r>
              <w:t>UTF</w:t>
            </w:r>
            <w:r>
              <w:noBreakHyphen/>
              <w:t>06</w:t>
            </w:r>
          </w:p>
        </w:tc>
        <w:tc>
          <w:tcPr>
            <w:tcW w:w="1560" w:type="pct"/>
          </w:tcPr>
          <w:p w14:paraId="0878F3BB" w14:textId="77777777" w:rsidR="00CA4FDB" w:rsidRDefault="00CA458D">
            <w:r>
              <w:t>Deutsche Formate</w:t>
            </w:r>
          </w:p>
        </w:tc>
        <w:tc>
          <w:tcPr>
            <w:tcW w:w="2885" w:type="pct"/>
          </w:tcPr>
          <w:p w14:paraId="232B08CE" w14:textId="77777777" w:rsidR="00CA4FDB" w:rsidRDefault="00CA458D">
            <w:r>
              <w:t>Datum, Zeit, Dauer und Gewicht im deutschen Format, z.B. 28.10.2026 oder 1 h 05 min</w:t>
            </w:r>
          </w:p>
        </w:tc>
      </w:tr>
    </w:tbl>
    <w:p w14:paraId="4C0AB812" w14:textId="77777777" w:rsidR="00CA4FDB" w:rsidRDefault="00CA4FDB"/>
    <w:sectPr w:rsidR="00CA4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0E31"/>
    <w:multiLevelType w:val="multilevel"/>
    <w:tmpl w:val="3D64A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3"/>
      <w:lvlJc w:val="left"/>
      <w:pPr>
        <w:ind w:left="432" w:hanging="432"/>
      </w:pPr>
    </w:lvl>
    <w:lvl w:ilvl="3">
      <w:start w:val="1"/>
      <w:numFmt w:val="decimal"/>
      <w:pStyle w:val="Heading4"/>
      <w:lvlText w:val="%3.%4"/>
      <w:lvlJc w:val="left"/>
      <w:pPr>
        <w:ind w:left="576" w:hanging="576"/>
      </w:pPr>
    </w:lvl>
    <w:lvl w:ilvl="4">
      <w:start w:val="1"/>
      <w:numFmt w:val="decimal"/>
      <w:pStyle w:val="Heading5"/>
      <w:lvlText w:val="%3.%4.%5"/>
      <w:lvlJc w:val="left"/>
      <w:pPr>
        <w:ind w:left="720" w:hanging="720"/>
      </w:pPr>
    </w:lvl>
    <w:lvl w:ilvl="5">
      <w:start w:val="1"/>
      <w:numFmt w:val="decimal"/>
      <w:pStyle w:val="Heading6"/>
      <w:lvlText w:val="%3.%4.%5.%6"/>
      <w:lvlJc w:val="left"/>
      <w:pPr>
        <w:ind w:left="864" w:hanging="864"/>
      </w:pPr>
    </w:lvl>
    <w:lvl w:ilvl="6">
      <w:start w:val="1"/>
      <w:numFmt w:val="decimal"/>
      <w:pStyle w:val="Heading7"/>
      <w:lvlText w:val="%3.%4.%5.%6.%7"/>
      <w:lvlJc w:val="left"/>
      <w:pPr>
        <w:ind w:left="1008" w:hanging="1008"/>
      </w:pPr>
    </w:lvl>
    <w:lvl w:ilvl="7">
      <w:start w:val="1"/>
      <w:numFmt w:val="decimal"/>
      <w:pStyle w:val="Heading8"/>
      <w:lvlText w:val="%3.%4.%5.%6.%7.%8"/>
      <w:lvlJc w:val="left"/>
      <w:pPr>
        <w:ind w:left="1152" w:hanging="1152"/>
      </w:pPr>
    </w:lvl>
    <w:lvl w:ilvl="8">
      <w:start w:val="1"/>
      <w:numFmt w:val="decimal"/>
      <w:pStyle w:val="Heading9"/>
      <w:lvlText w:val="%3.%4.%5.%6.%7.%8.%9"/>
      <w:lvlJc w:val="left"/>
      <w:pPr>
        <w:ind w:left="1296" w:hanging="1296"/>
      </w:pPr>
    </w:lvl>
  </w:abstractNum>
  <w:abstractNum w:abstractNumId="1" w15:restartNumberingAfterBreak="0">
    <w:nsid w:val="5A1C0E32"/>
    <w:multiLevelType w:val="hybridMultilevel"/>
    <w:tmpl w:val="B90EED4C"/>
    <w:lvl w:ilvl="0" w:tplc="41E2DF50">
      <w:start w:val="1"/>
      <w:numFmt w:val="bullet"/>
      <w:lvlText w:val=""/>
      <w:lvlJc w:val="left"/>
      <w:pPr>
        <w:ind w:left="720" w:hanging="360"/>
      </w:pPr>
      <w:rPr>
        <w:rFonts w:ascii="Symbol" w:hAnsi="Symbol" w:hint="default"/>
      </w:rPr>
    </w:lvl>
    <w:lvl w:ilvl="1" w:tplc="9E86F8F4">
      <w:start w:val="1"/>
      <w:numFmt w:val="bullet"/>
      <w:lvlText w:val="o"/>
      <w:lvlJc w:val="left"/>
      <w:pPr>
        <w:ind w:left="1440" w:hanging="360"/>
      </w:pPr>
      <w:rPr>
        <w:rFonts w:ascii="Courier New" w:hAnsi="Courier New" w:hint="default"/>
      </w:rPr>
    </w:lvl>
    <w:lvl w:ilvl="2" w:tplc="402075B2">
      <w:start w:val="1"/>
      <w:numFmt w:val="bullet"/>
      <w:lvlText w:val=""/>
      <w:lvlJc w:val="left"/>
      <w:pPr>
        <w:ind w:left="2160" w:hanging="360"/>
      </w:pPr>
      <w:rPr>
        <w:rFonts w:ascii="Wingdings" w:hAnsi="Wingdings" w:hint="default"/>
      </w:rPr>
    </w:lvl>
    <w:lvl w:ilvl="3" w:tplc="8D044AD6">
      <w:start w:val="1"/>
      <w:numFmt w:val="bullet"/>
      <w:lvlText w:val=""/>
      <w:lvlJc w:val="left"/>
      <w:pPr>
        <w:ind w:left="2880" w:hanging="360"/>
      </w:pPr>
      <w:rPr>
        <w:rFonts w:ascii="Symbol" w:hAnsi="Symbol" w:hint="default"/>
      </w:rPr>
    </w:lvl>
    <w:lvl w:ilvl="4" w:tplc="75E8B954">
      <w:start w:val="1"/>
      <w:numFmt w:val="bullet"/>
      <w:lvlText w:val="o"/>
      <w:lvlJc w:val="left"/>
      <w:pPr>
        <w:ind w:left="3600" w:hanging="360"/>
      </w:pPr>
      <w:rPr>
        <w:rFonts w:ascii="Courier New" w:hAnsi="Courier New" w:hint="default"/>
      </w:rPr>
    </w:lvl>
    <w:lvl w:ilvl="5" w:tplc="3F4A6E04">
      <w:start w:val="1"/>
      <w:numFmt w:val="bullet"/>
      <w:lvlText w:val=""/>
      <w:lvlJc w:val="left"/>
      <w:pPr>
        <w:ind w:left="4320" w:hanging="360"/>
      </w:pPr>
      <w:rPr>
        <w:rFonts w:ascii="Wingdings" w:hAnsi="Wingdings" w:hint="default"/>
      </w:rPr>
    </w:lvl>
    <w:lvl w:ilvl="6" w:tplc="05A4C270">
      <w:start w:val="1"/>
      <w:numFmt w:val="bullet"/>
      <w:lvlText w:val=""/>
      <w:lvlJc w:val="left"/>
      <w:pPr>
        <w:ind w:left="5040" w:hanging="360"/>
      </w:pPr>
      <w:rPr>
        <w:rFonts w:ascii="Symbol" w:hAnsi="Symbol" w:hint="default"/>
      </w:rPr>
    </w:lvl>
    <w:lvl w:ilvl="7" w:tplc="FF54E262">
      <w:start w:val="1"/>
      <w:numFmt w:val="bullet"/>
      <w:lvlText w:val="o"/>
      <w:lvlJc w:val="left"/>
      <w:pPr>
        <w:ind w:left="5760" w:hanging="360"/>
      </w:pPr>
      <w:rPr>
        <w:rFonts w:ascii="Courier New" w:hAnsi="Courier New" w:hint="default"/>
      </w:rPr>
    </w:lvl>
    <w:lvl w:ilvl="8" w:tplc="8FF8BC64">
      <w:start w:val="1"/>
      <w:numFmt w:val="bullet"/>
      <w:lvlText w:val=""/>
      <w:lvlJc w:val="left"/>
      <w:pPr>
        <w:ind w:left="6480" w:hanging="360"/>
      </w:pPr>
      <w:rPr>
        <w:rFonts w:ascii="Wingdings" w:hAnsi="Wingdings" w:hint="default"/>
      </w:rPr>
    </w:lvl>
  </w:abstractNum>
  <w:abstractNum w:abstractNumId="2" w15:restartNumberingAfterBreak="0">
    <w:nsid w:val="5A1C0E33"/>
    <w:multiLevelType w:val="hybridMultilevel"/>
    <w:tmpl w:val="DAE2BC08"/>
    <w:lvl w:ilvl="0" w:tplc="38F6C640">
      <w:start w:val="1"/>
      <w:numFmt w:val="decimal"/>
      <w:lvlText w:val="%1."/>
      <w:lvlJc w:val="left"/>
      <w:pPr>
        <w:ind w:left="720" w:hanging="360"/>
      </w:pPr>
    </w:lvl>
    <w:lvl w:ilvl="1" w:tplc="08D090FC">
      <w:start w:val="1"/>
      <w:numFmt w:val="lowerLetter"/>
      <w:lvlText w:val="%2."/>
      <w:lvlJc w:val="left"/>
      <w:pPr>
        <w:ind w:left="1440" w:hanging="360"/>
      </w:pPr>
    </w:lvl>
    <w:lvl w:ilvl="2" w:tplc="978095EC">
      <w:start w:val="1"/>
      <w:numFmt w:val="lowerRoman"/>
      <w:lvlText w:val="%3."/>
      <w:lvlJc w:val="left"/>
      <w:pPr>
        <w:ind w:left="2160" w:hanging="360"/>
      </w:pPr>
    </w:lvl>
    <w:lvl w:ilvl="3" w:tplc="0B58A01A">
      <w:start w:val="1"/>
      <w:numFmt w:val="decimal"/>
      <w:lvlText w:val="%4."/>
      <w:lvlJc w:val="left"/>
      <w:pPr>
        <w:ind w:left="2880" w:hanging="360"/>
      </w:pPr>
    </w:lvl>
    <w:lvl w:ilvl="4" w:tplc="8F10011A">
      <w:start w:val="1"/>
      <w:numFmt w:val="lowerLetter"/>
      <w:lvlText w:val="%5."/>
      <w:lvlJc w:val="left"/>
      <w:pPr>
        <w:ind w:left="3600" w:hanging="360"/>
      </w:pPr>
    </w:lvl>
    <w:lvl w:ilvl="5" w:tplc="AABA47C8">
      <w:start w:val="1"/>
      <w:numFmt w:val="lowerRoman"/>
      <w:lvlText w:val="%6."/>
      <w:lvlJc w:val="left"/>
      <w:pPr>
        <w:ind w:left="4320" w:hanging="360"/>
      </w:pPr>
    </w:lvl>
    <w:lvl w:ilvl="6" w:tplc="5B683EDA">
      <w:start w:val="1"/>
      <w:numFmt w:val="decimal"/>
      <w:lvlText w:val="%7."/>
      <w:lvlJc w:val="left"/>
      <w:pPr>
        <w:ind w:left="5040" w:hanging="360"/>
      </w:pPr>
    </w:lvl>
    <w:lvl w:ilvl="7" w:tplc="B5D0702E">
      <w:start w:val="1"/>
      <w:numFmt w:val="lowerLetter"/>
      <w:lvlText w:val="%8."/>
      <w:lvlJc w:val="left"/>
      <w:pPr>
        <w:ind w:left="5760" w:hanging="360"/>
      </w:pPr>
    </w:lvl>
    <w:lvl w:ilvl="8" w:tplc="2A06A2FA">
      <w:start w:val="1"/>
      <w:numFmt w:val="lowerRoman"/>
      <w:lvlText w:val="%9."/>
      <w:lvlJc w:val="left"/>
      <w:pPr>
        <w:ind w:left="6480" w:hanging="360"/>
      </w:pPr>
    </w:lvl>
  </w:abstractNum>
  <w:num w:numId="1" w16cid:durableId="487479230">
    <w:abstractNumId w:val="0"/>
  </w:num>
  <w:num w:numId="2" w16cid:durableId="544830472">
    <w:abstractNumId w:val="1"/>
  </w:num>
  <w:num w:numId="3" w16cid:durableId="51819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56"/>
    <w:rsid w:val="00130056"/>
    <w:rsid w:val="003230F5"/>
    <w:rsid w:val="004A63B8"/>
    <w:rsid w:val="00583987"/>
    <w:rsid w:val="00CA458D"/>
    <w:rsid w:val="00CA4FDB"/>
    <w:rsid w:val="00FE48AA"/>
    <w:rsid w:val="00FF5F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27D1"/>
  <w15:docId w15:val="{320ABD69-98CD-4458-B682-BDB7AD21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84"/>
  </w:style>
  <w:style w:type="paragraph" w:styleId="Heading1">
    <w:name w:val="heading 1"/>
    <w:basedOn w:val="Normal"/>
    <w:next w:val="Normal"/>
    <w:link w:val="Heading1Char"/>
    <w:uiPriority w:val="9"/>
    <w:qFormat/>
    <w:rsid w:val="0093619A"/>
    <w:pPr>
      <w:keepNext/>
      <w:keepLines/>
      <w:pageBreakBefore/>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9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9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39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9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9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9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9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9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97"/>
    <w:rPr>
      <w:rFonts w:eastAsiaTheme="majorEastAsia" w:cstheme="majorBidi"/>
      <w:color w:val="272727" w:themeColor="text1" w:themeTint="D8"/>
    </w:rPr>
  </w:style>
  <w:style w:type="paragraph" w:styleId="Title">
    <w:name w:val="Title"/>
    <w:basedOn w:val="Normal"/>
    <w:next w:val="Normal"/>
    <w:link w:val="TitleChar"/>
    <w:uiPriority w:val="10"/>
    <w:qFormat/>
    <w:rsid w:val="00EA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397"/>
    <w:rPr>
      <w:i/>
      <w:iCs/>
      <w:color w:val="404040" w:themeColor="text1" w:themeTint="BF"/>
    </w:rPr>
  </w:style>
  <w:style w:type="paragraph" w:styleId="ListParagraph">
    <w:name w:val="List Paragraph"/>
    <w:basedOn w:val="Normal"/>
    <w:uiPriority w:val="34"/>
    <w:qFormat/>
    <w:rsid w:val="00EA1397"/>
    <w:pPr>
      <w:ind w:left="720"/>
      <w:contextualSpacing/>
    </w:pPr>
  </w:style>
  <w:style w:type="character" w:styleId="IntenseEmphasis">
    <w:name w:val="Intense Emphasis"/>
    <w:basedOn w:val="DefaultParagraphFont"/>
    <w:uiPriority w:val="21"/>
    <w:qFormat/>
    <w:rsid w:val="00EA1397"/>
    <w:rPr>
      <w:i/>
      <w:iCs/>
      <w:color w:val="0F4761" w:themeColor="accent1" w:themeShade="BF"/>
    </w:rPr>
  </w:style>
  <w:style w:type="paragraph" w:styleId="IntenseQuote">
    <w:name w:val="Intense Quote"/>
    <w:basedOn w:val="Normal"/>
    <w:next w:val="Normal"/>
    <w:link w:val="IntenseQuoteChar"/>
    <w:uiPriority w:val="30"/>
    <w:qFormat/>
    <w:rsid w:val="00EA1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97"/>
    <w:rPr>
      <w:i/>
      <w:iCs/>
      <w:color w:val="0F4761" w:themeColor="accent1" w:themeShade="BF"/>
    </w:rPr>
  </w:style>
  <w:style w:type="character" w:styleId="IntenseReference">
    <w:name w:val="Intense Reference"/>
    <w:basedOn w:val="DefaultParagraphFont"/>
    <w:uiPriority w:val="32"/>
    <w:qFormat/>
    <w:rsid w:val="00EA1397"/>
    <w:rPr>
      <w:b/>
      <w:bCs/>
      <w:smallCaps/>
      <w:color w:val="0F4761" w:themeColor="accent1" w:themeShade="BF"/>
      <w:spacing w:val="5"/>
    </w:rPr>
  </w:style>
  <w:style w:type="paragraph" w:styleId="TOCHeading">
    <w:name w:val="TOC Heading"/>
    <w:basedOn w:val="Heading1"/>
    <w:next w:val="Normal"/>
    <w:uiPriority w:val="39"/>
    <w:unhideWhenUsed/>
    <w:qFormat/>
    <w:rsid w:val="00BC6C70"/>
    <w:pPr>
      <w:pageBreakBefore w:val="0"/>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C6C70"/>
    <w:pPr>
      <w:spacing w:after="100"/>
    </w:pPr>
  </w:style>
  <w:style w:type="paragraph" w:styleId="TOC2">
    <w:name w:val="toc 2"/>
    <w:basedOn w:val="Normal"/>
    <w:next w:val="Normal"/>
    <w:autoRedefine/>
    <w:uiPriority w:val="39"/>
    <w:unhideWhenUsed/>
    <w:rsid w:val="00BC6C70"/>
    <w:pPr>
      <w:spacing w:after="100"/>
      <w:ind w:left="220"/>
    </w:pPr>
  </w:style>
  <w:style w:type="character" w:styleId="Hyperlink">
    <w:name w:val="Hyperlink"/>
    <w:basedOn w:val="DefaultParagraphFont"/>
    <w:uiPriority w:val="99"/>
    <w:unhideWhenUsed/>
    <w:rsid w:val="00BC6C70"/>
    <w:rPr>
      <w:color w:val="467886" w:themeColor="hyperlink"/>
      <w:u w:val="single"/>
    </w:rPr>
  </w:style>
  <w:style w:type="paragraph" w:styleId="Header">
    <w:name w:val="header"/>
    <w:basedOn w:val="Normal"/>
    <w:link w:val="HeaderChar"/>
    <w:uiPriority w:val="99"/>
    <w:unhideWhenUsed/>
    <w:rsid w:val="00677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54"/>
  </w:style>
  <w:style w:type="paragraph" w:styleId="Footer">
    <w:name w:val="footer"/>
    <w:basedOn w:val="Normal"/>
    <w:link w:val="FooterChar"/>
    <w:uiPriority w:val="99"/>
    <w:unhideWhenUsed/>
    <w:rsid w:val="00677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54"/>
  </w:style>
  <w:style w:type="table" w:styleId="TableGrid">
    <w:name w:val="Table Grid"/>
    <w:basedOn w:val="TableNormal"/>
    <w:uiPriority w:val="39"/>
    <w:rsid w:val="00E0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17FBE"/>
    <w:pPr>
      <w:spacing w:after="100"/>
      <w:ind w:left="440"/>
    </w:pPr>
  </w:style>
  <w:style w:type="table" w:styleId="GridTable1Light">
    <w:name w:val="Grid Table 1 Light"/>
    <w:basedOn w:val="TableNormal"/>
    <w:uiPriority w:val="46"/>
    <w:rsid w:val="00A13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D91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7F"/>
    <w:rPr>
      <w:sz w:val="20"/>
      <w:szCs w:val="20"/>
    </w:rPr>
  </w:style>
  <w:style w:type="character" w:styleId="FootnoteReference">
    <w:name w:val="footnote reference"/>
    <w:basedOn w:val="DefaultParagraphFont"/>
    <w:uiPriority w:val="99"/>
    <w:semiHidden/>
    <w:unhideWhenUsed/>
    <w:rsid w:val="00D9177F"/>
    <w:rPr>
      <w:vertAlign w:val="superscript"/>
    </w:rPr>
  </w:style>
  <w:style w:type="paragraph" w:styleId="Bibliography">
    <w:name w:val="Bibliography"/>
    <w:basedOn w:val="Normal"/>
    <w:next w:val="Normal"/>
    <w:uiPriority w:val="37"/>
    <w:unhideWhenUsed/>
    <w:rsid w:val="00B56B0D"/>
  </w:style>
  <w:style w:type="table" w:styleId="PlainTable1">
    <w:name w:val="Plain Table 1"/>
    <w:basedOn w:val="TableNormal"/>
    <w:uiPriority w:val="41"/>
    <w:rsid w:val="002B74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3798E"/>
    <w:pPr>
      <w:spacing w:after="100"/>
      <w:ind w:left="660"/>
    </w:pPr>
  </w:style>
  <w:style w:type="character" w:styleId="Strong">
    <w:name w:val="Strong"/>
    <w:basedOn w:val="DefaultParagraphFont"/>
    <w:uiPriority w:val="22"/>
    <w:qFormat/>
    <w:rsid w:val="003F3879"/>
    <w:rPr>
      <w:b/>
      <w:bCs/>
    </w:rPr>
  </w:style>
  <w:style w:type="paragraph" w:styleId="NormalWeb">
    <w:name w:val="Normal (Web)"/>
    <w:basedOn w:val="Normal"/>
    <w:uiPriority w:val="99"/>
    <w:semiHidden/>
    <w:unhideWhenUsed/>
    <w:rsid w:val="003F3879"/>
    <w:pPr>
      <w:spacing w:before="100" w:beforeAutospacing="1" w:after="100" w:afterAutospacing="1" w:line="240" w:lineRule="auto"/>
    </w:pPr>
    <w:rPr>
      <w:rFonts w:ascii="Times New Roman" w:eastAsia="Times New Roman" w:hAnsi="Times New Roman" w:cs="Times New Roman"/>
      <w:sz w:val="24"/>
      <w:szCs w:val="24"/>
      <w:lang w:eastAsia="de-CH"/>
      <w14:ligatures w14:val="none"/>
    </w:rPr>
  </w:style>
  <w:style w:type="paragraph" w:styleId="TOC5">
    <w:name w:val="toc 5"/>
    <w:basedOn w:val="Normal"/>
    <w:next w:val="Normal"/>
    <w:autoRedefine/>
    <w:uiPriority w:val="39"/>
    <w:unhideWhenUsed/>
    <w:rsid w:val="006C2626"/>
    <w:pPr>
      <w:spacing w:after="100" w:line="278" w:lineRule="auto"/>
      <w:ind w:left="960"/>
    </w:pPr>
    <w:rPr>
      <w:rFonts w:eastAsiaTheme="minorEastAsia"/>
      <w:kern w:val="2"/>
      <w:sz w:val="24"/>
      <w:szCs w:val="24"/>
      <w:lang w:eastAsia="de-CH"/>
    </w:rPr>
  </w:style>
  <w:style w:type="paragraph" w:styleId="TOC6">
    <w:name w:val="toc 6"/>
    <w:basedOn w:val="Normal"/>
    <w:next w:val="Normal"/>
    <w:autoRedefine/>
    <w:uiPriority w:val="39"/>
    <w:unhideWhenUsed/>
    <w:rsid w:val="006C2626"/>
    <w:pPr>
      <w:spacing w:after="100" w:line="278" w:lineRule="auto"/>
      <w:ind w:left="1200"/>
    </w:pPr>
    <w:rPr>
      <w:rFonts w:eastAsiaTheme="minorEastAsia"/>
      <w:kern w:val="2"/>
      <w:sz w:val="24"/>
      <w:szCs w:val="24"/>
      <w:lang w:eastAsia="de-CH"/>
    </w:rPr>
  </w:style>
  <w:style w:type="paragraph" w:styleId="TOC7">
    <w:name w:val="toc 7"/>
    <w:basedOn w:val="Normal"/>
    <w:next w:val="Normal"/>
    <w:autoRedefine/>
    <w:uiPriority w:val="39"/>
    <w:unhideWhenUsed/>
    <w:rsid w:val="006C2626"/>
    <w:pPr>
      <w:spacing w:after="100" w:line="278" w:lineRule="auto"/>
      <w:ind w:left="1440"/>
    </w:pPr>
    <w:rPr>
      <w:rFonts w:eastAsiaTheme="minorEastAsia"/>
      <w:kern w:val="2"/>
      <w:sz w:val="24"/>
      <w:szCs w:val="24"/>
      <w:lang w:eastAsia="de-CH"/>
    </w:rPr>
  </w:style>
  <w:style w:type="paragraph" w:styleId="TOC8">
    <w:name w:val="toc 8"/>
    <w:basedOn w:val="Normal"/>
    <w:next w:val="Normal"/>
    <w:autoRedefine/>
    <w:uiPriority w:val="39"/>
    <w:unhideWhenUsed/>
    <w:rsid w:val="006C2626"/>
    <w:pPr>
      <w:spacing w:after="100" w:line="278" w:lineRule="auto"/>
      <w:ind w:left="1680"/>
    </w:pPr>
    <w:rPr>
      <w:rFonts w:eastAsiaTheme="minorEastAsia"/>
      <w:kern w:val="2"/>
      <w:sz w:val="24"/>
      <w:szCs w:val="24"/>
      <w:lang w:eastAsia="de-CH"/>
    </w:rPr>
  </w:style>
  <w:style w:type="paragraph" w:styleId="TOC9">
    <w:name w:val="toc 9"/>
    <w:basedOn w:val="Normal"/>
    <w:next w:val="Normal"/>
    <w:autoRedefine/>
    <w:uiPriority w:val="39"/>
    <w:unhideWhenUsed/>
    <w:rsid w:val="006C2626"/>
    <w:pPr>
      <w:spacing w:after="100" w:line="278" w:lineRule="auto"/>
      <w:ind w:left="1920"/>
    </w:pPr>
    <w:rPr>
      <w:rFonts w:eastAsiaTheme="minorEastAsia"/>
      <w:kern w:val="2"/>
      <w:sz w:val="24"/>
      <w:szCs w:val="24"/>
      <w:lang w:eastAsia="de-CH"/>
    </w:rPr>
  </w:style>
  <w:style w:type="character" w:styleId="UnresolvedMention">
    <w:name w:val="Unresolved Mention"/>
    <w:basedOn w:val="DefaultParagraphFont"/>
    <w:uiPriority w:val="99"/>
    <w:semiHidden/>
    <w:unhideWhenUsed/>
    <w:rsid w:val="006C2626"/>
    <w:rPr>
      <w:color w:val="605E5C"/>
      <w:shd w:val="clear" w:color="auto" w:fill="E1DFDD"/>
    </w:rPr>
  </w:style>
  <w:style w:type="paragraph" w:styleId="EndnoteText">
    <w:name w:val="endnote text"/>
    <w:basedOn w:val="Normal"/>
    <w:link w:val="EndnoteTextChar"/>
    <w:uiPriority w:val="99"/>
    <w:semiHidden/>
    <w:unhideWhenUsed/>
    <w:rsid w:val="00EF5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5C8E"/>
    <w:rPr>
      <w:sz w:val="20"/>
      <w:szCs w:val="20"/>
    </w:rPr>
  </w:style>
  <w:style w:type="character" w:styleId="EndnoteReference">
    <w:name w:val="endnote reference"/>
    <w:basedOn w:val="DefaultParagraphFont"/>
    <w:uiPriority w:val="99"/>
    <w:semiHidden/>
    <w:unhideWhenUsed/>
    <w:rsid w:val="00EF5C8E"/>
    <w:rPr>
      <w:vertAlign w:val="superscript"/>
    </w:rPr>
  </w:style>
  <w:style w:type="table" w:styleId="TableGridLight">
    <w:name w:val="Grid Table Light"/>
    <w:basedOn w:val="TableNormal"/>
    <w:uiPriority w:val="40"/>
    <w:rsid w:val="00942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347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04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046F"/>
    <w:rPr>
      <w:rFonts w:ascii="Consolas" w:hAnsi="Consolas"/>
      <w:sz w:val="20"/>
      <w:szCs w:val="20"/>
    </w:rPr>
  </w:style>
  <w:style w:type="character" w:customStyle="1" w:styleId="Code">
    <w:name w:val="Code"/>
    <w:basedOn w:val="DefaultParagraphFont"/>
    <w:uiPriority w:val="1"/>
    <w:qFormat/>
    <w:rsid w:val="000A71AB"/>
    <w:rPr>
      <w:rFonts w:ascii="Consolas" w:hAnsi="Consolas" w:cs="Consolas"/>
      <w:noProof/>
      <w:sz w:val="21"/>
      <w:szCs w:val="21"/>
    </w:rPr>
  </w:style>
  <w:style w:type="paragraph" w:customStyle="1" w:styleId="Codeblock">
    <w:name w:val="Codeblock"/>
    <w:basedOn w:val="Normal"/>
    <w:next w:val="Normal"/>
    <w:uiPriority w:val="1"/>
    <w:qFormat/>
    <w:rsid w:val="000A71AB"/>
    <w:pPr>
      <w:pBdr>
        <w:top w:val="single" w:sz="4" w:space="4" w:color="D9D9D9"/>
        <w:left w:val="single" w:sz="4" w:space="4" w:color="D9D9D9"/>
        <w:bottom w:val="single" w:sz="4" w:space="4" w:color="D9D9D9"/>
        <w:right w:val="single" w:sz="4" w:space="4" w:color="D9D9D9"/>
      </w:pBdr>
      <w:shd w:val="clear" w:color="auto" w:fill="F2F2F2"/>
      <w:spacing w:line="240" w:lineRule="auto"/>
      <w:ind w:left="113" w:right="113"/>
      <w:contextualSpacing/>
    </w:pPr>
    <w:rPr>
      <w:rFonts w:ascii="Consolas" w:hAnsi="Consolas" w:cs="Consola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1408</Characters>
  <Application>Microsoft Office Word</Application>
  <DocSecurity>4</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Unit-Tests Frontend</dc:title>
  <dc:creator>Lennard Bernet</dc:creator>
  <cp:lastModifiedBy>Lennard Bernet</cp:lastModifiedBy>
  <cp:revision>2</cp:revision>
  <dcterms:created xsi:type="dcterms:W3CDTF">2026-10-19T14:51:00Z</dcterms:created>
  <dcterms:modified xsi:type="dcterms:W3CDTF">2026-10-19T14:51:00Z</dcterms:modified>
  <dc:language>de-CH</dc:language>
</cp:coreProperties>
</file>