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FA983" w14:textId="71B539C1" w:rsidR="009F4BEE" w:rsidRPr="008D0EC0" w:rsidRDefault="00DD1915" w:rsidP="00D325A0">
      <w:pPr>
        <w:spacing w:line="240" w:lineRule="auto"/>
        <w:rPr>
          <w:rFonts w:eastAsia="PT Sans" w:cs="PT Sans"/>
        </w:rPr>
      </w:pPr>
      <w:r w:rsidRPr="008D0EC0">
        <w:rPr>
          <w:b/>
          <w:noProof/>
          <w:sz w:val="28"/>
          <w:szCs w:val="28"/>
          <w:lang w:eastAsia="en-GB"/>
        </w:rPr>
        <w:drawing>
          <wp:anchor distT="0" distB="0" distL="114300" distR="114300" simplePos="0" relativeHeight="251658240" behindDoc="0" locked="0" layoutInCell="1" allowOverlap="1" wp14:anchorId="6FE6E500" wp14:editId="0FE358CF">
            <wp:simplePos x="0" y="0"/>
            <wp:positionH relativeFrom="column">
              <wp:posOffset>6350</wp:posOffset>
            </wp:positionH>
            <wp:positionV relativeFrom="paragraph">
              <wp:posOffset>-635</wp:posOffset>
            </wp:positionV>
            <wp:extent cx="651457" cy="676275"/>
            <wp:effectExtent l="0" t="0" r="0" b="0"/>
            <wp:wrapNone/>
            <wp:docPr id="3" name="Picture 3" descr="BU-WEB-logo-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WEB-logo-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457"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D7440A" w14:textId="003A9A77" w:rsidR="00DD1915" w:rsidRPr="008D0EC0" w:rsidRDefault="007C3DCE" w:rsidP="28034B60">
      <w:pPr>
        <w:spacing w:before="120" w:after="120" w:line="240" w:lineRule="auto"/>
        <w:rPr>
          <w:rFonts w:eastAsia="PT Sans" w:cs="PT Sans"/>
          <w:b/>
          <w:caps/>
        </w:rPr>
      </w:pPr>
      <w:r w:rsidRPr="704C7770">
        <w:rPr>
          <w:rFonts w:eastAsia="PT Sans" w:cs="PT Sans"/>
          <w:b/>
          <w:caps/>
        </w:rPr>
        <w:t>QR FU</w:t>
      </w:r>
    </w:p>
    <w:p w14:paraId="25F7C153" w14:textId="77777777" w:rsidR="00DD1915" w:rsidRPr="008D0EC0" w:rsidRDefault="00DD1915" w:rsidP="007C3DCE">
      <w:pPr>
        <w:spacing w:before="120" w:after="120" w:line="240" w:lineRule="auto"/>
        <w:rPr>
          <w:rFonts w:eastAsia="PT Sans" w:cs="PT Sans"/>
          <w:b/>
          <w:caps/>
        </w:rPr>
      </w:pPr>
    </w:p>
    <w:p w14:paraId="56A9F4B1" w14:textId="74797743" w:rsidR="00DD1915" w:rsidRPr="008D0EC0" w:rsidRDefault="00982E17" w:rsidP="28034B60">
      <w:pPr>
        <w:pStyle w:val="Heading1"/>
        <w:rPr>
          <w:rFonts w:eastAsia="PT Sans" w:cs="PT Sans"/>
        </w:rPr>
      </w:pPr>
      <w:r w:rsidRPr="704C7770">
        <w:rPr>
          <w:rFonts w:eastAsia="PT Sans" w:cs="PT Sans"/>
        </w:rPr>
        <w:t>Research</w:t>
      </w:r>
      <w:r w:rsidR="00677E3A" w:rsidRPr="704C7770">
        <w:rPr>
          <w:rFonts w:eastAsia="PT Sans" w:cs="PT Sans"/>
        </w:rPr>
        <w:t xml:space="preserve"> Capacity Transformation </w:t>
      </w:r>
      <w:r w:rsidR="00505365" w:rsidRPr="704C7770">
        <w:rPr>
          <w:rFonts w:eastAsia="PT Sans" w:cs="PT Sans"/>
        </w:rPr>
        <w:t xml:space="preserve">scheme: </w:t>
      </w:r>
      <w:r w:rsidR="00A10307" w:rsidRPr="704C7770">
        <w:rPr>
          <w:rFonts w:eastAsia="PT Sans" w:cs="PT Sans"/>
        </w:rPr>
        <w:t xml:space="preserve">POLICY </w:t>
      </w:r>
      <w:r w:rsidR="544EF5AD" w:rsidRPr="704C7770">
        <w:rPr>
          <w:rFonts w:eastAsia="PT Sans" w:cs="PT Sans"/>
        </w:rPr>
        <w:t>Document</w:t>
      </w:r>
      <w:r w:rsidR="00A03889" w:rsidRPr="704C7770">
        <w:rPr>
          <w:rFonts w:eastAsia="PT Sans" w:cs="PT Sans"/>
        </w:rPr>
        <w:t xml:space="preserve"> </w:t>
      </w:r>
      <w:r w:rsidR="00505365" w:rsidRPr="704C7770">
        <w:rPr>
          <w:rFonts w:eastAsia="PT Sans" w:cs="PT Sans"/>
        </w:rPr>
        <w:t xml:space="preserve"> </w:t>
      </w:r>
    </w:p>
    <w:p w14:paraId="0A9B08CE" w14:textId="0D7CDFD5" w:rsidR="00B447D9" w:rsidRPr="008D0EC0" w:rsidRDefault="74A74F21" w:rsidP="74A74F21">
      <w:pPr>
        <w:pStyle w:val="Heading2"/>
        <w:rPr>
          <w:rFonts w:eastAsia="PT Sans" w:cs="PT Sans"/>
        </w:rPr>
      </w:pPr>
      <w:r w:rsidRPr="704C7770">
        <w:rPr>
          <w:rFonts w:eastAsia="PT Sans" w:cs="PT Sans"/>
        </w:rPr>
        <w:t>summary</w:t>
      </w:r>
      <w:r w:rsidR="001171B3" w:rsidRPr="704C7770">
        <w:rPr>
          <w:rFonts w:eastAsia="PT Sans" w:cs="PT Sans"/>
        </w:rPr>
        <w:t xml:space="preserve"> and purpose</w:t>
      </w:r>
    </w:p>
    <w:p w14:paraId="0C68ECD2" w14:textId="09BDB440" w:rsidR="003E2981" w:rsidRPr="008D0EC0" w:rsidRDefault="64DA2D50" w:rsidP="007D080B">
      <w:pPr>
        <w:pStyle w:val="Board2"/>
        <w:rPr>
          <w:rFonts w:eastAsia="PT Sans" w:cs="PT Sans"/>
        </w:rPr>
      </w:pPr>
      <w:r w:rsidRPr="704C7770">
        <w:rPr>
          <w:rFonts w:eastAsia="PT Sans" w:cs="PT Sans"/>
        </w:rPr>
        <w:t xml:space="preserve">A key aim of our BU2025 strategy is to </w:t>
      </w:r>
      <w:r w:rsidR="00074978" w:rsidRPr="704C7770">
        <w:rPr>
          <w:rFonts w:eastAsia="PT Sans" w:cs="PT Sans"/>
        </w:rPr>
        <w:t>enabl</w:t>
      </w:r>
      <w:r w:rsidR="71B32EBB" w:rsidRPr="704C7770">
        <w:rPr>
          <w:rFonts w:eastAsia="PT Sans" w:cs="PT Sans"/>
        </w:rPr>
        <w:t>e</w:t>
      </w:r>
      <w:r w:rsidR="00074978" w:rsidRPr="704C7770">
        <w:rPr>
          <w:rFonts w:eastAsia="PT Sans" w:cs="PT Sans"/>
        </w:rPr>
        <w:t xml:space="preserve"> a step change in </w:t>
      </w:r>
      <w:r w:rsidR="35E27FF9" w:rsidRPr="704C7770">
        <w:rPr>
          <w:rFonts w:eastAsia="PT Sans" w:cs="PT Sans"/>
        </w:rPr>
        <w:t xml:space="preserve">Bournemouth University’s (BU) </w:t>
      </w:r>
      <w:r w:rsidR="00074978" w:rsidRPr="704C7770">
        <w:rPr>
          <w:rFonts w:eastAsia="PT Sans" w:cs="PT Sans"/>
        </w:rPr>
        <w:t>research performance</w:t>
      </w:r>
      <w:r w:rsidR="000B7A1A" w:rsidRPr="704C7770">
        <w:rPr>
          <w:rFonts w:eastAsia="PT Sans" w:cs="PT Sans"/>
        </w:rPr>
        <w:t xml:space="preserve">, including the development of </w:t>
      </w:r>
      <w:r w:rsidR="00864B41" w:rsidRPr="704C7770">
        <w:rPr>
          <w:rFonts w:eastAsia="PT Sans" w:cs="PT Sans"/>
        </w:rPr>
        <w:t xml:space="preserve">sustainable research </w:t>
      </w:r>
      <w:r w:rsidR="008A0765" w:rsidRPr="704C7770">
        <w:rPr>
          <w:rFonts w:eastAsia="PT Sans" w:cs="PT Sans"/>
        </w:rPr>
        <w:t>teams.</w:t>
      </w:r>
      <w:r w:rsidR="00EA7768" w:rsidRPr="704C7770">
        <w:rPr>
          <w:rFonts w:eastAsia="PT Sans" w:cs="PT Sans"/>
        </w:rPr>
        <w:t xml:space="preserve"> </w:t>
      </w:r>
      <w:r w:rsidR="00864B41" w:rsidRPr="704C7770">
        <w:rPr>
          <w:rFonts w:eastAsia="PT Sans" w:cs="PT Sans"/>
        </w:rPr>
        <w:t xml:space="preserve">To </w:t>
      </w:r>
      <w:r w:rsidR="12E3DED8" w:rsidRPr="704C7770">
        <w:rPr>
          <w:rFonts w:eastAsia="PT Sans" w:cs="PT Sans"/>
        </w:rPr>
        <w:t>achieve</w:t>
      </w:r>
      <w:r w:rsidR="00864B41" w:rsidRPr="704C7770">
        <w:rPr>
          <w:rFonts w:eastAsia="PT Sans" w:cs="PT Sans"/>
        </w:rPr>
        <w:t xml:space="preserve"> this, BU is</w:t>
      </w:r>
      <w:r w:rsidR="00EA7768" w:rsidRPr="704C7770">
        <w:rPr>
          <w:rFonts w:eastAsia="PT Sans" w:cs="PT Sans"/>
        </w:rPr>
        <w:t xml:space="preserve"> </w:t>
      </w:r>
      <w:r w:rsidR="00A96559" w:rsidRPr="704C7770">
        <w:rPr>
          <w:rFonts w:eastAsia="PT Sans" w:cs="PT Sans"/>
        </w:rPr>
        <w:t>investing in the research teams of the future</w:t>
      </w:r>
      <w:r w:rsidR="00DD2F28" w:rsidRPr="704C7770">
        <w:rPr>
          <w:rFonts w:eastAsia="PT Sans" w:cs="PT Sans"/>
        </w:rPr>
        <w:t xml:space="preserve"> through </w:t>
      </w:r>
      <w:r w:rsidR="00452FAB" w:rsidRPr="704C7770">
        <w:rPr>
          <w:rFonts w:eastAsia="PT Sans" w:cs="PT Sans"/>
        </w:rPr>
        <w:t xml:space="preserve">the Research Capacity Transformation Scheme. </w:t>
      </w:r>
    </w:p>
    <w:p w14:paraId="538EFB2A" w14:textId="2EE811C5" w:rsidR="77C5E849" w:rsidRPr="008D0EC0" w:rsidRDefault="77C5E849" w:rsidP="77C5E849">
      <w:pPr>
        <w:pStyle w:val="Board2"/>
        <w:numPr>
          <w:ilvl w:val="1"/>
          <w:numId w:val="0"/>
        </w:numPr>
        <w:rPr>
          <w:rFonts w:eastAsia="PT Sans" w:cs="PT Sans"/>
        </w:rPr>
      </w:pPr>
    </w:p>
    <w:p w14:paraId="517FD883" w14:textId="48A0C4E5" w:rsidR="003E2981" w:rsidRPr="008D0EC0" w:rsidRDefault="00452FAB" w:rsidP="007D080B">
      <w:pPr>
        <w:pStyle w:val="Board2"/>
        <w:rPr>
          <w:rFonts w:eastAsia="PT Sans" w:cs="PT Sans"/>
        </w:rPr>
      </w:pPr>
      <w:r w:rsidRPr="704C7770">
        <w:rPr>
          <w:rFonts w:eastAsia="PT Sans" w:cs="PT Sans"/>
        </w:rPr>
        <w:t xml:space="preserve">This initiative provides </w:t>
      </w:r>
      <w:r w:rsidR="00E871F2" w:rsidRPr="704C7770">
        <w:rPr>
          <w:rFonts w:eastAsia="PT Sans" w:cs="PT Sans"/>
        </w:rPr>
        <w:t xml:space="preserve">funding </w:t>
      </w:r>
      <w:r w:rsidR="000D690D" w:rsidRPr="704C7770">
        <w:rPr>
          <w:rFonts w:eastAsia="PT Sans" w:cs="PT Sans"/>
        </w:rPr>
        <w:t>for</w:t>
      </w:r>
      <w:r w:rsidR="00DD0125" w:rsidRPr="704C7770">
        <w:rPr>
          <w:rFonts w:eastAsia="PT Sans" w:cs="PT Sans"/>
        </w:rPr>
        <w:t xml:space="preserve"> </w:t>
      </w:r>
      <w:r w:rsidR="00E871F2" w:rsidRPr="704C7770">
        <w:rPr>
          <w:rFonts w:eastAsia="PT Sans" w:cs="PT Sans"/>
        </w:rPr>
        <w:t xml:space="preserve">clusters </w:t>
      </w:r>
      <w:r w:rsidR="00DD2F28" w:rsidRPr="704C7770">
        <w:rPr>
          <w:rFonts w:eastAsia="PT Sans" w:cs="PT Sans"/>
        </w:rPr>
        <w:t xml:space="preserve">of </w:t>
      </w:r>
      <w:r w:rsidR="00231569" w:rsidRPr="704C7770">
        <w:rPr>
          <w:rFonts w:eastAsia="PT Sans" w:cs="PT Sans"/>
        </w:rPr>
        <w:t xml:space="preserve">match-funded </w:t>
      </w:r>
      <w:r w:rsidR="00DD2F28" w:rsidRPr="704C7770">
        <w:rPr>
          <w:rFonts w:eastAsia="PT Sans" w:cs="PT Sans"/>
        </w:rPr>
        <w:t>postgraduate researchers (PGRs) and postdoctoral research fellows (</w:t>
      </w:r>
      <w:proofErr w:type="spellStart"/>
      <w:r w:rsidR="00DD2F28" w:rsidRPr="704C7770">
        <w:rPr>
          <w:rFonts w:eastAsia="PT Sans" w:cs="PT Sans"/>
        </w:rPr>
        <w:t>PDRFs</w:t>
      </w:r>
      <w:proofErr w:type="spellEnd"/>
      <w:r w:rsidR="00DD2F28" w:rsidRPr="704C7770">
        <w:rPr>
          <w:rFonts w:eastAsia="PT Sans" w:cs="PT Sans"/>
        </w:rPr>
        <w:t>)</w:t>
      </w:r>
      <w:r w:rsidR="00DD0125" w:rsidRPr="704C7770">
        <w:rPr>
          <w:rFonts w:eastAsia="PT Sans" w:cs="PT Sans"/>
        </w:rPr>
        <w:t xml:space="preserve"> for three years</w:t>
      </w:r>
      <w:r w:rsidR="006408A0" w:rsidRPr="704C7770">
        <w:rPr>
          <w:rFonts w:eastAsia="PT Sans" w:cs="PT Sans"/>
        </w:rPr>
        <w:t>.</w:t>
      </w:r>
    </w:p>
    <w:p w14:paraId="5FB91A9F" w14:textId="593EBE66" w:rsidR="77C5E849" w:rsidRPr="008D0EC0" w:rsidRDefault="77C5E849" w:rsidP="77C5E849">
      <w:pPr>
        <w:pStyle w:val="Board2"/>
        <w:numPr>
          <w:ilvl w:val="1"/>
          <w:numId w:val="0"/>
        </w:numPr>
        <w:rPr>
          <w:rFonts w:eastAsia="PT Sans" w:cs="PT Sans"/>
        </w:rPr>
      </w:pPr>
    </w:p>
    <w:p w14:paraId="78957280" w14:textId="621CB0C6" w:rsidR="00B97D6C" w:rsidRPr="008D0EC0" w:rsidRDefault="006408A0" w:rsidP="110A8F2D">
      <w:pPr>
        <w:pStyle w:val="Board2"/>
        <w:rPr>
          <w:rFonts w:eastAsia="PT Sans" w:cs="PT Sans"/>
        </w:rPr>
      </w:pPr>
      <w:r w:rsidRPr="704C7770">
        <w:rPr>
          <w:rFonts w:eastAsia="PT Sans" w:cs="PT Sans"/>
        </w:rPr>
        <w:t xml:space="preserve">This open competition invites BU academics to bid to </w:t>
      </w:r>
      <w:r w:rsidR="00C62210" w:rsidRPr="704C7770">
        <w:rPr>
          <w:rFonts w:eastAsia="PT Sans" w:cs="PT Sans"/>
        </w:rPr>
        <w:t>develop a</w:t>
      </w:r>
      <w:r w:rsidR="005330BB" w:rsidRPr="704C7770">
        <w:rPr>
          <w:rFonts w:eastAsia="PT Sans" w:cs="PT Sans"/>
        </w:rPr>
        <w:t xml:space="preserve"> research team of world-class </w:t>
      </w:r>
      <w:r w:rsidR="00403BC5" w:rsidRPr="704C7770">
        <w:rPr>
          <w:rFonts w:eastAsia="PT Sans" w:cs="PT Sans"/>
        </w:rPr>
        <w:t xml:space="preserve">PGRs and </w:t>
      </w:r>
      <w:proofErr w:type="spellStart"/>
      <w:r w:rsidR="008F6AA0" w:rsidRPr="704C7770">
        <w:rPr>
          <w:rFonts w:eastAsia="PT Sans" w:cs="PT Sans"/>
        </w:rPr>
        <w:t>PDRFs</w:t>
      </w:r>
      <w:proofErr w:type="spellEnd"/>
      <w:r w:rsidR="00197490" w:rsidRPr="704C7770">
        <w:rPr>
          <w:rFonts w:eastAsia="PT Sans" w:cs="PT Sans"/>
        </w:rPr>
        <w:t>, which will become the beacons of research excellence by which BU is known in the future</w:t>
      </w:r>
      <w:r w:rsidR="008F6AA0" w:rsidRPr="704C7770">
        <w:rPr>
          <w:rFonts w:eastAsia="PT Sans" w:cs="PT Sans"/>
        </w:rPr>
        <w:t xml:space="preserve">. </w:t>
      </w:r>
      <w:r w:rsidRPr="704C7770">
        <w:rPr>
          <w:rFonts w:eastAsia="PT Sans" w:cs="PT Sans"/>
        </w:rPr>
        <w:t xml:space="preserve"> </w:t>
      </w:r>
      <w:r w:rsidR="003E2981" w:rsidRPr="704C7770">
        <w:rPr>
          <w:rFonts w:eastAsia="PT Sans" w:cs="PT Sans"/>
        </w:rPr>
        <w:t>Each cluster will comprise a</w:t>
      </w:r>
      <w:r w:rsidR="0075019C" w:rsidRPr="704C7770">
        <w:rPr>
          <w:rFonts w:eastAsia="PT Sans" w:cs="PT Sans"/>
        </w:rPr>
        <w:t xml:space="preserve"> minimum of 2 PGRs and 2 </w:t>
      </w:r>
      <w:proofErr w:type="spellStart"/>
      <w:r w:rsidR="0075019C" w:rsidRPr="704C7770">
        <w:rPr>
          <w:rFonts w:eastAsia="PT Sans" w:cs="PT Sans"/>
        </w:rPr>
        <w:t>PDRFs</w:t>
      </w:r>
      <w:proofErr w:type="spellEnd"/>
      <w:r w:rsidR="00CC0E4E" w:rsidRPr="704C7770">
        <w:rPr>
          <w:rFonts w:eastAsia="PT Sans" w:cs="PT Sans"/>
        </w:rPr>
        <w:t xml:space="preserve"> to a maximum of </w:t>
      </w:r>
      <w:r w:rsidR="00EF0797" w:rsidRPr="704C7770">
        <w:rPr>
          <w:rFonts w:eastAsia="PT Sans" w:cs="PT Sans"/>
        </w:rPr>
        <w:t xml:space="preserve">5 PGRs and 5 </w:t>
      </w:r>
      <w:proofErr w:type="spellStart"/>
      <w:r w:rsidR="00EF0797" w:rsidRPr="704C7770">
        <w:rPr>
          <w:rFonts w:eastAsia="PT Sans" w:cs="PT Sans"/>
        </w:rPr>
        <w:t>PDRFs</w:t>
      </w:r>
      <w:proofErr w:type="spellEnd"/>
      <w:r w:rsidR="00EF0797" w:rsidRPr="704C7770">
        <w:rPr>
          <w:rFonts w:eastAsia="PT Sans" w:cs="PT Sans"/>
        </w:rPr>
        <w:t>.</w:t>
      </w:r>
      <w:r w:rsidR="00C32126" w:rsidRPr="704C7770">
        <w:rPr>
          <w:rFonts w:eastAsia="PT Sans" w:cs="PT Sans"/>
        </w:rPr>
        <w:t xml:space="preserve"> Applications will open in </w:t>
      </w:r>
      <w:r w:rsidR="005D37D0" w:rsidRPr="704C7770">
        <w:rPr>
          <w:rFonts w:eastAsia="PT Sans" w:cs="PT Sans"/>
        </w:rPr>
        <w:t>February</w:t>
      </w:r>
      <w:r w:rsidR="00C32126" w:rsidRPr="704C7770">
        <w:rPr>
          <w:rFonts w:eastAsia="PT Sans" w:cs="PT Sans"/>
        </w:rPr>
        <w:t xml:space="preserve"> 2022</w:t>
      </w:r>
      <w:r w:rsidR="00695DA7" w:rsidRPr="704C7770">
        <w:rPr>
          <w:rFonts w:eastAsia="PT Sans" w:cs="PT Sans"/>
        </w:rPr>
        <w:t xml:space="preserve"> for a September 2022 start, with a second round opening in </w:t>
      </w:r>
      <w:r w:rsidR="00EF18D3" w:rsidRPr="704C7770">
        <w:rPr>
          <w:rFonts w:eastAsia="PT Sans" w:cs="PT Sans"/>
        </w:rPr>
        <w:t>a</w:t>
      </w:r>
      <w:r w:rsidR="00695DA7" w:rsidRPr="704C7770">
        <w:rPr>
          <w:rFonts w:eastAsia="PT Sans" w:cs="PT Sans"/>
        </w:rPr>
        <w:t>utumn 2022 to commence the following academic year</w:t>
      </w:r>
      <w:r w:rsidR="6CCC5B27" w:rsidRPr="704C7770">
        <w:rPr>
          <w:rFonts w:eastAsia="PT Sans" w:cs="PT Sans"/>
        </w:rPr>
        <w:t>.</w:t>
      </w:r>
    </w:p>
    <w:p w14:paraId="163C7A5F" w14:textId="77777777" w:rsidR="00DE5404" w:rsidRPr="008D0EC0" w:rsidRDefault="00DE5404" w:rsidP="704C7770">
      <w:pPr>
        <w:pStyle w:val="Board2"/>
        <w:numPr>
          <w:ilvl w:val="1"/>
          <w:numId w:val="0"/>
        </w:numPr>
        <w:rPr>
          <w:rFonts w:eastAsia="PT Sans" w:cs="PT Sans"/>
        </w:rPr>
      </w:pPr>
    </w:p>
    <w:p w14:paraId="2F24A229" w14:textId="6F7E4AE4" w:rsidR="00B97D6C" w:rsidRPr="008D0EC0" w:rsidRDefault="6CCC5B27" w:rsidP="110A8F2D">
      <w:pPr>
        <w:pStyle w:val="Board2"/>
        <w:rPr>
          <w:rFonts w:eastAsia="PT Sans" w:cs="PT Sans"/>
        </w:rPr>
      </w:pPr>
      <w:r w:rsidRPr="704C7770">
        <w:rPr>
          <w:rFonts w:eastAsia="PT Sans" w:cs="PT Sans"/>
        </w:rPr>
        <w:t xml:space="preserve">We are anticipating investing in </w:t>
      </w:r>
      <w:r w:rsidR="5B81BBDA" w:rsidRPr="704C7770">
        <w:rPr>
          <w:rFonts w:eastAsia="PT Sans" w:cs="PT Sans"/>
        </w:rPr>
        <w:t>20 positions in round 1 and 10 positions</w:t>
      </w:r>
      <w:r w:rsidRPr="704C7770">
        <w:rPr>
          <w:rFonts w:eastAsia="PT Sans" w:cs="PT Sans"/>
        </w:rPr>
        <w:t xml:space="preserve"> in round 2</w:t>
      </w:r>
      <w:r w:rsidR="00695DA7" w:rsidRPr="704C7770">
        <w:rPr>
          <w:rFonts w:eastAsia="PT Sans" w:cs="PT Sans"/>
        </w:rPr>
        <w:t xml:space="preserve">. </w:t>
      </w:r>
    </w:p>
    <w:p w14:paraId="162F3560" w14:textId="3D8A49AB" w:rsidR="00CD51AE" w:rsidRPr="008D0EC0" w:rsidRDefault="00DD1915" w:rsidP="003151AC">
      <w:pPr>
        <w:pStyle w:val="ListParagraph"/>
        <w:numPr>
          <w:ilvl w:val="0"/>
          <w:numId w:val="5"/>
        </w:numPr>
        <w:spacing w:before="120" w:after="120" w:line="240" w:lineRule="auto"/>
        <w:rPr>
          <w:rFonts w:eastAsia="PT Sans" w:cs="PT Sans"/>
          <w:b/>
          <w:caps/>
        </w:rPr>
      </w:pPr>
      <w:r w:rsidRPr="704C7770">
        <w:rPr>
          <w:rFonts w:eastAsia="PT Sans" w:cs="PT Sans"/>
          <w:b/>
          <w:caps/>
        </w:rPr>
        <w:t>PURPOSE OF FUNDING</w:t>
      </w:r>
      <w:r w:rsidR="00CD51AE" w:rsidRPr="704C7770">
        <w:rPr>
          <w:rFonts w:eastAsia="PT Sans" w:cs="PT Sans"/>
          <w:b/>
          <w:caps/>
        </w:rPr>
        <w:t xml:space="preserve"> </w:t>
      </w:r>
    </w:p>
    <w:p w14:paraId="0720E666" w14:textId="4B0C2E1D" w:rsidR="000928ED" w:rsidRPr="008D0EC0" w:rsidRDefault="00E83BC9" w:rsidP="110A8F2D">
      <w:pPr>
        <w:pStyle w:val="Board2"/>
        <w:rPr>
          <w:rFonts w:eastAsia="PT Sans" w:cs="PT Sans"/>
        </w:rPr>
      </w:pPr>
      <w:r w:rsidRPr="704C7770">
        <w:rPr>
          <w:rFonts w:eastAsia="PT Sans" w:cs="PT Sans"/>
        </w:rPr>
        <w:t>BU</w:t>
      </w:r>
      <w:r w:rsidR="00EF1FEF" w:rsidRPr="704C7770">
        <w:rPr>
          <w:rFonts w:eastAsia="PT Sans" w:cs="PT Sans"/>
        </w:rPr>
        <w:t xml:space="preserve"> </w:t>
      </w:r>
      <w:r w:rsidR="000928ED" w:rsidRPr="704C7770">
        <w:rPr>
          <w:rFonts w:eastAsia="PT Sans" w:cs="PT Sans"/>
        </w:rPr>
        <w:t>recognise</w:t>
      </w:r>
      <w:r w:rsidRPr="704C7770">
        <w:rPr>
          <w:rFonts w:eastAsia="PT Sans" w:cs="PT Sans"/>
        </w:rPr>
        <w:t xml:space="preserve">s that </w:t>
      </w:r>
      <w:r w:rsidR="00744EEE" w:rsidRPr="704C7770">
        <w:rPr>
          <w:rFonts w:eastAsia="PT Sans" w:cs="PT Sans"/>
        </w:rPr>
        <w:t xml:space="preserve">postgraduate and </w:t>
      </w:r>
      <w:r w:rsidR="000928ED" w:rsidRPr="704C7770">
        <w:rPr>
          <w:rFonts w:eastAsia="PT Sans" w:cs="PT Sans"/>
        </w:rPr>
        <w:t>p</w:t>
      </w:r>
      <w:r w:rsidR="00EF1FEF" w:rsidRPr="704C7770">
        <w:rPr>
          <w:rFonts w:eastAsia="PT Sans" w:cs="PT Sans"/>
        </w:rPr>
        <w:t>ostdoctoral researchers</w:t>
      </w:r>
      <w:r w:rsidR="000928ED" w:rsidRPr="704C7770">
        <w:rPr>
          <w:rFonts w:eastAsia="PT Sans" w:cs="PT Sans"/>
        </w:rPr>
        <w:t xml:space="preserve"> </w:t>
      </w:r>
      <w:r w:rsidR="00EF1FEF" w:rsidRPr="704C7770">
        <w:rPr>
          <w:rFonts w:eastAsia="PT Sans" w:cs="PT Sans"/>
        </w:rPr>
        <w:t xml:space="preserve">are </w:t>
      </w:r>
      <w:r w:rsidR="70F8CC58" w:rsidRPr="704C7770">
        <w:rPr>
          <w:rFonts w:eastAsia="PT Sans" w:cs="PT Sans"/>
        </w:rPr>
        <w:t xml:space="preserve">critical </w:t>
      </w:r>
      <w:r w:rsidR="00C02593" w:rsidRPr="704C7770">
        <w:rPr>
          <w:rFonts w:eastAsia="PT Sans" w:cs="PT Sans"/>
        </w:rPr>
        <w:t xml:space="preserve">to a </w:t>
      </w:r>
      <w:r w:rsidR="005F7C0C" w:rsidRPr="704C7770">
        <w:rPr>
          <w:rFonts w:eastAsia="PT Sans" w:cs="PT Sans"/>
        </w:rPr>
        <w:t>high performing research environment</w:t>
      </w:r>
      <w:r w:rsidR="00EF1FEF" w:rsidRPr="704C7770">
        <w:rPr>
          <w:rFonts w:eastAsia="PT Sans" w:cs="PT Sans"/>
        </w:rPr>
        <w:t xml:space="preserve">. Working under the direction of </w:t>
      </w:r>
      <w:r w:rsidR="70F8CC58" w:rsidRPr="704C7770">
        <w:rPr>
          <w:rFonts w:eastAsia="PT Sans" w:cs="PT Sans"/>
        </w:rPr>
        <w:t>academic</w:t>
      </w:r>
      <w:r w:rsidR="000F39DE" w:rsidRPr="704C7770">
        <w:rPr>
          <w:rFonts w:eastAsia="PT Sans" w:cs="PT Sans"/>
        </w:rPr>
        <w:t xml:space="preserve"> research leadership,</w:t>
      </w:r>
      <w:r w:rsidR="00EF1FEF" w:rsidRPr="704C7770">
        <w:rPr>
          <w:rFonts w:eastAsia="PT Sans" w:cs="PT Sans"/>
        </w:rPr>
        <w:t xml:space="preserve"> they provide academic staff with research capacity, which </w:t>
      </w:r>
      <w:r w:rsidR="70F8CC58" w:rsidRPr="704C7770">
        <w:rPr>
          <w:rFonts w:eastAsia="PT Sans" w:cs="PT Sans"/>
        </w:rPr>
        <w:t>enables</w:t>
      </w:r>
      <w:r w:rsidR="000F39DE" w:rsidRPr="704C7770">
        <w:rPr>
          <w:rFonts w:eastAsia="PT Sans" w:cs="PT Sans"/>
        </w:rPr>
        <w:t xml:space="preserve"> the</w:t>
      </w:r>
      <w:r w:rsidR="00EF1FEF" w:rsidRPr="704C7770">
        <w:rPr>
          <w:rFonts w:eastAsia="PT Sans" w:cs="PT Sans"/>
        </w:rPr>
        <w:t xml:space="preserve"> production of research outputs, strengthen research impact, and increase grant bidding. </w:t>
      </w:r>
      <w:r w:rsidR="0002213C" w:rsidRPr="704C7770">
        <w:rPr>
          <w:rFonts w:eastAsia="PT Sans" w:cs="PT Sans"/>
        </w:rPr>
        <w:t xml:space="preserve">Crucially, funding is available for clusters of PGRs and </w:t>
      </w:r>
      <w:proofErr w:type="spellStart"/>
      <w:r w:rsidR="0002213C" w:rsidRPr="704C7770">
        <w:rPr>
          <w:rFonts w:eastAsia="PT Sans" w:cs="PT Sans"/>
        </w:rPr>
        <w:t>PDRFs</w:t>
      </w:r>
      <w:proofErr w:type="spellEnd"/>
      <w:r w:rsidR="0002213C" w:rsidRPr="704C7770">
        <w:rPr>
          <w:rFonts w:eastAsia="PT Sans" w:cs="PT Sans"/>
        </w:rPr>
        <w:t xml:space="preserve">, as opposed to individual appointments. This </w:t>
      </w:r>
      <w:r w:rsidR="1F86F206" w:rsidRPr="704C7770">
        <w:rPr>
          <w:rFonts w:eastAsia="PT Sans" w:cs="PT Sans"/>
        </w:rPr>
        <w:t xml:space="preserve">will enable </w:t>
      </w:r>
      <w:r w:rsidR="0002213C" w:rsidRPr="704C7770">
        <w:rPr>
          <w:rFonts w:eastAsia="PT Sans" w:cs="PT Sans"/>
          <w:b/>
        </w:rPr>
        <w:t>BU to</w:t>
      </w:r>
      <w:r w:rsidR="00614C6C" w:rsidRPr="704C7770">
        <w:rPr>
          <w:rFonts w:eastAsia="PT Sans" w:cs="PT Sans"/>
          <w:b/>
        </w:rPr>
        <w:t xml:space="preserve"> </w:t>
      </w:r>
      <w:r w:rsidR="5AB22803" w:rsidRPr="704C7770">
        <w:rPr>
          <w:rFonts w:eastAsia="PT Sans" w:cs="PT Sans"/>
          <w:b/>
        </w:rPr>
        <w:t>invest in and develop sustainable,</w:t>
      </w:r>
      <w:r w:rsidR="00614C6C" w:rsidRPr="704C7770">
        <w:rPr>
          <w:rFonts w:eastAsia="PT Sans" w:cs="PT Sans"/>
          <w:b/>
        </w:rPr>
        <w:t xml:space="preserve"> high performing research team</w:t>
      </w:r>
      <w:r w:rsidR="002153E2" w:rsidRPr="704C7770">
        <w:rPr>
          <w:rFonts w:eastAsia="PT Sans" w:cs="PT Sans"/>
          <w:b/>
        </w:rPr>
        <w:t>s</w:t>
      </w:r>
      <w:r w:rsidR="00614C6C" w:rsidRPr="704C7770">
        <w:rPr>
          <w:rFonts w:eastAsia="PT Sans" w:cs="PT Sans"/>
          <w:b/>
        </w:rPr>
        <w:t>.</w:t>
      </w:r>
      <w:r w:rsidR="00614C6C" w:rsidRPr="704C7770">
        <w:rPr>
          <w:rFonts w:eastAsia="PT Sans" w:cs="PT Sans"/>
        </w:rPr>
        <w:t xml:space="preserve"> </w:t>
      </w:r>
      <w:r w:rsidR="00EF1FEF" w:rsidRPr="704C7770">
        <w:rPr>
          <w:rFonts w:eastAsia="PT Sans" w:cs="PT Sans"/>
        </w:rPr>
        <w:t xml:space="preserve"> </w:t>
      </w:r>
    </w:p>
    <w:p w14:paraId="07647D6D" w14:textId="1B2B3DFE" w:rsidR="77C5E849" w:rsidRPr="008D0EC0" w:rsidRDefault="77C5E849" w:rsidP="77C5E849">
      <w:pPr>
        <w:pStyle w:val="Board2"/>
        <w:numPr>
          <w:ilvl w:val="1"/>
          <w:numId w:val="0"/>
        </w:numPr>
        <w:rPr>
          <w:rFonts w:eastAsia="PT Sans" w:cs="PT Sans"/>
        </w:rPr>
      </w:pPr>
    </w:p>
    <w:p w14:paraId="1C8D510E" w14:textId="7FD556E4" w:rsidR="008C4C7D" w:rsidRPr="008D0EC0" w:rsidRDefault="27C46A47" w:rsidP="110A8F2D">
      <w:pPr>
        <w:pStyle w:val="Board2"/>
        <w:rPr>
          <w:rFonts w:eastAsia="PT Sans" w:cs="PT Sans"/>
        </w:rPr>
      </w:pPr>
      <w:r w:rsidRPr="704C7770">
        <w:rPr>
          <w:rFonts w:eastAsia="PT Sans" w:cs="PT Sans"/>
        </w:rPr>
        <w:t xml:space="preserve">Therefore, the Research Capacity Transformation Investment Scheme will invest in 10 </w:t>
      </w:r>
      <w:proofErr w:type="spellStart"/>
      <w:r w:rsidRPr="704C7770">
        <w:rPr>
          <w:rFonts w:eastAsia="PT Sans" w:cs="PT Sans"/>
        </w:rPr>
        <w:t>PDRFs</w:t>
      </w:r>
      <w:proofErr w:type="spellEnd"/>
      <w:r w:rsidRPr="704C7770">
        <w:rPr>
          <w:rFonts w:eastAsia="PT Sans" w:cs="PT Sans"/>
        </w:rPr>
        <w:t xml:space="preserve"> and 10 PGRs in 2022, across 2-5 clusters, with funds for a further 5 </w:t>
      </w:r>
      <w:proofErr w:type="spellStart"/>
      <w:r w:rsidRPr="704C7770">
        <w:rPr>
          <w:rFonts w:eastAsia="PT Sans" w:cs="PT Sans"/>
        </w:rPr>
        <w:t>PDRFs</w:t>
      </w:r>
      <w:proofErr w:type="spellEnd"/>
      <w:r w:rsidRPr="704C7770">
        <w:rPr>
          <w:rFonts w:eastAsia="PT Sans" w:cs="PT Sans"/>
        </w:rPr>
        <w:t xml:space="preserve"> and 5 PGRs available from September 2023.  This investment in </w:t>
      </w:r>
      <w:proofErr w:type="spellStart"/>
      <w:r w:rsidRPr="704C7770">
        <w:rPr>
          <w:rFonts w:eastAsia="PT Sans" w:cs="PT Sans"/>
        </w:rPr>
        <w:t>PDRF</w:t>
      </w:r>
      <w:proofErr w:type="spellEnd"/>
      <w:r w:rsidRPr="704C7770">
        <w:rPr>
          <w:rFonts w:eastAsia="PT Sans" w:cs="PT Sans"/>
        </w:rPr>
        <w:t xml:space="preserve"> posts and PGR studentships will be strategic, focusing on building capacity to undertake cutting-edge research securing external research funding. A cluster hiring approach will be used to appoint inter- and/or multi-disciplinary teams of </w:t>
      </w:r>
      <w:proofErr w:type="spellStart"/>
      <w:r w:rsidRPr="704C7770">
        <w:rPr>
          <w:rFonts w:eastAsia="PT Sans" w:cs="PT Sans"/>
        </w:rPr>
        <w:t>PDRFs</w:t>
      </w:r>
      <w:proofErr w:type="spellEnd"/>
      <w:r w:rsidRPr="704C7770">
        <w:rPr>
          <w:rFonts w:eastAsia="PT Sans" w:cs="PT Sans"/>
        </w:rPr>
        <w:t xml:space="preserve"> and PGRs that focus on a common theme to create “clusters” undertaking strategically important and targeted research. </w:t>
      </w:r>
    </w:p>
    <w:p w14:paraId="5B1008E3" w14:textId="50E1E751" w:rsidR="008C4C7D" w:rsidRPr="008D0EC0" w:rsidRDefault="008C4C7D" w:rsidP="77C5E849">
      <w:pPr>
        <w:pStyle w:val="Board2"/>
        <w:numPr>
          <w:ilvl w:val="1"/>
          <w:numId w:val="0"/>
        </w:numPr>
        <w:rPr>
          <w:rFonts w:eastAsia="PT Sans" w:cs="PT Sans"/>
        </w:rPr>
      </w:pPr>
    </w:p>
    <w:p w14:paraId="3253C4E3" w14:textId="7D2F622E" w:rsidR="008C4C7D" w:rsidRPr="008D0EC0" w:rsidRDefault="27C46A47" w:rsidP="28034B60">
      <w:pPr>
        <w:pStyle w:val="Board2"/>
        <w:rPr>
          <w:rFonts w:eastAsia="PT Sans" w:cs="PT Sans"/>
        </w:rPr>
      </w:pPr>
      <w:r w:rsidRPr="704C7770">
        <w:rPr>
          <w:rFonts w:eastAsia="PT Sans" w:cs="PT Sans"/>
        </w:rPr>
        <w:t>Applicants</w:t>
      </w:r>
      <w:r w:rsidR="00DD1915" w:rsidRPr="704C7770">
        <w:rPr>
          <w:rFonts w:eastAsia="PT Sans" w:cs="PT Sans"/>
        </w:rPr>
        <w:t xml:space="preserve"> will bid for</w:t>
      </w:r>
      <w:r w:rsidR="00BA32AE" w:rsidRPr="704C7770">
        <w:rPr>
          <w:rFonts w:eastAsia="PT Sans" w:cs="PT Sans"/>
        </w:rPr>
        <w:t xml:space="preserve"> clusters</w:t>
      </w:r>
      <w:r w:rsidR="00DD1915" w:rsidRPr="704C7770">
        <w:rPr>
          <w:rFonts w:eastAsia="PT Sans" w:cs="PT Sans"/>
        </w:rPr>
        <w:t xml:space="preserve"> to create a research team, from a</w:t>
      </w:r>
      <w:r w:rsidR="00DD1915" w:rsidRPr="704C7770">
        <w:rPr>
          <w:rFonts w:eastAsia="PT Sans" w:cs="PT Sans"/>
          <w:b/>
        </w:rPr>
        <w:t xml:space="preserve"> minimum of 2 </w:t>
      </w:r>
      <w:proofErr w:type="spellStart"/>
      <w:r w:rsidR="00DD1915" w:rsidRPr="704C7770">
        <w:rPr>
          <w:rFonts w:eastAsia="PT Sans" w:cs="PT Sans"/>
          <w:b/>
        </w:rPr>
        <w:t>PDRFs</w:t>
      </w:r>
      <w:proofErr w:type="spellEnd"/>
      <w:r w:rsidR="00DD1915" w:rsidRPr="704C7770">
        <w:rPr>
          <w:rFonts w:eastAsia="PT Sans" w:cs="PT Sans"/>
          <w:b/>
        </w:rPr>
        <w:t xml:space="preserve"> and 2 PGRs to a maximum of 5 </w:t>
      </w:r>
      <w:proofErr w:type="spellStart"/>
      <w:r w:rsidR="00DD1915" w:rsidRPr="704C7770">
        <w:rPr>
          <w:rFonts w:eastAsia="PT Sans" w:cs="PT Sans"/>
          <w:b/>
        </w:rPr>
        <w:t>PDRFs</w:t>
      </w:r>
      <w:proofErr w:type="spellEnd"/>
      <w:r w:rsidR="00DD1915" w:rsidRPr="704C7770">
        <w:rPr>
          <w:rFonts w:eastAsia="PT Sans" w:cs="PT Sans"/>
          <w:b/>
        </w:rPr>
        <w:t xml:space="preserve"> and 5 PGRs</w:t>
      </w:r>
      <w:r w:rsidR="00DD1915" w:rsidRPr="704C7770">
        <w:rPr>
          <w:rFonts w:eastAsia="PT Sans" w:cs="PT Sans"/>
        </w:rPr>
        <w:t xml:space="preserve"> in any given cluster</w:t>
      </w:r>
      <w:r w:rsidR="70F8CC58" w:rsidRPr="704C7770">
        <w:rPr>
          <w:rFonts w:eastAsia="PT Sans" w:cs="PT Sans"/>
        </w:rPr>
        <w:t>.</w:t>
      </w:r>
      <w:r w:rsidR="00DD1915" w:rsidRPr="704C7770">
        <w:rPr>
          <w:rFonts w:eastAsia="PT Sans" w:cs="PT Sans"/>
        </w:rPr>
        <w:t xml:space="preserve"> </w:t>
      </w:r>
      <w:r w:rsidR="008C4C7D" w:rsidRPr="704C7770">
        <w:rPr>
          <w:rFonts w:eastAsia="PT Sans" w:cs="PT Sans"/>
        </w:rPr>
        <w:t xml:space="preserve">The </w:t>
      </w:r>
      <w:r w:rsidR="70F8CC58" w:rsidRPr="704C7770">
        <w:rPr>
          <w:rFonts w:eastAsia="PT Sans" w:cs="PT Sans"/>
        </w:rPr>
        <w:t>clusters</w:t>
      </w:r>
      <w:r w:rsidR="008C4C7D" w:rsidRPr="704C7770">
        <w:rPr>
          <w:rFonts w:eastAsia="PT Sans" w:cs="PT Sans"/>
        </w:rPr>
        <w:t xml:space="preserve"> </w:t>
      </w:r>
      <w:r w:rsidR="002C0B2A" w:rsidRPr="704C7770">
        <w:rPr>
          <w:rFonts w:eastAsia="PT Sans" w:cs="PT Sans"/>
        </w:rPr>
        <w:t xml:space="preserve">need to </w:t>
      </w:r>
      <w:r w:rsidR="008C4C7D" w:rsidRPr="704C7770">
        <w:rPr>
          <w:rFonts w:eastAsia="PT Sans" w:cs="PT Sans"/>
        </w:rPr>
        <w:t>build critical mass in areas</w:t>
      </w:r>
      <w:r w:rsidR="47A7D243" w:rsidRPr="704C7770">
        <w:rPr>
          <w:rFonts w:eastAsia="PT Sans" w:cs="PT Sans"/>
        </w:rPr>
        <w:t xml:space="preserve"> of </w:t>
      </w:r>
      <w:r w:rsidR="00CF2913" w:rsidRPr="704C7770">
        <w:rPr>
          <w:rFonts w:eastAsia="PT Sans" w:cs="PT Sans"/>
        </w:rPr>
        <w:t>research strength</w:t>
      </w:r>
      <w:r w:rsidR="008C4C7D" w:rsidRPr="704C7770">
        <w:rPr>
          <w:rFonts w:eastAsia="PT Sans" w:cs="PT Sans"/>
        </w:rPr>
        <w:t xml:space="preserve"> and provide a team-based, fused experience for </w:t>
      </w:r>
      <w:proofErr w:type="spellStart"/>
      <w:r w:rsidR="008C4C7D" w:rsidRPr="704C7770">
        <w:rPr>
          <w:rFonts w:eastAsia="PT Sans" w:cs="PT Sans"/>
        </w:rPr>
        <w:t>PDRFs</w:t>
      </w:r>
      <w:proofErr w:type="spellEnd"/>
      <w:r w:rsidR="008C4C7D" w:rsidRPr="704C7770">
        <w:rPr>
          <w:rFonts w:eastAsia="PT Sans" w:cs="PT Sans"/>
        </w:rPr>
        <w:t xml:space="preserve"> and PGRs</w:t>
      </w:r>
      <w:r w:rsidR="3E8160F3" w:rsidRPr="704C7770">
        <w:rPr>
          <w:rFonts w:eastAsia="PT Sans" w:cs="PT Sans"/>
        </w:rPr>
        <w:t xml:space="preserve"> that is anchored in </w:t>
      </w:r>
      <w:r w:rsidR="60A3FC6E" w:rsidRPr="704C7770">
        <w:rPr>
          <w:rFonts w:eastAsia="PT Sans" w:cs="PT Sans"/>
        </w:rPr>
        <w:t>one or more</w:t>
      </w:r>
      <w:r w:rsidR="3E8160F3" w:rsidRPr="704C7770">
        <w:rPr>
          <w:rFonts w:eastAsia="PT Sans" w:cs="PT Sans"/>
        </w:rPr>
        <w:t xml:space="preserve"> existing high performing entit</w:t>
      </w:r>
      <w:r w:rsidR="39334B2A" w:rsidRPr="704C7770">
        <w:rPr>
          <w:rFonts w:eastAsia="PT Sans" w:cs="PT Sans"/>
        </w:rPr>
        <w:t>ies</w:t>
      </w:r>
      <w:r w:rsidR="3E8160F3" w:rsidRPr="704C7770">
        <w:rPr>
          <w:rFonts w:eastAsia="PT Sans" w:cs="PT Sans"/>
        </w:rPr>
        <w:t>, such as Research Centre</w:t>
      </w:r>
      <w:r w:rsidR="575A2429" w:rsidRPr="704C7770">
        <w:rPr>
          <w:rFonts w:eastAsia="PT Sans" w:cs="PT Sans"/>
        </w:rPr>
        <w:t>s</w:t>
      </w:r>
      <w:r w:rsidR="3E8160F3" w:rsidRPr="704C7770">
        <w:rPr>
          <w:rFonts w:eastAsia="PT Sans" w:cs="PT Sans"/>
        </w:rPr>
        <w:t xml:space="preserve"> or Institute</w:t>
      </w:r>
      <w:r w:rsidR="640C791B" w:rsidRPr="704C7770">
        <w:rPr>
          <w:rFonts w:eastAsia="PT Sans" w:cs="PT Sans"/>
        </w:rPr>
        <w:t>s</w:t>
      </w:r>
      <w:r w:rsidR="008C4C7D" w:rsidRPr="704C7770">
        <w:rPr>
          <w:rFonts w:eastAsia="PT Sans" w:cs="PT Sans"/>
        </w:rPr>
        <w:t>.</w:t>
      </w:r>
      <w:r w:rsidR="00676034" w:rsidRPr="704C7770">
        <w:rPr>
          <w:rFonts w:eastAsia="PT Sans" w:cs="PT Sans"/>
        </w:rPr>
        <w:t xml:space="preserve"> </w:t>
      </w:r>
      <w:r w:rsidRPr="704C7770">
        <w:rPr>
          <w:rFonts w:eastAsia="PT Sans" w:cs="PT Sans"/>
        </w:rPr>
        <w:t xml:space="preserve">Applications </w:t>
      </w:r>
      <w:r w:rsidR="00676034" w:rsidRPr="704C7770">
        <w:rPr>
          <w:rFonts w:eastAsia="PT Sans" w:cs="PT Sans"/>
        </w:rPr>
        <w:t xml:space="preserve">must include </w:t>
      </w:r>
      <w:r w:rsidR="35DAC3B9" w:rsidRPr="704C7770">
        <w:rPr>
          <w:rFonts w:eastAsia="PT Sans" w:cs="PT Sans"/>
        </w:rPr>
        <w:t xml:space="preserve">external </w:t>
      </w:r>
      <w:r w:rsidR="00676034" w:rsidRPr="704C7770">
        <w:rPr>
          <w:rFonts w:eastAsia="PT Sans" w:cs="PT Sans"/>
        </w:rPr>
        <w:t xml:space="preserve">match-funded </w:t>
      </w:r>
      <w:r w:rsidR="005A7D6A" w:rsidRPr="704C7770">
        <w:rPr>
          <w:rFonts w:eastAsia="PT Sans" w:cs="PT Sans"/>
        </w:rPr>
        <w:t xml:space="preserve">partners for the PGR studentships. </w:t>
      </w:r>
    </w:p>
    <w:p w14:paraId="7513F91C" w14:textId="1FE98FAF" w:rsidR="00DE4D7B" w:rsidRPr="008D0EC0" w:rsidRDefault="005A7D6A" w:rsidP="77C5E849">
      <w:pPr>
        <w:pStyle w:val="Heading3"/>
        <w:rPr>
          <w:rFonts w:eastAsia="PT Sans" w:cs="PT Sans"/>
        </w:rPr>
      </w:pPr>
      <w:r w:rsidRPr="704C7770">
        <w:rPr>
          <w:rFonts w:eastAsia="PT Sans" w:cs="PT Sans"/>
        </w:rPr>
        <w:t xml:space="preserve">Expectations of </w:t>
      </w:r>
      <w:r w:rsidR="00DE4D7B" w:rsidRPr="704C7770">
        <w:rPr>
          <w:rFonts w:eastAsia="PT Sans" w:cs="PT Sans"/>
        </w:rPr>
        <w:t>Postdoctoral Research Fellows</w:t>
      </w:r>
      <w:r w:rsidR="00A33952" w:rsidRPr="704C7770">
        <w:rPr>
          <w:rFonts w:eastAsia="PT Sans" w:cs="PT Sans"/>
        </w:rPr>
        <w:t xml:space="preserve"> and cluster leads </w:t>
      </w:r>
    </w:p>
    <w:p w14:paraId="4332162C" w14:textId="7BA036C1" w:rsidR="70F8CC58" w:rsidRPr="008D0EC0" w:rsidRDefault="70F8CC58" w:rsidP="28034B60">
      <w:pPr>
        <w:pStyle w:val="ListParagraph"/>
        <w:numPr>
          <w:ilvl w:val="1"/>
          <w:numId w:val="5"/>
        </w:numPr>
        <w:jc w:val="both"/>
        <w:rPr>
          <w:rFonts w:eastAsia="PT Sans" w:cs="PT Sans"/>
        </w:rPr>
      </w:pPr>
      <w:r w:rsidRPr="704C7770">
        <w:rPr>
          <w:rFonts w:eastAsia="PT Sans" w:cs="PT Sans"/>
        </w:rPr>
        <w:t>This</w:t>
      </w:r>
      <w:r w:rsidR="00722303" w:rsidRPr="704C7770">
        <w:rPr>
          <w:rFonts w:eastAsia="PT Sans" w:cs="PT Sans"/>
        </w:rPr>
        <w:t xml:space="preserve"> scheme is</w:t>
      </w:r>
      <w:r w:rsidR="008C4C7D" w:rsidRPr="704C7770">
        <w:rPr>
          <w:rFonts w:eastAsia="PT Sans" w:cs="PT Sans"/>
        </w:rPr>
        <w:t xml:space="preserve"> part of BU’s strategy to support the development, </w:t>
      </w:r>
      <w:proofErr w:type="gramStart"/>
      <w:r w:rsidR="008C4C7D" w:rsidRPr="704C7770">
        <w:rPr>
          <w:rFonts w:eastAsia="PT Sans" w:cs="PT Sans"/>
        </w:rPr>
        <w:t>retention</w:t>
      </w:r>
      <w:proofErr w:type="gramEnd"/>
      <w:r w:rsidR="008C4C7D" w:rsidRPr="704C7770">
        <w:rPr>
          <w:rFonts w:eastAsia="PT Sans" w:cs="PT Sans"/>
        </w:rPr>
        <w:t xml:space="preserve"> and career progression of ECRs</w:t>
      </w:r>
      <w:r w:rsidR="00722303" w:rsidRPr="704C7770">
        <w:rPr>
          <w:rFonts w:eastAsia="PT Sans" w:cs="PT Sans"/>
        </w:rPr>
        <w:t xml:space="preserve"> and </w:t>
      </w:r>
      <w:r w:rsidR="00EF1FEF" w:rsidRPr="704C7770">
        <w:rPr>
          <w:rFonts w:eastAsia="PT Sans" w:cs="PT Sans"/>
        </w:rPr>
        <w:t>aim</w:t>
      </w:r>
      <w:r w:rsidR="00722303" w:rsidRPr="704C7770">
        <w:rPr>
          <w:rFonts w:eastAsia="PT Sans" w:cs="PT Sans"/>
        </w:rPr>
        <w:t>s</w:t>
      </w:r>
      <w:r w:rsidR="00EF1FEF" w:rsidRPr="704C7770">
        <w:rPr>
          <w:rFonts w:eastAsia="PT Sans" w:cs="PT Sans"/>
        </w:rPr>
        <w:t xml:space="preserve"> to attract</w:t>
      </w:r>
      <w:r w:rsidR="000A3C3D" w:rsidRPr="704C7770">
        <w:rPr>
          <w:rFonts w:eastAsia="PT Sans" w:cs="PT Sans"/>
        </w:rPr>
        <w:t xml:space="preserve"> </w:t>
      </w:r>
      <w:proofErr w:type="spellStart"/>
      <w:r w:rsidR="000A3C3D" w:rsidRPr="704C7770">
        <w:rPr>
          <w:rFonts w:eastAsia="PT Sans" w:cs="PT Sans"/>
        </w:rPr>
        <w:t>PDRFs</w:t>
      </w:r>
      <w:proofErr w:type="spellEnd"/>
      <w:r w:rsidR="000A3C3D" w:rsidRPr="704C7770">
        <w:rPr>
          <w:rFonts w:eastAsia="PT Sans" w:cs="PT Sans"/>
        </w:rPr>
        <w:t xml:space="preserve"> from</w:t>
      </w:r>
      <w:r w:rsidR="00EF1FEF" w:rsidRPr="704C7770">
        <w:rPr>
          <w:rFonts w:eastAsia="PT Sans" w:cs="PT Sans"/>
        </w:rPr>
        <w:t xml:space="preserve"> the most promising recent PhD graduates and </w:t>
      </w:r>
      <w:r w:rsidR="00F93863" w:rsidRPr="704C7770">
        <w:rPr>
          <w:rFonts w:eastAsia="PT Sans" w:cs="PT Sans"/>
        </w:rPr>
        <w:t>early-</w:t>
      </w:r>
      <w:r w:rsidR="00EF1FEF" w:rsidRPr="704C7770">
        <w:rPr>
          <w:rFonts w:eastAsia="PT Sans" w:cs="PT Sans"/>
        </w:rPr>
        <w:t>stage ECRs</w:t>
      </w:r>
      <w:r w:rsidR="000A3C3D" w:rsidRPr="704C7770">
        <w:rPr>
          <w:rFonts w:eastAsia="PT Sans" w:cs="PT Sans"/>
        </w:rPr>
        <w:t xml:space="preserve">. They </w:t>
      </w:r>
      <w:r w:rsidR="00D43A67" w:rsidRPr="704C7770">
        <w:rPr>
          <w:rFonts w:eastAsia="PT Sans" w:cs="PT Sans"/>
        </w:rPr>
        <w:t xml:space="preserve">will </w:t>
      </w:r>
      <w:r w:rsidR="000A3C3D" w:rsidRPr="704C7770">
        <w:rPr>
          <w:rFonts w:eastAsia="PT Sans" w:cs="PT Sans"/>
        </w:rPr>
        <w:t>be</w:t>
      </w:r>
      <w:r w:rsidR="00EF1FEF" w:rsidRPr="704C7770">
        <w:rPr>
          <w:rFonts w:eastAsia="PT Sans" w:cs="PT Sans"/>
        </w:rPr>
        <w:t xml:space="preserve"> offer</w:t>
      </w:r>
      <w:r w:rsidR="000A3C3D" w:rsidRPr="704C7770">
        <w:rPr>
          <w:rFonts w:eastAsia="PT Sans" w:cs="PT Sans"/>
        </w:rPr>
        <w:t>ed</w:t>
      </w:r>
      <w:r w:rsidR="00EF1FEF" w:rsidRPr="704C7770">
        <w:rPr>
          <w:rFonts w:eastAsia="PT Sans" w:cs="PT Sans"/>
        </w:rPr>
        <w:t xml:space="preserve"> </w:t>
      </w:r>
      <w:r w:rsidR="00EF1FEF" w:rsidRPr="704C7770">
        <w:rPr>
          <w:rFonts w:eastAsia="PT Sans" w:cs="PT Sans"/>
          <w:b/>
        </w:rPr>
        <w:t>3-year fellowship awards</w:t>
      </w:r>
      <w:r w:rsidR="00EF1FEF" w:rsidRPr="704C7770">
        <w:rPr>
          <w:rFonts w:eastAsia="PT Sans" w:cs="PT Sans"/>
        </w:rPr>
        <w:t xml:space="preserve"> working in areas that will take forward BU’s research agenda</w:t>
      </w:r>
      <w:r w:rsidR="008C4C7D" w:rsidRPr="704C7770">
        <w:rPr>
          <w:rFonts w:eastAsia="PT Sans" w:cs="PT Sans"/>
        </w:rPr>
        <w:t>, during which they will:</w:t>
      </w:r>
    </w:p>
    <w:p w14:paraId="758F66DB" w14:textId="48C30B0B" w:rsidR="008C4C7D" w:rsidRPr="008D0EC0" w:rsidRDefault="008C4C7D" w:rsidP="008C4C7D">
      <w:pPr>
        <w:pStyle w:val="ListParagraph"/>
        <w:numPr>
          <w:ilvl w:val="0"/>
          <w:numId w:val="6"/>
        </w:numPr>
        <w:spacing w:after="160" w:line="259" w:lineRule="auto"/>
        <w:jc w:val="both"/>
        <w:rPr>
          <w:rFonts w:eastAsia="PT Sans" w:cs="PT Sans"/>
        </w:rPr>
      </w:pPr>
      <w:r w:rsidRPr="704C7770">
        <w:rPr>
          <w:rFonts w:eastAsia="PT Sans" w:cs="PT Sans"/>
        </w:rPr>
        <w:t xml:space="preserve">demonstrate their ability and desire to pursue fused academic careers at BU </w:t>
      </w:r>
    </w:p>
    <w:p w14:paraId="3C4525B2" w14:textId="5133F691" w:rsidR="008C4C7D" w:rsidRPr="008D0EC0" w:rsidRDefault="008C4C7D" w:rsidP="704C7770">
      <w:pPr>
        <w:pStyle w:val="ListParagraph"/>
        <w:numPr>
          <w:ilvl w:val="0"/>
          <w:numId w:val="6"/>
        </w:numPr>
        <w:spacing w:after="160" w:line="259" w:lineRule="auto"/>
        <w:jc w:val="both"/>
        <w:rPr>
          <w:rFonts w:eastAsia="PT Sans" w:cs="PT Sans"/>
        </w:rPr>
      </w:pPr>
      <w:r w:rsidRPr="704C7770">
        <w:rPr>
          <w:rFonts w:eastAsia="PT Sans" w:cs="PT Sans"/>
        </w:rPr>
        <w:lastRenderedPageBreak/>
        <w:t xml:space="preserve">receive high-quality training, </w:t>
      </w:r>
      <w:proofErr w:type="gramStart"/>
      <w:r w:rsidRPr="704C7770">
        <w:rPr>
          <w:rFonts w:eastAsia="PT Sans" w:cs="PT Sans"/>
        </w:rPr>
        <w:t>development</w:t>
      </w:r>
      <w:proofErr w:type="gramEnd"/>
      <w:r w:rsidRPr="704C7770">
        <w:rPr>
          <w:rFonts w:eastAsia="PT Sans" w:cs="PT Sans"/>
        </w:rPr>
        <w:t xml:space="preserve"> and mentorship </w:t>
      </w:r>
      <w:r w:rsidR="00EF1FEF" w:rsidRPr="704C7770">
        <w:rPr>
          <w:rFonts w:eastAsia="PT Sans" w:cs="PT Sans"/>
        </w:rPr>
        <w:t>from high-performing members of the Professoriate</w:t>
      </w:r>
    </w:p>
    <w:p w14:paraId="0EA28C94" w14:textId="13305EAF" w:rsidR="008C4C7D" w:rsidRPr="008D0EC0" w:rsidRDefault="00937FCC" w:rsidP="008C4C7D">
      <w:pPr>
        <w:pStyle w:val="ListParagraph"/>
        <w:numPr>
          <w:ilvl w:val="0"/>
          <w:numId w:val="6"/>
        </w:numPr>
        <w:spacing w:after="160" w:line="259" w:lineRule="auto"/>
        <w:jc w:val="both"/>
        <w:rPr>
          <w:rFonts w:eastAsia="PT Sans" w:cs="PT Sans"/>
        </w:rPr>
      </w:pPr>
      <w:r w:rsidRPr="704C7770">
        <w:rPr>
          <w:rFonts w:eastAsia="PT Sans" w:cs="PT Sans"/>
        </w:rPr>
        <w:t>submit grants and produce outputs</w:t>
      </w:r>
      <w:r w:rsidR="00825BFF" w:rsidRPr="704C7770">
        <w:rPr>
          <w:rFonts w:eastAsia="PT Sans" w:cs="PT Sans"/>
        </w:rPr>
        <w:t xml:space="preserve"> as part of the wider output of the research entity to which they are aligned</w:t>
      </w:r>
      <w:r w:rsidR="2B900521" w:rsidRPr="704C7770">
        <w:rPr>
          <w:rFonts w:eastAsia="PT Sans" w:cs="PT Sans"/>
        </w:rPr>
        <w:t>.</w:t>
      </w:r>
      <w:r w:rsidR="618EFCDB" w:rsidRPr="704C7770">
        <w:rPr>
          <w:rFonts w:eastAsia="PT Sans" w:cs="PT Sans"/>
        </w:rPr>
        <w:t xml:space="preserve"> </w:t>
      </w:r>
    </w:p>
    <w:p w14:paraId="4E2E67D8" w14:textId="77777777" w:rsidR="008C4C7D" w:rsidRPr="008D0EC0" w:rsidRDefault="008C4C7D" w:rsidP="008C4C7D">
      <w:pPr>
        <w:pStyle w:val="ListParagraph"/>
        <w:ind w:left="360"/>
        <w:jc w:val="both"/>
        <w:rPr>
          <w:rFonts w:eastAsia="PT Sans" w:cs="PT Sans"/>
        </w:rPr>
      </w:pPr>
    </w:p>
    <w:p w14:paraId="1E15CF92" w14:textId="0D0B8DFA" w:rsidR="00B903C4" w:rsidRPr="008D0EC0" w:rsidRDefault="00937FCC" w:rsidP="28034B60">
      <w:pPr>
        <w:pStyle w:val="ListParagraph"/>
        <w:numPr>
          <w:ilvl w:val="1"/>
          <w:numId w:val="5"/>
        </w:numPr>
        <w:jc w:val="both"/>
        <w:rPr>
          <w:rFonts w:eastAsia="PT Sans" w:cs="PT Sans"/>
        </w:rPr>
      </w:pPr>
      <w:r w:rsidRPr="704C7770">
        <w:rPr>
          <w:rFonts w:eastAsia="PT Sans" w:cs="PT Sans"/>
        </w:rPr>
        <w:t xml:space="preserve">High-performing </w:t>
      </w:r>
      <w:proofErr w:type="spellStart"/>
      <w:r w:rsidRPr="704C7770">
        <w:rPr>
          <w:rFonts w:eastAsia="PT Sans" w:cs="PT Sans"/>
        </w:rPr>
        <w:t>PDRFs</w:t>
      </w:r>
      <w:proofErr w:type="spellEnd"/>
      <w:r w:rsidRPr="704C7770">
        <w:rPr>
          <w:rFonts w:eastAsia="PT Sans" w:cs="PT Sans"/>
        </w:rPr>
        <w:t xml:space="preserve"> at the end of their 3-year fixed-term contract </w:t>
      </w:r>
      <w:r w:rsidR="00437F98" w:rsidRPr="704C7770">
        <w:rPr>
          <w:rFonts w:eastAsia="PT Sans" w:cs="PT Sans"/>
        </w:rPr>
        <w:t>sh</w:t>
      </w:r>
      <w:r w:rsidRPr="704C7770">
        <w:rPr>
          <w:rFonts w:eastAsia="PT Sans" w:cs="PT Sans"/>
        </w:rPr>
        <w:t>ould be retained</w:t>
      </w:r>
      <w:r w:rsidR="00437F98" w:rsidRPr="704C7770">
        <w:rPr>
          <w:rFonts w:eastAsia="PT Sans" w:cs="PT Sans"/>
        </w:rPr>
        <w:t xml:space="preserve"> wherever possible</w:t>
      </w:r>
      <w:r w:rsidR="00CC7ECB" w:rsidRPr="704C7770">
        <w:rPr>
          <w:rFonts w:eastAsia="PT Sans" w:cs="PT Sans"/>
        </w:rPr>
        <w:t>,</w:t>
      </w:r>
      <w:r w:rsidR="66F5E2B0" w:rsidRPr="704C7770">
        <w:rPr>
          <w:rFonts w:eastAsia="PT Sans" w:cs="PT Sans"/>
        </w:rPr>
        <w:t xml:space="preserve"> either though successful application to academic positions at BU or through securing external funding to continue the </w:t>
      </w:r>
      <w:proofErr w:type="spellStart"/>
      <w:r w:rsidR="66F5E2B0" w:rsidRPr="704C7770">
        <w:rPr>
          <w:rFonts w:eastAsia="PT Sans" w:cs="PT Sans"/>
        </w:rPr>
        <w:t>PDRF</w:t>
      </w:r>
      <w:proofErr w:type="spellEnd"/>
      <w:r w:rsidR="66F5E2B0" w:rsidRPr="704C7770">
        <w:rPr>
          <w:rFonts w:eastAsia="PT Sans" w:cs="PT Sans"/>
        </w:rPr>
        <w:t xml:space="preserve"> positions. There is an </w:t>
      </w:r>
      <w:r w:rsidR="00CC7ECB" w:rsidRPr="704C7770">
        <w:rPr>
          <w:rFonts w:eastAsia="PT Sans" w:cs="PT Sans"/>
        </w:rPr>
        <w:t xml:space="preserve">expectation that </w:t>
      </w:r>
      <w:r w:rsidR="001E4B37" w:rsidRPr="704C7770">
        <w:rPr>
          <w:rFonts w:eastAsia="PT Sans" w:cs="PT Sans"/>
        </w:rPr>
        <w:t>cluster leads</w:t>
      </w:r>
      <w:r w:rsidR="00CC7ECB" w:rsidRPr="704C7770">
        <w:rPr>
          <w:rFonts w:eastAsia="PT Sans" w:cs="PT Sans"/>
        </w:rPr>
        <w:t xml:space="preserve"> delivering research grants </w:t>
      </w:r>
      <w:r w:rsidR="2ABEC411" w:rsidRPr="704C7770">
        <w:rPr>
          <w:rFonts w:eastAsia="PT Sans" w:cs="PT Sans"/>
        </w:rPr>
        <w:t>will</w:t>
      </w:r>
      <w:r w:rsidR="27C46A47" w:rsidRPr="704C7770">
        <w:rPr>
          <w:rFonts w:eastAsia="PT Sans" w:cs="PT Sans"/>
        </w:rPr>
        <w:t xml:space="preserve"> ensure</w:t>
      </w:r>
      <w:r w:rsidR="00CC7ECB" w:rsidRPr="704C7770">
        <w:rPr>
          <w:rFonts w:eastAsia="PT Sans" w:cs="PT Sans"/>
        </w:rPr>
        <w:t xml:space="preserve"> the employment of </w:t>
      </w:r>
      <w:proofErr w:type="spellStart"/>
      <w:r w:rsidR="27C46A47" w:rsidRPr="704C7770">
        <w:rPr>
          <w:rFonts w:eastAsia="PT Sans" w:cs="PT Sans"/>
        </w:rPr>
        <w:t>PDRFs</w:t>
      </w:r>
      <w:proofErr w:type="spellEnd"/>
      <w:r w:rsidR="00CC7ECB" w:rsidRPr="704C7770">
        <w:rPr>
          <w:rFonts w:eastAsia="PT Sans" w:cs="PT Sans"/>
        </w:rPr>
        <w:t xml:space="preserve"> is sustainable</w:t>
      </w:r>
      <w:r w:rsidR="00985CFC" w:rsidRPr="704C7770">
        <w:rPr>
          <w:rFonts w:eastAsia="PT Sans" w:cs="PT Sans"/>
        </w:rPr>
        <w:t xml:space="preserve">, </w:t>
      </w:r>
      <w:r w:rsidR="00CC7ECB" w:rsidRPr="704C7770">
        <w:rPr>
          <w:rFonts w:eastAsia="PT Sans" w:cs="PT Sans"/>
        </w:rPr>
        <w:t>greater external funding for PGRs is secured</w:t>
      </w:r>
      <w:r w:rsidR="006E0BA3" w:rsidRPr="704C7770">
        <w:rPr>
          <w:rFonts w:eastAsia="PT Sans" w:cs="PT Sans"/>
        </w:rPr>
        <w:t>,</w:t>
      </w:r>
      <w:r w:rsidR="00985CFC" w:rsidRPr="704C7770">
        <w:rPr>
          <w:rFonts w:eastAsia="PT Sans" w:cs="PT Sans"/>
        </w:rPr>
        <w:t xml:space="preserve"> and talented individuals </w:t>
      </w:r>
      <w:r w:rsidR="00E65C5F" w:rsidRPr="704C7770">
        <w:rPr>
          <w:rFonts w:eastAsia="PT Sans" w:cs="PT Sans"/>
        </w:rPr>
        <w:t xml:space="preserve">are both </w:t>
      </w:r>
      <w:r w:rsidR="00985CFC" w:rsidRPr="704C7770">
        <w:rPr>
          <w:rFonts w:eastAsia="PT Sans" w:cs="PT Sans"/>
        </w:rPr>
        <w:t xml:space="preserve">attracted </w:t>
      </w:r>
      <w:r w:rsidR="00E65C5F" w:rsidRPr="704C7770">
        <w:rPr>
          <w:rFonts w:eastAsia="PT Sans" w:cs="PT Sans"/>
        </w:rPr>
        <w:t xml:space="preserve">and retained </w:t>
      </w:r>
      <w:r w:rsidR="00985CFC" w:rsidRPr="704C7770">
        <w:rPr>
          <w:rFonts w:eastAsia="PT Sans" w:cs="PT Sans"/>
        </w:rPr>
        <w:t>through this scheme.</w:t>
      </w:r>
    </w:p>
    <w:p w14:paraId="5CC3D6EE" w14:textId="2E5AB81E" w:rsidR="00DE4D7B" w:rsidRPr="008D0EC0" w:rsidRDefault="00985CFC" w:rsidP="70F8CC58">
      <w:pPr>
        <w:pStyle w:val="Heading3"/>
        <w:rPr>
          <w:rFonts w:eastAsia="PT Sans" w:cs="PT Sans"/>
        </w:rPr>
      </w:pPr>
      <w:r w:rsidRPr="704C7770">
        <w:rPr>
          <w:rFonts w:eastAsia="PT Sans" w:cs="PT Sans"/>
        </w:rPr>
        <w:t xml:space="preserve">Expectations of </w:t>
      </w:r>
      <w:r w:rsidR="00DE4D7B" w:rsidRPr="704C7770">
        <w:rPr>
          <w:rFonts w:eastAsia="PT Sans" w:cs="PT Sans"/>
        </w:rPr>
        <w:t>P</w:t>
      </w:r>
      <w:r w:rsidR="008C4C7D" w:rsidRPr="704C7770">
        <w:rPr>
          <w:rFonts w:eastAsia="PT Sans" w:cs="PT Sans"/>
        </w:rPr>
        <w:t>ostgraduate Researchers</w:t>
      </w:r>
      <w:r w:rsidR="007A371A" w:rsidRPr="704C7770">
        <w:rPr>
          <w:rFonts w:eastAsia="PT Sans" w:cs="PT Sans"/>
        </w:rPr>
        <w:t xml:space="preserve"> and cluster leads </w:t>
      </w:r>
    </w:p>
    <w:p w14:paraId="4B4F5E3D" w14:textId="1BCB9E48" w:rsidR="008C4C7D" w:rsidRPr="008D0EC0" w:rsidRDefault="7077588D" w:rsidP="00B903C4">
      <w:pPr>
        <w:pStyle w:val="ListParagraph"/>
        <w:numPr>
          <w:ilvl w:val="1"/>
          <w:numId w:val="5"/>
        </w:numPr>
        <w:jc w:val="both"/>
        <w:rPr>
          <w:rFonts w:eastAsia="PT Sans" w:cs="PT Sans"/>
        </w:rPr>
      </w:pPr>
      <w:r w:rsidRPr="704C7770">
        <w:rPr>
          <w:rFonts w:eastAsia="PT Sans" w:cs="PT Sans"/>
        </w:rPr>
        <w:t>BU</w:t>
      </w:r>
      <w:r w:rsidR="25F3BE34" w:rsidRPr="704C7770" w:rsidDel="00DF4654">
        <w:rPr>
          <w:rFonts w:eastAsia="PT Sans" w:cs="PT Sans"/>
        </w:rPr>
        <w:t xml:space="preserve"> </w:t>
      </w:r>
      <w:r w:rsidR="00DF4654" w:rsidRPr="704C7770">
        <w:rPr>
          <w:rFonts w:eastAsia="PT Sans" w:cs="PT Sans"/>
        </w:rPr>
        <w:t xml:space="preserve">aims </w:t>
      </w:r>
      <w:r w:rsidR="25F3BE34" w:rsidRPr="704C7770">
        <w:rPr>
          <w:rFonts w:eastAsia="PT Sans" w:cs="PT Sans"/>
        </w:rPr>
        <w:t xml:space="preserve">to attract highly qualified and </w:t>
      </w:r>
      <w:r w:rsidR="00806AF7" w:rsidRPr="704C7770">
        <w:rPr>
          <w:rFonts w:eastAsia="PT Sans" w:cs="PT Sans"/>
        </w:rPr>
        <w:t xml:space="preserve">engaged </w:t>
      </w:r>
      <w:r w:rsidR="25F3BE34" w:rsidRPr="704C7770">
        <w:rPr>
          <w:rFonts w:eastAsia="PT Sans" w:cs="PT Sans"/>
        </w:rPr>
        <w:t xml:space="preserve">PGRs from recent graduates or individuals with </w:t>
      </w:r>
      <w:r w:rsidR="53A11F7E" w:rsidRPr="704C7770">
        <w:rPr>
          <w:rFonts w:eastAsia="PT Sans" w:cs="PT Sans"/>
        </w:rPr>
        <w:t xml:space="preserve">additional </w:t>
      </w:r>
      <w:r w:rsidR="25F3BE34" w:rsidRPr="704C7770">
        <w:rPr>
          <w:rFonts w:eastAsia="PT Sans" w:cs="PT Sans"/>
        </w:rPr>
        <w:t xml:space="preserve">relevant research experience. They would be offered </w:t>
      </w:r>
      <w:r w:rsidR="25F3BE34" w:rsidRPr="704C7770">
        <w:rPr>
          <w:rFonts w:eastAsia="PT Sans" w:cs="PT Sans"/>
          <w:b/>
        </w:rPr>
        <w:t xml:space="preserve">3-year </w:t>
      </w:r>
      <w:r w:rsidR="17D18CE9" w:rsidRPr="704C7770">
        <w:rPr>
          <w:rFonts w:eastAsia="PT Sans" w:cs="PT Sans"/>
          <w:b/>
          <w:bCs/>
        </w:rPr>
        <w:t>match</w:t>
      </w:r>
      <w:r w:rsidR="25F3BE34" w:rsidRPr="704C7770">
        <w:rPr>
          <w:rFonts w:eastAsia="PT Sans" w:cs="PT Sans"/>
          <w:b/>
        </w:rPr>
        <w:t>-funded studentships</w:t>
      </w:r>
      <w:r w:rsidR="00374C4A" w:rsidRPr="704C7770">
        <w:rPr>
          <w:rStyle w:val="FootnoteReference"/>
          <w:rFonts w:eastAsia="PT Sans" w:cs="PT Sans"/>
        </w:rPr>
        <w:footnoteReference w:id="2"/>
      </w:r>
      <w:r w:rsidR="25F3BE34" w:rsidRPr="704C7770">
        <w:rPr>
          <w:rFonts w:eastAsia="PT Sans" w:cs="PT Sans"/>
        </w:rPr>
        <w:t xml:space="preserve"> for projects aligned to research areas of </w:t>
      </w:r>
      <w:r w:rsidR="73852BBD" w:rsidRPr="704C7770">
        <w:rPr>
          <w:rFonts w:eastAsia="PT Sans" w:cs="PT Sans"/>
        </w:rPr>
        <w:t xml:space="preserve">the </w:t>
      </w:r>
      <w:r w:rsidR="25F3BE34" w:rsidRPr="704C7770">
        <w:rPr>
          <w:rFonts w:eastAsia="PT Sans" w:cs="PT Sans"/>
        </w:rPr>
        <w:t>overall team</w:t>
      </w:r>
      <w:r w:rsidR="008C4C7D" w:rsidRPr="704C7770">
        <w:rPr>
          <w:rFonts w:eastAsia="PT Sans" w:cs="PT Sans"/>
        </w:rPr>
        <w:t xml:space="preserve">, during which they will: </w:t>
      </w:r>
    </w:p>
    <w:p w14:paraId="58AA8BDC" w14:textId="1F203C74" w:rsidR="008C4C7D" w:rsidRPr="008D0EC0" w:rsidRDefault="25F3BE34" w:rsidP="008C4C7D">
      <w:pPr>
        <w:pStyle w:val="ListParagraph"/>
        <w:numPr>
          <w:ilvl w:val="0"/>
          <w:numId w:val="6"/>
        </w:numPr>
        <w:spacing w:after="160" w:line="259" w:lineRule="auto"/>
        <w:jc w:val="both"/>
        <w:rPr>
          <w:rFonts w:eastAsia="PT Sans" w:cs="PT Sans"/>
        </w:rPr>
      </w:pPr>
      <w:r w:rsidRPr="704C7770">
        <w:rPr>
          <w:rFonts w:eastAsia="PT Sans" w:cs="PT Sans"/>
        </w:rPr>
        <w:t>b</w:t>
      </w:r>
      <w:r w:rsidR="1DDB0C3A" w:rsidRPr="704C7770">
        <w:rPr>
          <w:rFonts w:eastAsia="PT Sans" w:cs="PT Sans"/>
        </w:rPr>
        <w:t>e</w:t>
      </w:r>
      <w:r w:rsidRPr="704C7770">
        <w:rPr>
          <w:rFonts w:eastAsia="PT Sans" w:cs="PT Sans"/>
        </w:rPr>
        <w:t xml:space="preserve"> supervised by high-performing </w:t>
      </w:r>
      <w:r w:rsidR="3868EA8E" w:rsidRPr="704C7770">
        <w:rPr>
          <w:rFonts w:eastAsia="PT Sans" w:cs="PT Sans"/>
        </w:rPr>
        <w:t>academics with a track record of research</w:t>
      </w:r>
      <w:r w:rsidR="642C8C2B" w:rsidRPr="704C7770">
        <w:rPr>
          <w:rFonts w:eastAsia="PT Sans" w:cs="PT Sans"/>
        </w:rPr>
        <w:t>, and o</w:t>
      </w:r>
      <w:r w:rsidR="3868EA8E" w:rsidRPr="704C7770">
        <w:rPr>
          <w:rFonts w:eastAsia="PT Sans" w:cs="PT Sans"/>
        </w:rPr>
        <w:t xml:space="preserve">verseen by </w:t>
      </w:r>
      <w:r w:rsidRPr="704C7770">
        <w:rPr>
          <w:rFonts w:eastAsia="PT Sans" w:cs="PT Sans"/>
        </w:rPr>
        <w:t>members of the Professoriate</w:t>
      </w:r>
    </w:p>
    <w:p w14:paraId="0C2EC3D6" w14:textId="3586C9AA" w:rsidR="008C4C7D" w:rsidRPr="008D0EC0" w:rsidRDefault="008C4C7D" w:rsidP="008C4C7D">
      <w:pPr>
        <w:pStyle w:val="ListParagraph"/>
        <w:numPr>
          <w:ilvl w:val="0"/>
          <w:numId w:val="6"/>
        </w:numPr>
        <w:spacing w:after="160" w:line="259" w:lineRule="auto"/>
        <w:jc w:val="both"/>
        <w:rPr>
          <w:rFonts w:eastAsia="PT Sans" w:cs="PT Sans"/>
        </w:rPr>
      </w:pPr>
      <w:r w:rsidRPr="704C7770">
        <w:rPr>
          <w:rFonts w:eastAsia="PT Sans" w:cs="PT Sans"/>
        </w:rPr>
        <w:t xml:space="preserve">receive </w:t>
      </w:r>
      <w:r w:rsidR="25F3BE34" w:rsidRPr="704C7770">
        <w:rPr>
          <w:rFonts w:eastAsia="PT Sans" w:cs="PT Sans"/>
        </w:rPr>
        <w:t>mentorship</w:t>
      </w:r>
      <w:r w:rsidR="29C335F1" w:rsidRPr="704C7770">
        <w:rPr>
          <w:rFonts w:eastAsia="PT Sans" w:cs="PT Sans"/>
        </w:rPr>
        <w:t xml:space="preserve"> and supervision</w:t>
      </w:r>
      <w:r w:rsidR="25F3BE34" w:rsidRPr="704C7770">
        <w:rPr>
          <w:rFonts w:eastAsia="PT Sans" w:cs="PT Sans"/>
        </w:rPr>
        <w:t xml:space="preserve"> from the </w:t>
      </w:r>
      <w:proofErr w:type="spellStart"/>
      <w:r w:rsidR="25F3BE34" w:rsidRPr="704C7770">
        <w:rPr>
          <w:rFonts w:eastAsia="PT Sans" w:cs="PT Sans"/>
        </w:rPr>
        <w:t>PDRFs</w:t>
      </w:r>
      <w:proofErr w:type="spellEnd"/>
      <w:r w:rsidR="6F24654E" w:rsidRPr="704C7770">
        <w:rPr>
          <w:rFonts w:eastAsia="PT Sans" w:cs="PT Sans"/>
        </w:rPr>
        <w:t xml:space="preserve"> as part of a cohesive honeycomb that collectively drives forward a strategic research growth area</w:t>
      </w:r>
    </w:p>
    <w:p w14:paraId="14697D50" w14:textId="459E4135" w:rsidR="000A3C3D" w:rsidRPr="008D0EC0" w:rsidRDefault="008C4C7D" w:rsidP="008C4C7D">
      <w:pPr>
        <w:pStyle w:val="ListParagraph"/>
        <w:numPr>
          <w:ilvl w:val="0"/>
          <w:numId w:val="6"/>
        </w:numPr>
        <w:spacing w:after="160" w:line="259" w:lineRule="auto"/>
        <w:jc w:val="both"/>
        <w:rPr>
          <w:rFonts w:eastAsia="PT Sans" w:cs="PT Sans"/>
        </w:rPr>
      </w:pPr>
      <w:r w:rsidRPr="704C7770">
        <w:rPr>
          <w:rFonts w:eastAsia="PT Sans" w:cs="PT Sans"/>
        </w:rPr>
        <w:t>be recr</w:t>
      </w:r>
      <w:r w:rsidR="0E4AD86B" w:rsidRPr="704C7770">
        <w:rPr>
          <w:rFonts w:eastAsia="PT Sans" w:cs="PT Sans"/>
        </w:rPr>
        <w:t>uit</w:t>
      </w:r>
      <w:r w:rsidRPr="704C7770">
        <w:rPr>
          <w:rFonts w:eastAsia="PT Sans" w:cs="PT Sans"/>
        </w:rPr>
        <w:t>ed</w:t>
      </w:r>
      <w:r w:rsidR="0E4AD86B" w:rsidRPr="704C7770">
        <w:rPr>
          <w:rFonts w:eastAsia="PT Sans" w:cs="PT Sans"/>
        </w:rPr>
        <w:t xml:space="preserve"> in line with the criteria set out in </w:t>
      </w:r>
      <w:r w:rsidR="1DDB0C3A" w:rsidRPr="704C7770">
        <w:rPr>
          <w:rFonts w:eastAsia="PT Sans" w:cs="PT Sans"/>
        </w:rPr>
        <w:t>the</w:t>
      </w:r>
      <w:r w:rsidR="0E4AD86B" w:rsidRPr="704C7770">
        <w:rPr>
          <w:rFonts w:eastAsia="PT Sans" w:cs="PT Sans"/>
        </w:rPr>
        <w:t xml:space="preserve"> BU Match-Funded Studentship Allocative Process</w:t>
      </w:r>
      <w:r w:rsidRPr="704C7770">
        <w:rPr>
          <w:rStyle w:val="FootnoteReference"/>
          <w:rFonts w:eastAsia="PT Sans" w:cs="PT Sans"/>
          <w:b/>
        </w:rPr>
        <w:footnoteReference w:id="3"/>
      </w:r>
    </w:p>
    <w:p w14:paraId="0B650442" w14:textId="5FEBD8F9" w:rsidR="00374C4A" w:rsidRPr="008D0EC0" w:rsidRDefault="27C46A47" w:rsidP="008C4C7D">
      <w:pPr>
        <w:pStyle w:val="ListParagraph"/>
        <w:numPr>
          <w:ilvl w:val="0"/>
          <w:numId w:val="6"/>
        </w:numPr>
        <w:spacing w:after="160" w:line="259" w:lineRule="auto"/>
        <w:jc w:val="both"/>
        <w:rPr>
          <w:rFonts w:eastAsia="PT Sans" w:cs="PT Sans"/>
        </w:rPr>
      </w:pPr>
      <w:r w:rsidRPr="704C7770">
        <w:rPr>
          <w:rFonts w:eastAsia="PT Sans" w:cs="PT Sans"/>
        </w:rPr>
        <w:t xml:space="preserve">be </w:t>
      </w:r>
      <w:r w:rsidR="008C4C7D" w:rsidRPr="704C7770">
        <w:rPr>
          <w:rFonts w:eastAsia="PT Sans" w:cs="PT Sans"/>
        </w:rPr>
        <w:t xml:space="preserve">expected to complete their </w:t>
      </w:r>
      <w:r w:rsidR="00374C4A" w:rsidRPr="704C7770">
        <w:rPr>
          <w:rFonts w:eastAsia="PT Sans" w:cs="PT Sans"/>
        </w:rPr>
        <w:t xml:space="preserve">doctoral research </w:t>
      </w:r>
      <w:r w:rsidR="008C4C7D" w:rsidRPr="704C7770">
        <w:rPr>
          <w:rFonts w:eastAsia="PT Sans" w:cs="PT Sans"/>
        </w:rPr>
        <w:t>within 4 years</w:t>
      </w:r>
      <w:r w:rsidR="006E0BA3" w:rsidRPr="704C7770">
        <w:rPr>
          <w:rFonts w:eastAsia="PT Sans" w:cs="PT Sans"/>
        </w:rPr>
        <w:t xml:space="preserve"> </w:t>
      </w:r>
      <w:r w:rsidR="006E0BA3" w:rsidRPr="704C7770">
        <w:rPr>
          <w:rFonts w:eastAsia="PT Sans" w:cs="PT Sans"/>
          <w:i/>
        </w:rPr>
        <w:t>(</w:t>
      </w:r>
      <w:r w:rsidR="00CF0130" w:rsidRPr="704C7770">
        <w:rPr>
          <w:rFonts w:eastAsia="PT Sans" w:cs="PT Sans"/>
          <w:i/>
        </w:rPr>
        <w:t>with three years of funding, plus an additional year unfunded, although this remains under review).</w:t>
      </w:r>
      <w:r w:rsidR="00CF0130" w:rsidRPr="704C7770">
        <w:rPr>
          <w:rFonts w:eastAsia="PT Sans" w:cs="PT Sans"/>
        </w:rPr>
        <w:t xml:space="preserve"> </w:t>
      </w:r>
    </w:p>
    <w:p w14:paraId="25D06B4A" w14:textId="1355F93C" w:rsidR="00A51876" w:rsidRPr="008D0EC0" w:rsidRDefault="00374C4A" w:rsidP="00EE4D07">
      <w:pPr>
        <w:pStyle w:val="ListParagraph"/>
        <w:numPr>
          <w:ilvl w:val="0"/>
          <w:numId w:val="6"/>
        </w:numPr>
        <w:spacing w:after="160" w:line="259" w:lineRule="auto"/>
        <w:jc w:val="both"/>
        <w:rPr>
          <w:rFonts w:eastAsia="PT Sans" w:cs="PT Sans"/>
        </w:rPr>
      </w:pPr>
      <w:r w:rsidRPr="704C7770">
        <w:rPr>
          <w:rFonts w:eastAsia="PT Sans" w:cs="PT Sans"/>
        </w:rPr>
        <w:t xml:space="preserve">abide by </w:t>
      </w:r>
      <w:r w:rsidR="008C4C7D" w:rsidRPr="704C7770">
        <w:rPr>
          <w:rFonts w:eastAsia="PT Sans" w:cs="PT Sans"/>
        </w:rPr>
        <w:t>BU PhD Studentship Terms and Conditions</w:t>
      </w:r>
      <w:r w:rsidRPr="704C7770">
        <w:rPr>
          <w:rFonts w:eastAsia="PT Sans" w:cs="PT Sans"/>
        </w:rPr>
        <w:t>.</w:t>
      </w:r>
    </w:p>
    <w:p w14:paraId="644733D5" w14:textId="77777777" w:rsidR="00EE4D07" w:rsidRPr="008D0EC0" w:rsidRDefault="00EE4D07" w:rsidP="77C5E849">
      <w:pPr>
        <w:pStyle w:val="ListParagraph"/>
        <w:spacing w:after="160" w:line="259" w:lineRule="auto"/>
        <w:ind w:left="0"/>
        <w:jc w:val="both"/>
        <w:rPr>
          <w:rFonts w:eastAsia="PT Sans" w:cs="PT Sans"/>
        </w:rPr>
      </w:pPr>
    </w:p>
    <w:p w14:paraId="08934277" w14:textId="3BC1BFA6" w:rsidR="000A3C3D" w:rsidRPr="008D0EC0" w:rsidRDefault="005B1907" w:rsidP="70F8CC58">
      <w:pPr>
        <w:pStyle w:val="Heading3"/>
        <w:rPr>
          <w:rFonts w:eastAsia="PT Sans" w:cs="PT Sans"/>
        </w:rPr>
      </w:pPr>
      <w:r w:rsidRPr="704C7770">
        <w:rPr>
          <w:rFonts w:eastAsia="PT Sans" w:cs="PT Sans"/>
        </w:rPr>
        <w:t xml:space="preserve">Wider benefits of the scheme </w:t>
      </w:r>
    </w:p>
    <w:p w14:paraId="18E60F07" w14:textId="26139870" w:rsidR="00C40F55" w:rsidRPr="008D0EC0" w:rsidRDefault="7077588D" w:rsidP="00374C4A">
      <w:pPr>
        <w:pStyle w:val="ListParagraph"/>
        <w:numPr>
          <w:ilvl w:val="1"/>
          <w:numId w:val="5"/>
        </w:numPr>
        <w:jc w:val="both"/>
        <w:rPr>
          <w:rFonts w:eastAsia="PT Sans" w:cs="PT Sans"/>
        </w:rPr>
      </w:pPr>
      <w:r w:rsidRPr="704C7770">
        <w:rPr>
          <w:rFonts w:eastAsia="PT Sans" w:cs="PT Sans"/>
        </w:rPr>
        <w:t>T</w:t>
      </w:r>
      <w:r w:rsidR="7C7802F2" w:rsidRPr="704C7770">
        <w:rPr>
          <w:rFonts w:eastAsia="PT Sans" w:cs="PT Sans"/>
        </w:rPr>
        <w:t xml:space="preserve">he investment in </w:t>
      </w:r>
      <w:r w:rsidR="31E6B532" w:rsidRPr="704C7770">
        <w:rPr>
          <w:rFonts w:eastAsia="PT Sans" w:cs="PT Sans"/>
        </w:rPr>
        <w:t xml:space="preserve">clusters of </w:t>
      </w:r>
      <w:proofErr w:type="spellStart"/>
      <w:r w:rsidR="7C7802F2" w:rsidRPr="704C7770">
        <w:rPr>
          <w:rFonts w:eastAsia="PT Sans" w:cs="PT Sans"/>
        </w:rPr>
        <w:t>PDRFs</w:t>
      </w:r>
      <w:proofErr w:type="spellEnd"/>
      <w:r w:rsidR="7C7802F2" w:rsidRPr="704C7770">
        <w:rPr>
          <w:rFonts w:eastAsia="PT Sans" w:cs="PT Sans"/>
        </w:rPr>
        <w:t xml:space="preserve"> and PGRs </w:t>
      </w:r>
      <w:r w:rsidR="008E2D10" w:rsidRPr="704C7770">
        <w:rPr>
          <w:rFonts w:eastAsia="PT Sans" w:cs="PT Sans"/>
        </w:rPr>
        <w:t xml:space="preserve">is intended to </w:t>
      </w:r>
      <w:r w:rsidR="7C7802F2" w:rsidRPr="704C7770">
        <w:rPr>
          <w:rFonts w:eastAsia="PT Sans" w:cs="PT Sans"/>
        </w:rPr>
        <w:t xml:space="preserve">ensure BU is more effectively resourcing a high-performing cohort of postgraduate and postdoctoral researchers and is building the pipeline of the next generation of leading academics. </w:t>
      </w:r>
      <w:r w:rsidR="5C2CDBE3" w:rsidRPr="704C7770">
        <w:rPr>
          <w:rFonts w:eastAsia="PT Sans" w:cs="PT Sans"/>
        </w:rPr>
        <w:t xml:space="preserve">Furthermore, this scheme </w:t>
      </w:r>
      <w:r w:rsidR="70F8CC58" w:rsidRPr="704C7770">
        <w:rPr>
          <w:rFonts w:eastAsia="PT Sans" w:cs="PT Sans"/>
        </w:rPr>
        <w:t>aims</w:t>
      </w:r>
      <w:r w:rsidR="00773DE6" w:rsidRPr="704C7770">
        <w:rPr>
          <w:rFonts w:eastAsia="PT Sans" w:cs="PT Sans"/>
        </w:rPr>
        <w:t xml:space="preserve"> to support</w:t>
      </w:r>
      <w:r w:rsidR="5C2CDBE3" w:rsidRPr="704C7770">
        <w:rPr>
          <w:rFonts w:eastAsia="PT Sans" w:cs="PT Sans"/>
        </w:rPr>
        <w:t xml:space="preserve"> BU to evidenc</w:t>
      </w:r>
      <w:r w:rsidR="1DDB0C3A" w:rsidRPr="704C7770">
        <w:rPr>
          <w:rFonts w:eastAsia="PT Sans" w:cs="PT Sans"/>
        </w:rPr>
        <w:t>e</w:t>
      </w:r>
      <w:r w:rsidR="5C2CDBE3" w:rsidRPr="704C7770">
        <w:rPr>
          <w:rFonts w:eastAsia="PT Sans" w:cs="PT Sans"/>
        </w:rPr>
        <w:t xml:space="preserve"> </w:t>
      </w:r>
      <w:r w:rsidR="1DDB0C3A" w:rsidRPr="704C7770">
        <w:rPr>
          <w:rFonts w:eastAsia="PT Sans" w:cs="PT Sans"/>
        </w:rPr>
        <w:t xml:space="preserve">the </w:t>
      </w:r>
      <w:r w:rsidR="5C2CDBE3" w:rsidRPr="704C7770">
        <w:rPr>
          <w:rFonts w:eastAsia="PT Sans" w:cs="PT Sans"/>
        </w:rPr>
        <w:t>delivery of successful research cohort</w:t>
      </w:r>
      <w:r w:rsidR="1DDB0C3A" w:rsidRPr="704C7770">
        <w:rPr>
          <w:rFonts w:eastAsia="PT Sans" w:cs="PT Sans"/>
        </w:rPr>
        <w:t>s</w:t>
      </w:r>
      <w:r w:rsidR="5C2CDBE3" w:rsidRPr="704C7770">
        <w:rPr>
          <w:rFonts w:eastAsia="PT Sans" w:cs="PT Sans"/>
        </w:rPr>
        <w:t xml:space="preserve"> and the development of interdisciplinary researchers, which is a common </w:t>
      </w:r>
      <w:r w:rsidR="0BAA46A3" w:rsidRPr="704C7770">
        <w:rPr>
          <w:rFonts w:eastAsia="PT Sans" w:cs="PT Sans"/>
        </w:rPr>
        <w:t>requirement</w:t>
      </w:r>
      <w:r w:rsidR="5C2CDBE3" w:rsidRPr="704C7770">
        <w:rPr>
          <w:rFonts w:eastAsia="PT Sans" w:cs="PT Sans"/>
        </w:rPr>
        <w:t xml:space="preserve"> </w:t>
      </w:r>
      <w:r w:rsidR="0BAA46A3" w:rsidRPr="704C7770">
        <w:rPr>
          <w:rFonts w:eastAsia="PT Sans" w:cs="PT Sans"/>
        </w:rPr>
        <w:t xml:space="preserve">from </w:t>
      </w:r>
      <w:r w:rsidR="5C2CDBE3" w:rsidRPr="704C7770">
        <w:rPr>
          <w:rFonts w:eastAsia="PT Sans" w:cs="PT Sans"/>
        </w:rPr>
        <w:t>external matched funders</w:t>
      </w:r>
      <w:r w:rsidR="0BAA46A3" w:rsidRPr="704C7770">
        <w:rPr>
          <w:rFonts w:eastAsia="PT Sans" w:cs="PT Sans"/>
        </w:rPr>
        <w:t>,</w:t>
      </w:r>
      <w:r w:rsidR="5C2CDBE3" w:rsidRPr="704C7770">
        <w:rPr>
          <w:rFonts w:eastAsia="PT Sans" w:cs="PT Sans"/>
        </w:rPr>
        <w:t xml:space="preserve"> such as the UKRI and Leverhulme</w:t>
      </w:r>
      <w:r w:rsidR="442DF49A" w:rsidRPr="704C7770">
        <w:rPr>
          <w:rFonts w:eastAsia="PT Sans" w:cs="PT Sans"/>
        </w:rPr>
        <w:t xml:space="preserve"> Trust</w:t>
      </w:r>
      <w:r w:rsidR="5C2CDBE3" w:rsidRPr="704C7770">
        <w:rPr>
          <w:rFonts w:eastAsia="PT Sans" w:cs="PT Sans"/>
        </w:rPr>
        <w:t xml:space="preserve">. </w:t>
      </w:r>
    </w:p>
    <w:p w14:paraId="041D50B4" w14:textId="77777777" w:rsidR="00234C57" w:rsidRPr="008D0EC0" w:rsidRDefault="00234C57" w:rsidP="70F8CC58">
      <w:pPr>
        <w:pStyle w:val="ListParagraph"/>
        <w:ind w:left="360"/>
        <w:jc w:val="both"/>
        <w:rPr>
          <w:rFonts w:eastAsia="PT Sans" w:cs="PT Sans"/>
        </w:rPr>
      </w:pPr>
    </w:p>
    <w:p w14:paraId="12F4FD6E" w14:textId="1E1BA265" w:rsidR="00306173" w:rsidRPr="008D0EC0" w:rsidRDefault="5C2CDBE3" w:rsidP="28034B60">
      <w:pPr>
        <w:pStyle w:val="ListParagraph"/>
        <w:numPr>
          <w:ilvl w:val="1"/>
          <w:numId w:val="5"/>
        </w:numPr>
        <w:jc w:val="both"/>
        <w:rPr>
          <w:rFonts w:eastAsia="PT Sans" w:cs="PT Sans"/>
        </w:rPr>
      </w:pPr>
      <w:r w:rsidRPr="704C7770">
        <w:rPr>
          <w:rFonts w:eastAsia="PT Sans" w:cs="PT Sans"/>
        </w:rPr>
        <w:t>We anticipate that</w:t>
      </w:r>
      <w:r w:rsidR="0BAA46A3" w:rsidRPr="704C7770">
        <w:rPr>
          <w:rFonts w:eastAsia="PT Sans" w:cs="PT Sans"/>
        </w:rPr>
        <w:t>,</w:t>
      </w:r>
      <w:r w:rsidRPr="704C7770">
        <w:rPr>
          <w:rFonts w:eastAsia="PT Sans" w:cs="PT Sans"/>
        </w:rPr>
        <w:t xml:space="preserve"> through supporting such research </w:t>
      </w:r>
      <w:r w:rsidR="70F8CC58" w:rsidRPr="704C7770">
        <w:rPr>
          <w:rFonts w:eastAsia="PT Sans" w:cs="PT Sans"/>
        </w:rPr>
        <w:t>clusters</w:t>
      </w:r>
      <w:r w:rsidRPr="704C7770">
        <w:rPr>
          <w:rFonts w:eastAsia="PT Sans" w:cs="PT Sans"/>
        </w:rPr>
        <w:t xml:space="preserve">, BU </w:t>
      </w:r>
      <w:r w:rsidR="6788D4BA" w:rsidRPr="704C7770">
        <w:rPr>
          <w:rFonts w:eastAsia="PT Sans" w:cs="PT Sans"/>
        </w:rPr>
        <w:t>will allow</w:t>
      </w:r>
      <w:r w:rsidRPr="704C7770">
        <w:rPr>
          <w:rFonts w:eastAsia="PT Sans" w:cs="PT Sans"/>
        </w:rPr>
        <w:t xml:space="preserve"> </w:t>
      </w:r>
      <w:proofErr w:type="spellStart"/>
      <w:r w:rsidRPr="704C7770">
        <w:rPr>
          <w:rFonts w:eastAsia="PT Sans" w:cs="PT Sans"/>
        </w:rPr>
        <w:t>PDRFs</w:t>
      </w:r>
      <w:proofErr w:type="spellEnd"/>
      <w:r w:rsidRPr="704C7770">
        <w:rPr>
          <w:rFonts w:eastAsia="PT Sans" w:cs="PT Sans"/>
        </w:rPr>
        <w:t xml:space="preserve"> and PGR</w:t>
      </w:r>
      <w:r w:rsidR="0BAA46A3" w:rsidRPr="704C7770">
        <w:rPr>
          <w:rFonts w:eastAsia="PT Sans" w:cs="PT Sans"/>
        </w:rPr>
        <w:t>s</w:t>
      </w:r>
      <w:r w:rsidRPr="704C7770">
        <w:rPr>
          <w:rFonts w:eastAsia="PT Sans" w:cs="PT Sans"/>
        </w:rPr>
        <w:t xml:space="preserve"> to benefit from </w:t>
      </w:r>
      <w:r w:rsidR="0BAA46A3" w:rsidRPr="704C7770">
        <w:rPr>
          <w:rFonts w:eastAsia="PT Sans" w:cs="PT Sans"/>
        </w:rPr>
        <w:t xml:space="preserve">a </w:t>
      </w:r>
      <w:r w:rsidRPr="704C7770">
        <w:rPr>
          <w:rFonts w:eastAsia="PT Sans" w:cs="PT Sans"/>
        </w:rPr>
        <w:t xml:space="preserve">cohort identity and, where relevant, interdisciplinarity. </w:t>
      </w:r>
      <w:r w:rsidR="70F8CC58" w:rsidRPr="704C7770">
        <w:rPr>
          <w:rFonts w:eastAsia="PT Sans" w:cs="PT Sans"/>
        </w:rPr>
        <w:t>Such clusters</w:t>
      </w:r>
      <w:r w:rsidRPr="704C7770">
        <w:rPr>
          <w:rFonts w:eastAsia="PT Sans" w:cs="PT Sans"/>
        </w:rPr>
        <w:t xml:space="preserve"> </w:t>
      </w:r>
      <w:r w:rsidR="6788D4BA" w:rsidRPr="704C7770">
        <w:rPr>
          <w:rFonts w:eastAsia="PT Sans" w:cs="PT Sans"/>
        </w:rPr>
        <w:t>will encourage</w:t>
      </w:r>
      <w:r w:rsidRPr="704C7770">
        <w:rPr>
          <w:rFonts w:eastAsia="PT Sans" w:cs="PT Sans"/>
        </w:rPr>
        <w:t xml:space="preserve"> safe space</w:t>
      </w:r>
      <w:r w:rsidR="0BAA46A3" w:rsidRPr="704C7770">
        <w:rPr>
          <w:rFonts w:eastAsia="PT Sans" w:cs="PT Sans"/>
        </w:rPr>
        <w:t>s</w:t>
      </w:r>
      <w:r w:rsidRPr="704C7770">
        <w:rPr>
          <w:rFonts w:eastAsia="PT Sans" w:cs="PT Sans"/>
        </w:rPr>
        <w:t xml:space="preserve"> for </w:t>
      </w:r>
      <w:r w:rsidR="6788D4BA" w:rsidRPr="704C7770">
        <w:rPr>
          <w:rFonts w:eastAsia="PT Sans" w:cs="PT Sans"/>
        </w:rPr>
        <w:t>debate and</w:t>
      </w:r>
      <w:r w:rsidRPr="704C7770">
        <w:rPr>
          <w:rFonts w:eastAsia="PT Sans" w:cs="PT Sans"/>
        </w:rPr>
        <w:t xml:space="preserve"> will establish a collegiate ethos </w:t>
      </w:r>
      <w:r w:rsidR="73852BBD" w:rsidRPr="704C7770">
        <w:rPr>
          <w:rFonts w:eastAsia="PT Sans" w:cs="PT Sans"/>
        </w:rPr>
        <w:t xml:space="preserve">that </w:t>
      </w:r>
      <w:r w:rsidRPr="704C7770">
        <w:rPr>
          <w:rFonts w:eastAsia="PT Sans" w:cs="PT Sans"/>
        </w:rPr>
        <w:t xml:space="preserve">will nurture creativity and generate synergies between </w:t>
      </w:r>
      <w:r w:rsidR="0BAA46A3" w:rsidRPr="704C7770">
        <w:rPr>
          <w:rFonts w:eastAsia="PT Sans" w:cs="PT Sans"/>
        </w:rPr>
        <w:t>individual</w:t>
      </w:r>
      <w:r w:rsidRPr="704C7770">
        <w:rPr>
          <w:rFonts w:eastAsia="PT Sans" w:cs="PT Sans"/>
        </w:rPr>
        <w:t xml:space="preserve"> research </w:t>
      </w:r>
      <w:r w:rsidR="68722874" w:rsidRPr="704C7770">
        <w:rPr>
          <w:rFonts w:eastAsia="PT Sans" w:cs="PT Sans"/>
        </w:rPr>
        <w:t>projects and</w:t>
      </w:r>
      <w:r w:rsidR="4A9F6A1D" w:rsidRPr="704C7770">
        <w:rPr>
          <w:rFonts w:eastAsia="PT Sans" w:cs="PT Sans"/>
        </w:rPr>
        <w:t xml:space="preserve"> strengthen BU’s capability to apply for large interdisciplinary </w:t>
      </w:r>
      <w:r w:rsidR="12BE6CB3" w:rsidRPr="704C7770">
        <w:rPr>
          <w:rFonts w:eastAsia="PT Sans" w:cs="PT Sans"/>
        </w:rPr>
        <w:t>funding investments that build capacity (such as Doctoral Training Centres)</w:t>
      </w:r>
      <w:r w:rsidRPr="704C7770">
        <w:rPr>
          <w:rFonts w:eastAsia="PT Sans" w:cs="PT Sans"/>
        </w:rPr>
        <w:t xml:space="preserve">. </w:t>
      </w:r>
      <w:r w:rsidR="27C46A47" w:rsidRPr="704C7770">
        <w:rPr>
          <w:rFonts w:eastAsia="PT Sans" w:cs="PT Sans"/>
        </w:rPr>
        <w:t xml:space="preserve">They also make a significant contribution to the vibrancy of BU’s research culture. </w:t>
      </w:r>
      <w:r w:rsidRPr="704C7770">
        <w:rPr>
          <w:rFonts w:eastAsia="PT Sans" w:cs="PT Sans"/>
        </w:rPr>
        <w:t xml:space="preserve">The research development funding will enable the </w:t>
      </w:r>
      <w:proofErr w:type="spellStart"/>
      <w:r w:rsidRPr="704C7770">
        <w:rPr>
          <w:rFonts w:eastAsia="PT Sans" w:cs="PT Sans"/>
        </w:rPr>
        <w:t>PDRFs</w:t>
      </w:r>
      <w:proofErr w:type="spellEnd"/>
      <w:r w:rsidRPr="704C7770">
        <w:rPr>
          <w:rFonts w:eastAsia="PT Sans" w:cs="PT Sans"/>
        </w:rPr>
        <w:t xml:space="preserve"> and PGRs to engage with both internal and external conferences and </w:t>
      </w:r>
      <w:r w:rsidR="6788D4BA" w:rsidRPr="704C7770">
        <w:rPr>
          <w:rFonts w:eastAsia="PT Sans" w:cs="PT Sans"/>
        </w:rPr>
        <w:t>seminars and</w:t>
      </w:r>
      <w:r w:rsidRPr="704C7770">
        <w:rPr>
          <w:rFonts w:eastAsia="PT Sans" w:cs="PT Sans"/>
        </w:rPr>
        <w:t xml:space="preserve"> support active research seminar programmes to develop strong research cultures in high-growth areas</w:t>
      </w:r>
      <w:r w:rsidR="00374C4A" w:rsidRPr="704C7770">
        <w:rPr>
          <w:rFonts w:eastAsia="PT Sans" w:cs="PT Sans"/>
        </w:rPr>
        <w:t>.</w:t>
      </w:r>
    </w:p>
    <w:p w14:paraId="04C852BD" w14:textId="77777777" w:rsidR="00DD1915" w:rsidRPr="008D0EC0" w:rsidRDefault="00DD1915" w:rsidP="00716D55">
      <w:pPr>
        <w:pStyle w:val="ListParagraph"/>
        <w:ind w:left="360"/>
        <w:jc w:val="both"/>
        <w:rPr>
          <w:rFonts w:eastAsia="PT Sans" w:cs="PT Sans"/>
        </w:rPr>
      </w:pPr>
    </w:p>
    <w:p w14:paraId="6ED39090" w14:textId="518537B3" w:rsidR="00E83BC9" w:rsidRPr="008D0EC0" w:rsidRDefault="00E83BC9" w:rsidP="00E83BC9">
      <w:pPr>
        <w:pStyle w:val="ListParagraph"/>
        <w:numPr>
          <w:ilvl w:val="0"/>
          <w:numId w:val="5"/>
        </w:numPr>
        <w:spacing w:before="120" w:after="120" w:line="240" w:lineRule="auto"/>
        <w:rPr>
          <w:rFonts w:eastAsia="PT Sans" w:cs="PT Sans"/>
          <w:b/>
          <w:caps/>
        </w:rPr>
      </w:pPr>
      <w:r w:rsidRPr="704C7770">
        <w:rPr>
          <w:rFonts w:eastAsia="PT Sans" w:cs="PT Sans"/>
          <w:b/>
          <w:caps/>
        </w:rPr>
        <w:t>key principles of the scheme:</w:t>
      </w:r>
    </w:p>
    <w:p w14:paraId="586268AA" w14:textId="3B05E2D6" w:rsidR="00374C4A" w:rsidRPr="008D0EC0" w:rsidRDefault="00374C4A" w:rsidP="00214836">
      <w:pPr>
        <w:pStyle w:val="ListParagraph"/>
        <w:numPr>
          <w:ilvl w:val="1"/>
          <w:numId w:val="5"/>
        </w:numPr>
        <w:spacing w:after="160" w:line="259" w:lineRule="auto"/>
        <w:jc w:val="both"/>
        <w:rPr>
          <w:rFonts w:eastAsia="PT Sans" w:cs="PT Sans"/>
        </w:rPr>
      </w:pPr>
      <w:r w:rsidRPr="704C7770">
        <w:rPr>
          <w:rFonts w:eastAsia="PT Sans" w:cs="PT Sans"/>
        </w:rPr>
        <w:t xml:space="preserve">The Scheme with start formally in September 2022. </w:t>
      </w:r>
      <w:r w:rsidR="27C46A47" w:rsidRPr="704C7770">
        <w:rPr>
          <w:rFonts w:eastAsia="PT Sans" w:cs="PT Sans"/>
        </w:rPr>
        <w:t>Applicants</w:t>
      </w:r>
      <w:r w:rsidR="00214836" w:rsidRPr="704C7770">
        <w:rPr>
          <w:rFonts w:eastAsia="PT Sans" w:cs="PT Sans"/>
        </w:rPr>
        <w:t xml:space="preserve"> will bid for clusters to create a research team, from a minimum of 2 </w:t>
      </w:r>
      <w:proofErr w:type="spellStart"/>
      <w:r w:rsidR="00214836" w:rsidRPr="704C7770">
        <w:rPr>
          <w:rFonts w:eastAsia="PT Sans" w:cs="PT Sans"/>
        </w:rPr>
        <w:t>PDRFs</w:t>
      </w:r>
      <w:proofErr w:type="spellEnd"/>
      <w:r w:rsidR="00214836" w:rsidRPr="704C7770">
        <w:rPr>
          <w:rFonts w:eastAsia="PT Sans" w:cs="PT Sans"/>
        </w:rPr>
        <w:t xml:space="preserve"> and 2 PGRs to a maximum of 5 </w:t>
      </w:r>
      <w:proofErr w:type="spellStart"/>
      <w:r w:rsidR="00214836" w:rsidRPr="704C7770">
        <w:rPr>
          <w:rFonts w:eastAsia="PT Sans" w:cs="PT Sans"/>
        </w:rPr>
        <w:t>PDRFs</w:t>
      </w:r>
      <w:proofErr w:type="spellEnd"/>
      <w:r w:rsidR="00214836" w:rsidRPr="704C7770">
        <w:rPr>
          <w:rFonts w:eastAsia="PT Sans" w:cs="PT Sans"/>
        </w:rPr>
        <w:t xml:space="preserve"> and 5 PGRs in any given cluster. </w:t>
      </w:r>
    </w:p>
    <w:p w14:paraId="4C50CF8C" w14:textId="77777777" w:rsidR="00374C4A" w:rsidRPr="008D0EC0" w:rsidRDefault="00374C4A" w:rsidP="00374C4A">
      <w:pPr>
        <w:pStyle w:val="ListParagraph"/>
        <w:ind w:left="360"/>
        <w:jc w:val="both"/>
        <w:rPr>
          <w:rFonts w:eastAsia="PT Sans" w:cs="PT Sans"/>
        </w:rPr>
      </w:pPr>
    </w:p>
    <w:p w14:paraId="63C1FEEB" w14:textId="5EFCAAF4" w:rsidR="00FC0484" w:rsidRPr="008D0EC0" w:rsidRDefault="00FC0484" w:rsidP="00501C63">
      <w:pPr>
        <w:pStyle w:val="ListParagraph"/>
        <w:numPr>
          <w:ilvl w:val="1"/>
          <w:numId w:val="5"/>
        </w:numPr>
        <w:jc w:val="both"/>
        <w:rPr>
          <w:rFonts w:eastAsia="PT Sans" w:cs="PT Sans"/>
        </w:rPr>
      </w:pPr>
      <w:r w:rsidRPr="704C7770">
        <w:rPr>
          <w:rFonts w:eastAsia="PT Sans" w:cs="PT Sans"/>
        </w:rPr>
        <w:t>Applications will need to come from established</w:t>
      </w:r>
      <w:r w:rsidR="621201C6" w:rsidRPr="704C7770">
        <w:rPr>
          <w:rFonts w:eastAsia="PT Sans" w:cs="PT Sans"/>
        </w:rPr>
        <w:t>, high performing</w:t>
      </w:r>
      <w:r w:rsidRPr="704C7770">
        <w:rPr>
          <w:rFonts w:eastAsia="PT Sans" w:cs="PT Sans"/>
        </w:rPr>
        <w:t xml:space="preserve"> research teams, typically an Institute, Research Centre, </w:t>
      </w:r>
      <w:r w:rsidR="00554D32" w:rsidRPr="704C7770">
        <w:rPr>
          <w:rFonts w:eastAsia="PT Sans" w:cs="PT Sans"/>
        </w:rPr>
        <w:t xml:space="preserve">or REF Unit of Assessment. They will need to demonstrate they are a cohesive research team and </w:t>
      </w:r>
      <w:r w:rsidR="104E16B3" w:rsidRPr="704C7770">
        <w:rPr>
          <w:rFonts w:eastAsia="PT Sans" w:cs="PT Sans"/>
        </w:rPr>
        <w:t xml:space="preserve">have </w:t>
      </w:r>
      <w:r w:rsidR="00554D32" w:rsidRPr="704C7770">
        <w:rPr>
          <w:rFonts w:eastAsia="PT Sans" w:cs="PT Sans"/>
        </w:rPr>
        <w:t xml:space="preserve">existing research strengths through the following indicators: </w:t>
      </w:r>
    </w:p>
    <w:p w14:paraId="41B13BC3" w14:textId="4A1D3030" w:rsidR="00554D32" w:rsidRPr="008D0EC0" w:rsidRDefault="00554D32" w:rsidP="00DE4D7B">
      <w:pPr>
        <w:pStyle w:val="ListParagraph"/>
        <w:numPr>
          <w:ilvl w:val="0"/>
          <w:numId w:val="6"/>
        </w:numPr>
        <w:spacing w:after="160" w:line="259" w:lineRule="auto"/>
        <w:jc w:val="both"/>
        <w:rPr>
          <w:rFonts w:eastAsia="PT Sans" w:cs="PT Sans"/>
          <w:sz w:val="18"/>
          <w:szCs w:val="18"/>
        </w:rPr>
      </w:pPr>
      <w:r w:rsidRPr="704C7770">
        <w:rPr>
          <w:rFonts w:eastAsia="PT Sans" w:cs="PT Sans"/>
        </w:rPr>
        <w:t xml:space="preserve">% of members who are PIs on awarded grants in </w:t>
      </w:r>
      <w:r w:rsidR="00825BFF" w:rsidRPr="704C7770">
        <w:rPr>
          <w:rFonts w:eastAsia="PT Sans" w:cs="PT Sans"/>
        </w:rPr>
        <w:t>the past three years</w:t>
      </w:r>
    </w:p>
    <w:p w14:paraId="413788FE" w14:textId="19BB5C3F" w:rsidR="00554D32" w:rsidRPr="008D0EC0" w:rsidRDefault="00554D32" w:rsidP="00DE4D7B">
      <w:pPr>
        <w:pStyle w:val="ListParagraph"/>
        <w:numPr>
          <w:ilvl w:val="0"/>
          <w:numId w:val="6"/>
        </w:numPr>
        <w:spacing w:after="160" w:line="259" w:lineRule="auto"/>
        <w:jc w:val="both"/>
        <w:rPr>
          <w:rFonts w:eastAsia="PT Sans" w:cs="PT Sans"/>
          <w:sz w:val="18"/>
          <w:szCs w:val="18"/>
        </w:rPr>
      </w:pPr>
      <w:r w:rsidRPr="704C7770">
        <w:rPr>
          <w:rFonts w:eastAsia="PT Sans" w:cs="PT Sans"/>
        </w:rPr>
        <w:t xml:space="preserve">% of members who are Co-Is on awarded grants in </w:t>
      </w:r>
      <w:r w:rsidR="00825BFF" w:rsidRPr="704C7770">
        <w:rPr>
          <w:rFonts w:eastAsia="PT Sans" w:cs="PT Sans"/>
        </w:rPr>
        <w:t>past three years</w:t>
      </w:r>
    </w:p>
    <w:p w14:paraId="19CDC7B3" w14:textId="5E2090DA" w:rsidR="00554D32" w:rsidRPr="008D0EC0" w:rsidRDefault="00554D32" w:rsidP="28034B60">
      <w:pPr>
        <w:pStyle w:val="ListParagraph"/>
        <w:numPr>
          <w:ilvl w:val="0"/>
          <w:numId w:val="6"/>
        </w:numPr>
        <w:spacing w:after="160" w:line="259" w:lineRule="auto"/>
        <w:jc w:val="both"/>
        <w:rPr>
          <w:rFonts w:eastAsia="PT Sans" w:cs="PT Sans"/>
          <w:sz w:val="18"/>
          <w:szCs w:val="18"/>
        </w:rPr>
      </w:pPr>
      <w:r w:rsidRPr="704C7770">
        <w:rPr>
          <w:rFonts w:eastAsia="PT Sans" w:cs="PT Sans"/>
        </w:rPr>
        <w:t xml:space="preserve">% of members who are PIs on submitted applications in </w:t>
      </w:r>
      <w:r w:rsidR="00825BFF" w:rsidRPr="704C7770">
        <w:rPr>
          <w:rFonts w:eastAsia="PT Sans" w:cs="PT Sans"/>
        </w:rPr>
        <w:t>the past three years</w:t>
      </w:r>
    </w:p>
    <w:p w14:paraId="23954D2D" w14:textId="6D0D3C31" w:rsidR="77C5E849" w:rsidRPr="008D0EC0" w:rsidRDefault="77C5E849" w:rsidP="28034B60">
      <w:pPr>
        <w:pStyle w:val="ListParagraph"/>
        <w:numPr>
          <w:ilvl w:val="0"/>
          <w:numId w:val="6"/>
        </w:numPr>
        <w:spacing w:after="160" w:line="259" w:lineRule="auto"/>
        <w:jc w:val="both"/>
        <w:rPr>
          <w:rFonts w:eastAsia="PT Sans" w:cs="PT Sans"/>
          <w:sz w:val="18"/>
          <w:szCs w:val="18"/>
        </w:rPr>
      </w:pPr>
      <w:r w:rsidRPr="704C7770">
        <w:rPr>
          <w:rFonts w:eastAsia="PT Sans" w:cs="PT Sans"/>
        </w:rPr>
        <w:t>h</w:t>
      </w:r>
      <w:r w:rsidR="002965D9" w:rsidRPr="704C7770">
        <w:rPr>
          <w:rFonts w:eastAsia="PT Sans" w:cs="PT Sans"/>
        </w:rPr>
        <w:t>igh-quality and i</w:t>
      </w:r>
      <w:r w:rsidR="008232B0" w:rsidRPr="704C7770">
        <w:rPr>
          <w:rFonts w:eastAsia="PT Sans" w:cs="PT Sans"/>
        </w:rPr>
        <w:t>mpactful</w:t>
      </w:r>
      <w:r w:rsidR="007538B0" w:rsidRPr="704C7770">
        <w:rPr>
          <w:rFonts w:eastAsia="PT Sans" w:cs="PT Sans"/>
        </w:rPr>
        <w:t xml:space="preserve"> </w:t>
      </w:r>
      <w:r w:rsidR="002965D9" w:rsidRPr="704C7770">
        <w:rPr>
          <w:rFonts w:eastAsia="PT Sans" w:cs="PT Sans"/>
        </w:rPr>
        <w:t>outputs</w:t>
      </w:r>
      <w:r w:rsidR="00F45857" w:rsidRPr="704C7770">
        <w:rPr>
          <w:rFonts w:eastAsia="PT Sans" w:cs="PT Sans"/>
        </w:rPr>
        <w:t xml:space="preserve">, </w:t>
      </w:r>
      <w:proofErr w:type="gramStart"/>
      <w:r w:rsidR="00BB114D" w:rsidRPr="704C7770">
        <w:rPr>
          <w:rFonts w:eastAsia="PT Sans" w:cs="PT Sans"/>
        </w:rPr>
        <w:t>i.e.</w:t>
      </w:r>
      <w:proofErr w:type="gramEnd"/>
      <w:r w:rsidR="00BB114D" w:rsidRPr="704C7770">
        <w:rPr>
          <w:rFonts w:eastAsia="PT Sans" w:cs="PT Sans"/>
        </w:rPr>
        <w:t xml:space="preserve"> </w:t>
      </w:r>
      <w:r w:rsidR="682BA371" w:rsidRPr="704C7770">
        <w:rPr>
          <w:rFonts w:eastAsia="PT Sans" w:cs="PT Sans"/>
        </w:rPr>
        <w:t>in line</w:t>
      </w:r>
      <w:r w:rsidR="00BB114D" w:rsidRPr="704C7770">
        <w:rPr>
          <w:rFonts w:eastAsia="PT Sans" w:cs="PT Sans"/>
        </w:rPr>
        <w:t xml:space="preserve"> with the REF criteria as 3* or above</w:t>
      </w:r>
      <w:r w:rsidR="00B2758E" w:rsidRPr="704C7770">
        <w:rPr>
          <w:rFonts w:eastAsia="PT Sans" w:cs="PT Sans"/>
        </w:rPr>
        <w:t xml:space="preserve"> </w:t>
      </w:r>
      <w:r w:rsidR="00A55E0B" w:rsidRPr="704C7770">
        <w:rPr>
          <w:rFonts w:eastAsia="PT Sans" w:cs="PT Sans"/>
        </w:rPr>
        <w:t xml:space="preserve">(refer to </w:t>
      </w:r>
      <w:hyperlink r:id="rId9">
        <w:r w:rsidR="006F22F9" w:rsidRPr="704C7770">
          <w:rPr>
            <w:rStyle w:val="Hyperlink"/>
            <w:rFonts w:eastAsia="PT Sans" w:cs="PT Sans"/>
          </w:rPr>
          <w:t>Annex A</w:t>
        </w:r>
      </w:hyperlink>
      <w:r w:rsidR="006F22F9" w:rsidRPr="704C7770">
        <w:rPr>
          <w:rFonts w:eastAsia="PT Sans" w:cs="PT Sans"/>
        </w:rPr>
        <w:t xml:space="preserve"> of REF guidance)</w:t>
      </w:r>
    </w:p>
    <w:p w14:paraId="25A3B380" w14:textId="6BB8AADB" w:rsidR="28034B60" w:rsidRPr="008D0EC0" w:rsidRDefault="28034B60" w:rsidP="28034B60">
      <w:pPr>
        <w:pStyle w:val="ListParagraph"/>
        <w:ind w:left="360"/>
        <w:jc w:val="both"/>
        <w:rPr>
          <w:rFonts w:eastAsia="PT Sans" w:cs="PT Sans"/>
        </w:rPr>
      </w:pPr>
    </w:p>
    <w:p w14:paraId="6AA12B18" w14:textId="77777777" w:rsidR="00554D32" w:rsidRPr="008D0EC0" w:rsidRDefault="00FC0484" w:rsidP="00501C63">
      <w:pPr>
        <w:pStyle w:val="ListParagraph"/>
        <w:numPr>
          <w:ilvl w:val="1"/>
          <w:numId w:val="5"/>
        </w:numPr>
        <w:jc w:val="both"/>
        <w:rPr>
          <w:rFonts w:eastAsia="PT Sans" w:cs="PT Sans"/>
        </w:rPr>
      </w:pPr>
      <w:r w:rsidRPr="704C7770">
        <w:rPr>
          <w:rFonts w:eastAsia="PT Sans" w:cs="PT Sans"/>
        </w:rPr>
        <w:t xml:space="preserve">Applications must </w:t>
      </w:r>
      <w:r w:rsidR="00554D32" w:rsidRPr="704C7770">
        <w:rPr>
          <w:rFonts w:eastAsia="PT Sans" w:cs="PT Sans"/>
        </w:rPr>
        <w:t>also:</w:t>
      </w:r>
    </w:p>
    <w:p w14:paraId="245D6586" w14:textId="5BB88F68" w:rsidR="00FC0484" w:rsidRPr="008D0EC0" w:rsidRDefault="1536B463" w:rsidP="00DE4D7B">
      <w:pPr>
        <w:pStyle w:val="ListParagraph"/>
        <w:numPr>
          <w:ilvl w:val="0"/>
          <w:numId w:val="10"/>
        </w:numPr>
        <w:spacing w:after="160" w:line="259" w:lineRule="auto"/>
        <w:jc w:val="both"/>
        <w:rPr>
          <w:rFonts w:eastAsia="PT Sans" w:cs="PT Sans"/>
        </w:rPr>
      </w:pPr>
      <w:r w:rsidRPr="704C7770">
        <w:rPr>
          <w:rFonts w:eastAsia="PT Sans" w:cs="PT Sans"/>
        </w:rPr>
        <w:t>demonstrate</w:t>
      </w:r>
      <w:r w:rsidR="169FC0ED" w:rsidRPr="704C7770">
        <w:rPr>
          <w:rFonts w:eastAsia="PT Sans" w:cs="PT Sans"/>
        </w:rPr>
        <w:t xml:space="preserve"> how they align to</w:t>
      </w:r>
      <w:r w:rsidR="12ED1E59" w:rsidRPr="704C7770">
        <w:rPr>
          <w:rFonts w:eastAsia="PT Sans" w:cs="PT Sans"/>
        </w:rPr>
        <w:t xml:space="preserve"> the </w:t>
      </w:r>
      <w:hyperlink r:id="rId10">
        <w:r w:rsidR="12ED1E59" w:rsidRPr="704C7770">
          <w:rPr>
            <w:rStyle w:val="Hyperlink"/>
            <w:rFonts w:eastAsia="PT Sans" w:cs="PT Sans"/>
          </w:rPr>
          <w:t>BU2025</w:t>
        </w:r>
        <w:r w:rsidR="169FC0ED" w:rsidRPr="704C7770">
          <w:rPr>
            <w:rStyle w:val="Hyperlink"/>
            <w:rFonts w:eastAsia="PT Sans" w:cs="PT Sans"/>
          </w:rPr>
          <w:t xml:space="preserve"> </w:t>
        </w:r>
        <w:r w:rsidR="0FEE05B0" w:rsidRPr="704C7770">
          <w:rPr>
            <w:rStyle w:val="Hyperlink"/>
            <w:rFonts w:eastAsia="PT Sans" w:cs="PT Sans"/>
          </w:rPr>
          <w:t>R</w:t>
        </w:r>
        <w:r w:rsidR="169FC0ED" w:rsidRPr="704C7770">
          <w:rPr>
            <w:rStyle w:val="Hyperlink"/>
            <w:rFonts w:eastAsia="PT Sans" w:cs="PT Sans"/>
          </w:rPr>
          <w:t xml:space="preserve">esearch </w:t>
        </w:r>
        <w:r w:rsidR="4F146B4F" w:rsidRPr="704C7770">
          <w:rPr>
            <w:rStyle w:val="Hyperlink"/>
            <w:rFonts w:eastAsia="PT Sans" w:cs="PT Sans"/>
          </w:rPr>
          <w:t>P</w:t>
        </w:r>
        <w:r w:rsidR="169FC0ED" w:rsidRPr="704C7770">
          <w:rPr>
            <w:rStyle w:val="Hyperlink"/>
            <w:rFonts w:eastAsia="PT Sans" w:cs="PT Sans"/>
          </w:rPr>
          <w:t>rinciples</w:t>
        </w:r>
      </w:hyperlink>
      <w:r w:rsidR="169FC0ED" w:rsidRPr="704C7770">
        <w:rPr>
          <w:rFonts w:eastAsia="PT Sans" w:cs="PT Sans"/>
        </w:rPr>
        <w:t xml:space="preserve">, including investment in </w:t>
      </w:r>
      <w:r w:rsidRPr="704C7770">
        <w:rPr>
          <w:rFonts w:eastAsia="PT Sans" w:cs="PT Sans"/>
        </w:rPr>
        <w:t>Humanities</w:t>
      </w:r>
      <w:r w:rsidR="169FC0ED" w:rsidRPr="704C7770">
        <w:rPr>
          <w:rFonts w:eastAsia="PT Sans" w:cs="PT Sans"/>
        </w:rPr>
        <w:t xml:space="preserve"> and </w:t>
      </w:r>
      <w:r w:rsidRPr="704C7770">
        <w:rPr>
          <w:rFonts w:eastAsia="PT Sans" w:cs="PT Sans"/>
        </w:rPr>
        <w:t>the Social S</w:t>
      </w:r>
      <w:r w:rsidR="169FC0ED" w:rsidRPr="704C7770">
        <w:rPr>
          <w:rFonts w:eastAsia="PT Sans" w:cs="PT Sans"/>
        </w:rPr>
        <w:t>ciences</w:t>
      </w:r>
    </w:p>
    <w:p w14:paraId="2E0C8B97" w14:textId="0545680C" w:rsidR="00FC0484" w:rsidRPr="008D0EC0" w:rsidRDefault="27C46A47" w:rsidP="00DE4D7B">
      <w:pPr>
        <w:pStyle w:val="ListParagraph"/>
        <w:numPr>
          <w:ilvl w:val="0"/>
          <w:numId w:val="10"/>
        </w:numPr>
        <w:spacing w:after="160" w:line="259" w:lineRule="auto"/>
        <w:jc w:val="both"/>
        <w:rPr>
          <w:rFonts w:eastAsia="PT Sans" w:cs="PT Sans"/>
        </w:rPr>
      </w:pPr>
      <w:r w:rsidRPr="704C7770">
        <w:rPr>
          <w:rFonts w:eastAsia="PT Sans" w:cs="PT Sans"/>
        </w:rPr>
        <w:t>demonstrate how</w:t>
      </w:r>
      <w:r w:rsidR="00554D32" w:rsidRPr="704C7770">
        <w:rPr>
          <w:rFonts w:eastAsia="PT Sans" w:cs="PT Sans"/>
        </w:rPr>
        <w:t xml:space="preserve"> t</w:t>
      </w:r>
      <w:r w:rsidR="007922F0" w:rsidRPr="704C7770">
        <w:rPr>
          <w:rFonts w:eastAsia="PT Sans" w:cs="PT Sans"/>
        </w:rPr>
        <w:t>hey</w:t>
      </w:r>
      <w:r w:rsidR="00FC0484" w:rsidRPr="704C7770">
        <w:rPr>
          <w:rFonts w:eastAsia="PT Sans" w:cs="PT Sans"/>
        </w:rPr>
        <w:t xml:space="preserve"> deliver strategic research growth, including a business plan </w:t>
      </w:r>
      <w:r w:rsidRPr="704C7770">
        <w:rPr>
          <w:rFonts w:eastAsia="PT Sans" w:cs="PT Sans"/>
        </w:rPr>
        <w:t>which details</w:t>
      </w:r>
      <w:r w:rsidR="00FC0484" w:rsidRPr="704C7770">
        <w:rPr>
          <w:rFonts w:eastAsia="PT Sans" w:cs="PT Sans"/>
        </w:rPr>
        <w:t xml:space="preserve"> income targets, research outputs and contribution to society</w:t>
      </w:r>
    </w:p>
    <w:p w14:paraId="71ED5796" w14:textId="52B5352D" w:rsidR="00554D32" w:rsidRPr="008D0EC0" w:rsidRDefault="27C46A47" w:rsidP="00DE4D7B">
      <w:pPr>
        <w:pStyle w:val="ListParagraph"/>
        <w:numPr>
          <w:ilvl w:val="0"/>
          <w:numId w:val="10"/>
        </w:numPr>
        <w:spacing w:after="160" w:line="259" w:lineRule="auto"/>
        <w:jc w:val="both"/>
        <w:rPr>
          <w:rFonts w:eastAsia="PT Sans" w:cs="PT Sans"/>
        </w:rPr>
      </w:pPr>
      <w:r w:rsidRPr="704C7770">
        <w:rPr>
          <w:rFonts w:eastAsia="PT Sans" w:cs="PT Sans"/>
        </w:rPr>
        <w:t>demonstrate</w:t>
      </w:r>
      <w:r w:rsidR="00554D32" w:rsidRPr="704C7770">
        <w:rPr>
          <w:rFonts w:eastAsia="PT Sans" w:cs="PT Sans"/>
        </w:rPr>
        <w:t xml:space="preserve"> collaboration with external bodies and include match</w:t>
      </w:r>
      <w:r w:rsidRPr="704C7770">
        <w:rPr>
          <w:rFonts w:eastAsia="PT Sans" w:cs="PT Sans"/>
        </w:rPr>
        <w:t>-</w:t>
      </w:r>
      <w:r w:rsidR="00554D32" w:rsidRPr="704C7770">
        <w:rPr>
          <w:rFonts w:eastAsia="PT Sans" w:cs="PT Sans"/>
        </w:rPr>
        <w:t>funders for the studentships</w:t>
      </w:r>
    </w:p>
    <w:p w14:paraId="5135857C" w14:textId="0CC5EE9F" w:rsidR="00554D32" w:rsidRPr="008D0EC0" w:rsidRDefault="00554D32" w:rsidP="00DE4D7B">
      <w:pPr>
        <w:pStyle w:val="ListParagraph"/>
        <w:numPr>
          <w:ilvl w:val="0"/>
          <w:numId w:val="10"/>
        </w:numPr>
        <w:spacing w:after="160" w:line="259" w:lineRule="auto"/>
        <w:jc w:val="both"/>
        <w:rPr>
          <w:rFonts w:eastAsia="PT Sans" w:cs="PT Sans"/>
        </w:rPr>
      </w:pPr>
      <w:r w:rsidRPr="704C7770">
        <w:rPr>
          <w:rFonts w:eastAsia="PT Sans" w:cs="PT Sans"/>
        </w:rPr>
        <w:lastRenderedPageBreak/>
        <w:t xml:space="preserve">demonstrate how studentships meet the eligibility criteria as set out the BU </w:t>
      </w:r>
      <w:r w:rsidR="70531498" w:rsidRPr="704C7770">
        <w:rPr>
          <w:rFonts w:eastAsia="PT Sans" w:cs="PT Sans"/>
        </w:rPr>
        <w:t>Match</w:t>
      </w:r>
      <w:r w:rsidRPr="704C7770">
        <w:rPr>
          <w:rFonts w:eastAsia="PT Sans" w:cs="PT Sans"/>
        </w:rPr>
        <w:t>-Funded Studentship Allocative Process</w:t>
      </w:r>
      <w:r w:rsidRPr="704C7770">
        <w:rPr>
          <w:rStyle w:val="FootnoteReference"/>
          <w:rFonts w:eastAsia="PT Sans" w:cs="PT Sans"/>
        </w:rPr>
        <w:footnoteReference w:id="4"/>
      </w:r>
    </w:p>
    <w:p w14:paraId="3253E564" w14:textId="0997FDD4" w:rsidR="00FC0484" w:rsidRPr="008D0EC0" w:rsidRDefault="77C5E849" w:rsidP="00DE4D7B">
      <w:pPr>
        <w:pStyle w:val="ListParagraph"/>
        <w:numPr>
          <w:ilvl w:val="0"/>
          <w:numId w:val="10"/>
        </w:numPr>
        <w:spacing w:after="160" w:line="259" w:lineRule="auto"/>
        <w:jc w:val="both"/>
        <w:rPr>
          <w:rFonts w:eastAsia="PT Sans" w:cs="PT Sans"/>
        </w:rPr>
      </w:pPr>
      <w:r w:rsidRPr="704C7770">
        <w:rPr>
          <w:rFonts w:eastAsia="PT Sans" w:cs="PT Sans"/>
        </w:rPr>
        <w:t>provide</w:t>
      </w:r>
      <w:r w:rsidR="00017B74" w:rsidRPr="704C7770">
        <w:rPr>
          <w:rFonts w:eastAsia="PT Sans" w:cs="PT Sans"/>
        </w:rPr>
        <w:t xml:space="preserve"> a robust business case to demonstrate how the cluster </w:t>
      </w:r>
      <w:r w:rsidR="00825BFF" w:rsidRPr="704C7770">
        <w:rPr>
          <w:rFonts w:eastAsia="PT Sans" w:cs="PT Sans"/>
        </w:rPr>
        <w:t>will grow research income to a point whereby there is sufficient return on investment to ensure that the area is self-sustaining (</w:t>
      </w:r>
      <w:proofErr w:type="gramStart"/>
      <w:r w:rsidR="00825BFF" w:rsidRPr="704C7770">
        <w:rPr>
          <w:rFonts w:eastAsia="PT Sans" w:cs="PT Sans"/>
        </w:rPr>
        <w:t>i.e.</w:t>
      </w:r>
      <w:proofErr w:type="gramEnd"/>
      <w:r w:rsidR="00825BFF" w:rsidRPr="704C7770">
        <w:rPr>
          <w:rFonts w:eastAsia="PT Sans" w:cs="PT Sans"/>
        </w:rPr>
        <w:t xml:space="preserve"> </w:t>
      </w:r>
      <w:r w:rsidR="00F46824" w:rsidRPr="704C7770">
        <w:rPr>
          <w:rFonts w:eastAsia="PT Sans" w:cs="PT Sans"/>
        </w:rPr>
        <w:t xml:space="preserve">attract enough external funding to sustain future PGR and </w:t>
      </w:r>
      <w:r w:rsidR="52D555A6" w:rsidRPr="704C7770">
        <w:rPr>
          <w:rFonts w:eastAsia="PT Sans" w:cs="PT Sans"/>
        </w:rPr>
        <w:t>postdoctoral</w:t>
      </w:r>
      <w:r w:rsidR="00F46824" w:rsidRPr="704C7770">
        <w:rPr>
          <w:rFonts w:eastAsia="PT Sans" w:cs="PT Sans"/>
        </w:rPr>
        <w:t xml:space="preserve"> researcher costs). </w:t>
      </w:r>
    </w:p>
    <w:p w14:paraId="6F9069E0" w14:textId="205FF320" w:rsidR="00E72A85" w:rsidRPr="008D0EC0" w:rsidRDefault="27C46A47" w:rsidP="00DE4D7B">
      <w:pPr>
        <w:pStyle w:val="ListParagraph"/>
        <w:numPr>
          <w:ilvl w:val="0"/>
          <w:numId w:val="10"/>
        </w:numPr>
        <w:spacing w:after="160" w:line="259" w:lineRule="auto"/>
        <w:jc w:val="both"/>
        <w:rPr>
          <w:rFonts w:eastAsia="PT Sans" w:cs="PT Sans"/>
        </w:rPr>
      </w:pPr>
      <w:r w:rsidRPr="704C7770">
        <w:rPr>
          <w:rFonts w:eastAsia="PT Sans" w:cs="PT Sans"/>
        </w:rPr>
        <w:t>a</w:t>
      </w:r>
      <w:r w:rsidR="00E72A85" w:rsidRPr="704C7770">
        <w:rPr>
          <w:rFonts w:eastAsia="PT Sans" w:cs="PT Sans"/>
        </w:rPr>
        <w:t xml:space="preserve">rticulate how they will manage the </w:t>
      </w:r>
      <w:r w:rsidR="00341F9B" w:rsidRPr="704C7770">
        <w:rPr>
          <w:rFonts w:eastAsia="PT Sans" w:cs="PT Sans"/>
        </w:rPr>
        <w:t>cluster on a day-to-day basis, including how</w:t>
      </w:r>
      <w:r w:rsidR="00FC3408" w:rsidRPr="704C7770">
        <w:rPr>
          <w:rFonts w:eastAsia="PT Sans" w:cs="PT Sans"/>
        </w:rPr>
        <w:t xml:space="preserve"> any</w:t>
      </w:r>
      <w:r w:rsidR="00341F9B" w:rsidRPr="704C7770">
        <w:rPr>
          <w:rFonts w:eastAsia="PT Sans" w:cs="PT Sans"/>
        </w:rPr>
        <w:t xml:space="preserve"> poor performance of any team members will be addressed. </w:t>
      </w:r>
    </w:p>
    <w:p w14:paraId="19A44725" w14:textId="1BFED04B" w:rsidR="00D274BE" w:rsidRPr="008D0EC0" w:rsidRDefault="27C46A47" w:rsidP="00DE4D7B">
      <w:pPr>
        <w:pStyle w:val="ListParagraph"/>
        <w:numPr>
          <w:ilvl w:val="0"/>
          <w:numId w:val="10"/>
        </w:numPr>
        <w:spacing w:after="160" w:line="259" w:lineRule="auto"/>
        <w:jc w:val="both"/>
        <w:rPr>
          <w:rFonts w:eastAsia="PT Sans" w:cs="PT Sans"/>
        </w:rPr>
      </w:pPr>
      <w:r w:rsidRPr="704C7770">
        <w:rPr>
          <w:rFonts w:eastAsia="PT Sans" w:cs="PT Sans"/>
        </w:rPr>
        <w:t>a</w:t>
      </w:r>
      <w:r w:rsidR="00D274BE" w:rsidRPr="704C7770">
        <w:rPr>
          <w:rFonts w:eastAsia="PT Sans" w:cs="PT Sans"/>
        </w:rPr>
        <w:t xml:space="preserve">rticulate which Faculty will host the cluster and demonstrate Faculty support to do so. </w:t>
      </w:r>
    </w:p>
    <w:p w14:paraId="164000E8" w14:textId="517907DA" w:rsidR="00DE4D7B" w:rsidRPr="008D0EC0" w:rsidRDefault="00364EF4" w:rsidP="70F8CC58">
      <w:pPr>
        <w:pStyle w:val="Heading3"/>
        <w:rPr>
          <w:rFonts w:eastAsia="PT Sans" w:cs="PT Sans"/>
        </w:rPr>
      </w:pPr>
      <w:r w:rsidRPr="704C7770">
        <w:rPr>
          <w:rFonts w:eastAsia="PT Sans" w:cs="PT Sans"/>
        </w:rPr>
        <w:t>Evaluation of performance</w:t>
      </w:r>
    </w:p>
    <w:p w14:paraId="627AA226" w14:textId="15AB7109" w:rsidR="00DE4D7B" w:rsidRPr="008D0EC0" w:rsidRDefault="00D021C8" w:rsidP="00646DB0">
      <w:pPr>
        <w:pStyle w:val="ListParagraph"/>
        <w:numPr>
          <w:ilvl w:val="1"/>
          <w:numId w:val="5"/>
        </w:numPr>
        <w:jc w:val="both"/>
        <w:rPr>
          <w:rFonts w:eastAsia="PT Sans" w:cs="PT Sans"/>
        </w:rPr>
      </w:pPr>
      <w:r w:rsidRPr="704C7770">
        <w:rPr>
          <w:rFonts w:eastAsia="PT Sans" w:cs="PT Sans"/>
        </w:rPr>
        <w:t>C</w:t>
      </w:r>
      <w:r w:rsidR="00646DB0" w:rsidRPr="704C7770">
        <w:rPr>
          <w:rFonts w:eastAsia="PT Sans" w:cs="PT Sans"/>
        </w:rPr>
        <w:t>ritical to the success of the scheme is ensuring that there are clear measures of success and continuous plans for evaluation</w:t>
      </w:r>
      <w:r w:rsidR="007B1A28" w:rsidRPr="704C7770">
        <w:rPr>
          <w:rFonts w:eastAsia="PT Sans" w:cs="PT Sans"/>
        </w:rPr>
        <w:t xml:space="preserve">, with </w:t>
      </w:r>
      <w:r w:rsidR="00CF33AA" w:rsidRPr="704C7770">
        <w:rPr>
          <w:rFonts w:eastAsia="PT Sans" w:cs="PT Sans"/>
        </w:rPr>
        <w:t>prompt</w:t>
      </w:r>
      <w:r w:rsidR="007B1A28" w:rsidRPr="704C7770">
        <w:rPr>
          <w:rFonts w:eastAsia="PT Sans" w:cs="PT Sans"/>
        </w:rPr>
        <w:t xml:space="preserve"> action taken </w:t>
      </w:r>
      <w:r w:rsidR="008C2062" w:rsidRPr="704C7770">
        <w:rPr>
          <w:rFonts w:eastAsia="PT Sans" w:cs="PT Sans"/>
        </w:rPr>
        <w:t xml:space="preserve">in the event of </w:t>
      </w:r>
      <w:r w:rsidR="00B7763D" w:rsidRPr="704C7770">
        <w:rPr>
          <w:rFonts w:eastAsia="PT Sans" w:cs="PT Sans"/>
        </w:rPr>
        <w:t>p</w:t>
      </w:r>
      <w:r w:rsidR="00134160" w:rsidRPr="704C7770">
        <w:rPr>
          <w:rFonts w:eastAsia="PT Sans" w:cs="PT Sans"/>
        </w:rPr>
        <w:t>oor performance. To</w:t>
      </w:r>
      <w:r w:rsidR="004341BC" w:rsidRPr="704C7770">
        <w:rPr>
          <w:rFonts w:eastAsia="PT Sans" w:cs="PT Sans"/>
        </w:rPr>
        <w:t xml:space="preserve"> ensure that there is appropriate ongoing evaluation, </w:t>
      </w:r>
      <w:r w:rsidR="00126E2C" w:rsidRPr="704C7770">
        <w:rPr>
          <w:rFonts w:eastAsia="PT Sans" w:cs="PT Sans"/>
        </w:rPr>
        <w:t>cluster leads will be required to produce a quarterly report</w:t>
      </w:r>
      <w:r w:rsidR="00FF3F57" w:rsidRPr="704C7770">
        <w:rPr>
          <w:rFonts w:eastAsia="PT Sans" w:cs="PT Sans"/>
        </w:rPr>
        <w:t xml:space="preserve"> (inclusive of an internal funding pipeline)</w:t>
      </w:r>
      <w:r w:rsidR="00126E2C" w:rsidRPr="704C7770">
        <w:rPr>
          <w:rFonts w:eastAsia="PT Sans" w:cs="PT Sans"/>
        </w:rPr>
        <w:t xml:space="preserve"> </w:t>
      </w:r>
      <w:r w:rsidR="00257983" w:rsidRPr="704C7770">
        <w:rPr>
          <w:rFonts w:eastAsia="PT Sans" w:cs="PT Sans"/>
        </w:rPr>
        <w:t xml:space="preserve">to be reviewed by the most relevant SIA Steering Group. </w:t>
      </w:r>
    </w:p>
    <w:p w14:paraId="6D1C28F4" w14:textId="77777777" w:rsidR="00DE4D7B" w:rsidRPr="008D0EC0" w:rsidRDefault="00DE4D7B" w:rsidP="00DE4D7B">
      <w:pPr>
        <w:pStyle w:val="ListParagraph"/>
        <w:ind w:left="360"/>
        <w:jc w:val="both"/>
        <w:rPr>
          <w:rFonts w:eastAsia="PT Sans" w:cs="PT Sans"/>
        </w:rPr>
      </w:pPr>
    </w:p>
    <w:p w14:paraId="3578BAF5" w14:textId="7900FE17" w:rsidR="00CF33AA" w:rsidRPr="008D0EC0" w:rsidRDefault="00257983" w:rsidP="28034B60">
      <w:pPr>
        <w:pStyle w:val="ListParagraph"/>
        <w:numPr>
          <w:ilvl w:val="1"/>
          <w:numId w:val="5"/>
        </w:numPr>
        <w:jc w:val="both"/>
        <w:rPr>
          <w:rFonts w:eastAsia="PT Sans" w:cs="PT Sans"/>
        </w:rPr>
      </w:pPr>
      <w:r w:rsidRPr="704C7770">
        <w:rPr>
          <w:rFonts w:eastAsia="PT Sans" w:cs="PT Sans"/>
        </w:rPr>
        <w:t>The reviewers, supported by data provided by RDS, will be</w:t>
      </w:r>
      <w:r w:rsidR="0089354E" w:rsidRPr="704C7770">
        <w:rPr>
          <w:rFonts w:eastAsia="PT Sans" w:cs="PT Sans"/>
        </w:rPr>
        <w:t xml:space="preserve"> tasked</w:t>
      </w:r>
      <w:r w:rsidRPr="704C7770">
        <w:rPr>
          <w:rFonts w:eastAsia="PT Sans" w:cs="PT Sans"/>
        </w:rPr>
        <w:t xml:space="preserve"> </w:t>
      </w:r>
      <w:r w:rsidR="00C3027E" w:rsidRPr="704C7770">
        <w:rPr>
          <w:rFonts w:eastAsia="PT Sans" w:cs="PT Sans"/>
        </w:rPr>
        <w:t xml:space="preserve">with reviewing the </w:t>
      </w:r>
      <w:r w:rsidR="2528C786" w:rsidRPr="704C7770">
        <w:rPr>
          <w:rFonts w:eastAsia="PT Sans" w:cs="PT Sans"/>
        </w:rPr>
        <w:t>report</w:t>
      </w:r>
      <w:r w:rsidR="1AD49469" w:rsidRPr="704C7770">
        <w:rPr>
          <w:rFonts w:eastAsia="PT Sans" w:cs="PT Sans"/>
        </w:rPr>
        <w:t>s</w:t>
      </w:r>
      <w:r w:rsidR="00C3027E" w:rsidRPr="704C7770">
        <w:rPr>
          <w:rFonts w:eastAsia="PT Sans" w:cs="PT Sans"/>
        </w:rPr>
        <w:t xml:space="preserve"> and making a recommendation to RPMC as to whether the cluster can proceed as is, proceed with recommendations </w:t>
      </w:r>
      <w:r w:rsidR="006370DB" w:rsidRPr="704C7770">
        <w:rPr>
          <w:rFonts w:eastAsia="PT Sans" w:cs="PT Sans"/>
        </w:rPr>
        <w:t xml:space="preserve">(as defined by the reviewers) </w:t>
      </w:r>
      <w:r w:rsidR="00C3027E" w:rsidRPr="704C7770">
        <w:rPr>
          <w:rFonts w:eastAsia="PT Sans" w:cs="PT Sans"/>
        </w:rPr>
        <w:t xml:space="preserve">or go into enhanced </w:t>
      </w:r>
      <w:r w:rsidR="006370DB" w:rsidRPr="704C7770">
        <w:rPr>
          <w:rFonts w:eastAsia="PT Sans" w:cs="PT Sans"/>
        </w:rPr>
        <w:t xml:space="preserve">performance measures. </w:t>
      </w:r>
      <w:r w:rsidR="0089354E" w:rsidRPr="704C7770">
        <w:rPr>
          <w:rFonts w:eastAsia="PT Sans" w:cs="PT Sans"/>
        </w:rPr>
        <w:t xml:space="preserve">If RPMC concurs </w:t>
      </w:r>
      <w:r w:rsidR="00D501DB" w:rsidRPr="704C7770">
        <w:rPr>
          <w:rFonts w:eastAsia="PT Sans" w:cs="PT Sans"/>
        </w:rPr>
        <w:t xml:space="preserve">with </w:t>
      </w:r>
      <w:r w:rsidR="0089354E" w:rsidRPr="704C7770">
        <w:rPr>
          <w:rFonts w:eastAsia="PT Sans" w:cs="PT Sans"/>
        </w:rPr>
        <w:t xml:space="preserve">the latter category, it will be the responsibility of the Faculty Leadership teams to </w:t>
      </w:r>
      <w:r w:rsidR="00DE721C" w:rsidRPr="704C7770">
        <w:rPr>
          <w:rFonts w:eastAsia="PT Sans" w:cs="PT Sans"/>
        </w:rPr>
        <w:t xml:space="preserve">implement performance management and/or propose a change of cluster leadership to RPMC. </w:t>
      </w:r>
    </w:p>
    <w:p w14:paraId="3198FF61" w14:textId="4175295A" w:rsidR="00AA3674" w:rsidRPr="008D0EC0" w:rsidRDefault="00A60B68" w:rsidP="77C5E849">
      <w:pPr>
        <w:pStyle w:val="Heading2"/>
        <w:rPr>
          <w:rFonts w:eastAsia="PT Sans" w:cs="PT Sans"/>
        </w:rPr>
      </w:pPr>
      <w:r w:rsidRPr="704C7770">
        <w:rPr>
          <w:rFonts w:eastAsia="PT Sans" w:cs="PT Sans"/>
        </w:rPr>
        <w:t>Applications process</w:t>
      </w:r>
      <w:r w:rsidR="00615990" w:rsidRPr="704C7770">
        <w:rPr>
          <w:rFonts w:eastAsia="PT Sans" w:cs="PT Sans"/>
        </w:rPr>
        <w:t xml:space="preserve"> and criteria </w:t>
      </w:r>
    </w:p>
    <w:p w14:paraId="148295E4" w14:textId="3991E623" w:rsidR="002E78B3" w:rsidRPr="008D0EC0" w:rsidRDefault="003F12D5" w:rsidP="00615990">
      <w:pPr>
        <w:pStyle w:val="Board2"/>
        <w:rPr>
          <w:rFonts w:eastAsia="PT Sans" w:cs="PT Sans"/>
        </w:rPr>
      </w:pPr>
      <w:r w:rsidRPr="704C7770">
        <w:rPr>
          <w:rFonts w:eastAsia="PT Sans" w:cs="PT Sans"/>
        </w:rPr>
        <w:t xml:space="preserve">To apply for one of the clusters of PGRs and </w:t>
      </w:r>
      <w:proofErr w:type="spellStart"/>
      <w:r w:rsidRPr="704C7770">
        <w:rPr>
          <w:rFonts w:eastAsia="PT Sans" w:cs="PT Sans"/>
        </w:rPr>
        <w:t>PDRFs</w:t>
      </w:r>
      <w:proofErr w:type="spellEnd"/>
      <w:r w:rsidRPr="704C7770">
        <w:rPr>
          <w:rFonts w:eastAsia="PT Sans" w:cs="PT Sans"/>
        </w:rPr>
        <w:t xml:space="preserve">, </w:t>
      </w:r>
      <w:r w:rsidR="27C46A47" w:rsidRPr="704C7770">
        <w:rPr>
          <w:rFonts w:eastAsia="PT Sans" w:cs="PT Sans"/>
        </w:rPr>
        <w:t>applicants</w:t>
      </w:r>
      <w:r w:rsidRPr="704C7770">
        <w:rPr>
          <w:rFonts w:eastAsia="PT Sans" w:cs="PT Sans"/>
        </w:rPr>
        <w:t xml:space="preserve"> must </w:t>
      </w:r>
      <w:r w:rsidR="00BB4FBB" w:rsidRPr="704C7770">
        <w:rPr>
          <w:rFonts w:eastAsia="PT Sans" w:cs="PT Sans"/>
        </w:rPr>
        <w:t>first complete the expression of interest form in Appendix 1 of this document.</w:t>
      </w:r>
      <w:r w:rsidR="00E35B89" w:rsidRPr="704C7770">
        <w:rPr>
          <w:rFonts w:eastAsia="PT Sans" w:cs="PT Sans"/>
        </w:rPr>
        <w:t xml:space="preserve"> Applications that are successful in the first round are require</w:t>
      </w:r>
      <w:r w:rsidR="00D83133" w:rsidRPr="704C7770">
        <w:rPr>
          <w:rFonts w:eastAsia="PT Sans" w:cs="PT Sans"/>
        </w:rPr>
        <w:t xml:space="preserve">d to </w:t>
      </w:r>
      <w:r w:rsidR="00DF395E" w:rsidRPr="704C7770">
        <w:rPr>
          <w:rFonts w:eastAsia="PT Sans" w:cs="PT Sans"/>
        </w:rPr>
        <w:t xml:space="preserve">complete the full application form detailed in Appendix 2 of this document. </w:t>
      </w:r>
    </w:p>
    <w:p w14:paraId="2CCC99D8" w14:textId="4DEB9851" w:rsidR="28034B60" w:rsidRPr="008D0EC0" w:rsidRDefault="28034B60" w:rsidP="28034B60">
      <w:pPr>
        <w:pStyle w:val="Board2"/>
        <w:numPr>
          <w:ilvl w:val="1"/>
          <w:numId w:val="0"/>
        </w:numPr>
        <w:rPr>
          <w:rFonts w:eastAsia="PT Sans" w:cs="PT Sans"/>
        </w:rPr>
      </w:pPr>
    </w:p>
    <w:p w14:paraId="0255AE8B" w14:textId="2B252FC1" w:rsidR="001E4A48" w:rsidRPr="008D0EC0" w:rsidRDefault="001E4A48" w:rsidP="28034B60">
      <w:pPr>
        <w:pStyle w:val="Board2"/>
        <w:rPr>
          <w:rFonts w:eastAsia="PT Sans" w:cs="PT Sans"/>
        </w:rPr>
      </w:pPr>
      <w:r w:rsidRPr="704C7770">
        <w:rPr>
          <w:rFonts w:eastAsia="PT Sans" w:cs="PT Sans"/>
        </w:rPr>
        <w:t>As detailed within section 3 of this policy document, t</w:t>
      </w:r>
      <w:r w:rsidR="00F61EE4" w:rsidRPr="704C7770">
        <w:rPr>
          <w:rFonts w:eastAsia="PT Sans" w:cs="PT Sans"/>
        </w:rPr>
        <w:t xml:space="preserve">he criteria against which review panels will </w:t>
      </w:r>
      <w:r w:rsidR="27C46A47" w:rsidRPr="704C7770">
        <w:rPr>
          <w:rFonts w:eastAsia="PT Sans" w:cs="PT Sans"/>
        </w:rPr>
        <w:t>make their recommendations</w:t>
      </w:r>
      <w:r w:rsidR="00F61EE4" w:rsidRPr="704C7770">
        <w:rPr>
          <w:rFonts w:eastAsia="PT Sans" w:cs="PT Sans"/>
        </w:rPr>
        <w:t xml:space="preserve"> </w:t>
      </w:r>
      <w:r w:rsidR="006E3822" w:rsidRPr="704C7770">
        <w:rPr>
          <w:rFonts w:eastAsia="PT Sans" w:cs="PT Sans"/>
        </w:rPr>
        <w:t>are:</w:t>
      </w:r>
    </w:p>
    <w:tbl>
      <w:tblPr>
        <w:tblStyle w:val="TableGrid"/>
        <w:tblW w:w="0" w:type="auto"/>
        <w:tblInd w:w="360" w:type="dxa"/>
        <w:tblLook w:val="04A0" w:firstRow="1" w:lastRow="0" w:firstColumn="1" w:lastColumn="0" w:noHBand="0" w:noVBand="1"/>
      </w:tblPr>
      <w:tblGrid>
        <w:gridCol w:w="885"/>
        <w:gridCol w:w="8383"/>
      </w:tblGrid>
      <w:tr w:rsidR="28034B60" w:rsidRPr="008D0EC0" w14:paraId="42408E22" w14:textId="77777777" w:rsidTr="28034B60">
        <w:tc>
          <w:tcPr>
            <w:tcW w:w="885" w:type="dxa"/>
          </w:tcPr>
          <w:p w14:paraId="5B952549" w14:textId="45BFC280" w:rsidR="03CF104C" w:rsidRPr="008D0EC0" w:rsidRDefault="03CF104C" w:rsidP="28034B60">
            <w:pPr>
              <w:pStyle w:val="ListParagraph"/>
              <w:ind w:left="0"/>
              <w:jc w:val="both"/>
              <w:rPr>
                <w:rFonts w:eastAsia="PT Sans" w:cs="PT Sans"/>
              </w:rPr>
            </w:pPr>
            <w:r w:rsidRPr="704C7770">
              <w:rPr>
                <w:rFonts w:eastAsia="PT Sans" w:cs="PT Sans"/>
              </w:rPr>
              <w:t>I</w:t>
            </w:r>
          </w:p>
        </w:tc>
        <w:tc>
          <w:tcPr>
            <w:tcW w:w="8383" w:type="dxa"/>
          </w:tcPr>
          <w:p w14:paraId="36197C61" w14:textId="2A7AC5D2" w:rsidR="509BE3D2" w:rsidRPr="008D0EC0" w:rsidRDefault="509BE3D2" w:rsidP="28034B60">
            <w:pPr>
              <w:pStyle w:val="ListParagraph"/>
              <w:ind w:left="0"/>
              <w:jc w:val="both"/>
              <w:rPr>
                <w:rFonts w:eastAsia="PT Sans" w:cs="PT Sans"/>
              </w:rPr>
            </w:pPr>
            <w:r w:rsidRPr="704C7770">
              <w:rPr>
                <w:rFonts w:eastAsia="PT Sans" w:cs="PT Sans"/>
              </w:rPr>
              <w:t>Demonstrable concept for interdisciplinary strategic research growth, aligned to BU’s strategic priorities for research growth</w:t>
            </w:r>
          </w:p>
        </w:tc>
      </w:tr>
      <w:tr w:rsidR="28034B60" w:rsidRPr="008D0EC0" w14:paraId="65D4B941" w14:textId="77777777" w:rsidTr="28034B60">
        <w:tc>
          <w:tcPr>
            <w:tcW w:w="885" w:type="dxa"/>
          </w:tcPr>
          <w:p w14:paraId="5BC5830B" w14:textId="362C5EDD" w:rsidR="0D150353" w:rsidRPr="008D0EC0" w:rsidRDefault="0D150353" w:rsidP="28034B60">
            <w:pPr>
              <w:pStyle w:val="ListParagraph"/>
              <w:ind w:left="0"/>
              <w:jc w:val="both"/>
              <w:rPr>
                <w:rFonts w:eastAsia="PT Sans" w:cs="PT Sans"/>
              </w:rPr>
            </w:pPr>
            <w:r w:rsidRPr="704C7770">
              <w:rPr>
                <w:rFonts w:eastAsia="PT Sans" w:cs="PT Sans"/>
              </w:rPr>
              <w:t>II</w:t>
            </w:r>
          </w:p>
        </w:tc>
        <w:tc>
          <w:tcPr>
            <w:tcW w:w="8383" w:type="dxa"/>
          </w:tcPr>
          <w:p w14:paraId="7C284EA5" w14:textId="5D13721B" w:rsidR="509BE3D2" w:rsidRPr="008D0EC0" w:rsidRDefault="509BE3D2" w:rsidP="28034B60">
            <w:pPr>
              <w:pStyle w:val="Board2"/>
              <w:numPr>
                <w:ilvl w:val="1"/>
                <w:numId w:val="0"/>
              </w:numPr>
              <w:rPr>
                <w:rFonts w:eastAsia="PT Sans" w:cs="PT Sans"/>
              </w:rPr>
            </w:pPr>
            <w:r w:rsidRPr="704C7770">
              <w:rPr>
                <w:rFonts w:eastAsia="PT Sans" w:cs="PT Sans"/>
              </w:rPr>
              <w:t xml:space="preserve">Potential for societal impact  </w:t>
            </w:r>
          </w:p>
        </w:tc>
      </w:tr>
      <w:tr w:rsidR="28034B60" w:rsidRPr="008D0EC0" w14:paraId="2FAE74DD" w14:textId="77777777" w:rsidTr="28034B60">
        <w:tc>
          <w:tcPr>
            <w:tcW w:w="885" w:type="dxa"/>
          </w:tcPr>
          <w:p w14:paraId="0D797BE4" w14:textId="48F1CDA0" w:rsidR="3149CA7B" w:rsidRPr="008D0EC0" w:rsidRDefault="3149CA7B" w:rsidP="28034B60">
            <w:pPr>
              <w:pStyle w:val="ListParagraph"/>
              <w:ind w:left="0"/>
              <w:jc w:val="both"/>
              <w:rPr>
                <w:rFonts w:eastAsia="PT Sans" w:cs="PT Sans"/>
              </w:rPr>
            </w:pPr>
            <w:r w:rsidRPr="704C7770">
              <w:rPr>
                <w:rFonts w:eastAsia="PT Sans" w:cs="PT Sans"/>
              </w:rPr>
              <w:t>III</w:t>
            </w:r>
          </w:p>
        </w:tc>
        <w:tc>
          <w:tcPr>
            <w:tcW w:w="8383" w:type="dxa"/>
          </w:tcPr>
          <w:p w14:paraId="30D42F79" w14:textId="18DDEFA2" w:rsidR="1934D6F3" w:rsidRPr="008D0EC0" w:rsidRDefault="1934D6F3" w:rsidP="28034B60">
            <w:pPr>
              <w:pStyle w:val="Board2"/>
              <w:numPr>
                <w:ilvl w:val="1"/>
                <w:numId w:val="0"/>
              </w:numPr>
              <w:rPr>
                <w:rFonts w:eastAsia="PT Sans" w:cs="PT Sans"/>
              </w:rPr>
            </w:pPr>
            <w:r w:rsidRPr="704C7770">
              <w:rPr>
                <w:rFonts w:eastAsia="PT Sans" w:cs="PT Sans"/>
              </w:rPr>
              <w:t xml:space="preserve">Extent to which the cluster is part of a high performing research team, evidenced by: </w:t>
            </w:r>
          </w:p>
          <w:p w14:paraId="56C92F82" w14:textId="77777777" w:rsidR="1934D6F3" w:rsidRPr="008D0EC0" w:rsidRDefault="1934D6F3" w:rsidP="28034B60">
            <w:pPr>
              <w:pStyle w:val="ListParagraph"/>
              <w:numPr>
                <w:ilvl w:val="0"/>
                <w:numId w:val="10"/>
              </w:numPr>
              <w:spacing w:after="160" w:line="259" w:lineRule="auto"/>
              <w:ind w:left="990" w:hanging="450"/>
              <w:jc w:val="both"/>
              <w:rPr>
                <w:rFonts w:eastAsia="PT Sans" w:cs="PT Sans"/>
                <w:sz w:val="18"/>
                <w:szCs w:val="18"/>
              </w:rPr>
            </w:pPr>
            <w:r w:rsidRPr="704C7770">
              <w:rPr>
                <w:rFonts w:eastAsia="PT Sans" w:cs="PT Sans"/>
              </w:rPr>
              <w:t>% of members who are PIs on awarded grants in the past three years</w:t>
            </w:r>
          </w:p>
          <w:p w14:paraId="6813FE71" w14:textId="77777777" w:rsidR="1934D6F3" w:rsidRPr="008D0EC0" w:rsidRDefault="1934D6F3" w:rsidP="28034B60">
            <w:pPr>
              <w:pStyle w:val="ListParagraph"/>
              <w:numPr>
                <w:ilvl w:val="0"/>
                <w:numId w:val="10"/>
              </w:numPr>
              <w:spacing w:after="160" w:line="259" w:lineRule="auto"/>
              <w:ind w:left="990" w:hanging="450"/>
              <w:jc w:val="both"/>
              <w:rPr>
                <w:rFonts w:eastAsia="PT Sans" w:cs="PT Sans"/>
                <w:sz w:val="18"/>
                <w:szCs w:val="18"/>
              </w:rPr>
            </w:pPr>
            <w:r w:rsidRPr="704C7770">
              <w:rPr>
                <w:rFonts w:eastAsia="PT Sans" w:cs="PT Sans"/>
              </w:rPr>
              <w:t>% of members who are Co-Is on awarded grants in past three years</w:t>
            </w:r>
          </w:p>
          <w:p w14:paraId="60597F5C" w14:textId="77777777" w:rsidR="1934D6F3" w:rsidRPr="008D0EC0" w:rsidRDefault="1934D6F3" w:rsidP="28034B60">
            <w:pPr>
              <w:pStyle w:val="ListParagraph"/>
              <w:numPr>
                <w:ilvl w:val="0"/>
                <w:numId w:val="10"/>
              </w:numPr>
              <w:spacing w:after="160" w:line="259" w:lineRule="auto"/>
              <w:ind w:left="990" w:hanging="450"/>
              <w:jc w:val="both"/>
              <w:rPr>
                <w:rFonts w:eastAsia="PT Sans" w:cs="PT Sans"/>
                <w:sz w:val="18"/>
                <w:szCs w:val="18"/>
              </w:rPr>
            </w:pPr>
            <w:r w:rsidRPr="704C7770">
              <w:rPr>
                <w:rFonts w:eastAsia="PT Sans" w:cs="PT Sans"/>
              </w:rPr>
              <w:t>% of members who are PIs on submitted applications in the past three years</w:t>
            </w:r>
          </w:p>
          <w:p w14:paraId="7F3B2BBD" w14:textId="29FB7D36" w:rsidR="1934D6F3" w:rsidRPr="008D0EC0" w:rsidRDefault="1934D6F3" w:rsidP="28034B60">
            <w:pPr>
              <w:pStyle w:val="ListParagraph"/>
              <w:numPr>
                <w:ilvl w:val="0"/>
                <w:numId w:val="10"/>
              </w:numPr>
              <w:spacing w:after="160" w:line="259" w:lineRule="auto"/>
              <w:ind w:left="990" w:hanging="450"/>
              <w:jc w:val="both"/>
              <w:rPr>
                <w:rFonts w:eastAsia="PT Sans" w:cs="PT Sans"/>
              </w:rPr>
            </w:pPr>
            <w:r w:rsidRPr="704C7770">
              <w:rPr>
                <w:rFonts w:eastAsia="PT Sans" w:cs="PT Sans"/>
              </w:rPr>
              <w:t>High-quality and impactful outputs</w:t>
            </w:r>
          </w:p>
        </w:tc>
      </w:tr>
      <w:tr w:rsidR="28034B60" w:rsidRPr="008D0EC0" w14:paraId="15C64321" w14:textId="77777777" w:rsidTr="28034B60">
        <w:tc>
          <w:tcPr>
            <w:tcW w:w="885" w:type="dxa"/>
          </w:tcPr>
          <w:p w14:paraId="202F72AF" w14:textId="6F2CAE19" w:rsidR="2089DC54" w:rsidRPr="008D0EC0" w:rsidRDefault="2089DC54" w:rsidP="28034B60">
            <w:pPr>
              <w:pStyle w:val="ListParagraph"/>
              <w:ind w:left="0"/>
              <w:jc w:val="both"/>
              <w:rPr>
                <w:rFonts w:eastAsia="PT Sans" w:cs="PT Sans"/>
              </w:rPr>
            </w:pPr>
            <w:r w:rsidRPr="704C7770">
              <w:rPr>
                <w:rFonts w:eastAsia="PT Sans" w:cs="PT Sans"/>
              </w:rPr>
              <w:t>IV</w:t>
            </w:r>
          </w:p>
        </w:tc>
        <w:tc>
          <w:tcPr>
            <w:tcW w:w="8383" w:type="dxa"/>
          </w:tcPr>
          <w:p w14:paraId="65B4599E" w14:textId="76700510" w:rsidR="1934D6F3" w:rsidRPr="008D0EC0" w:rsidRDefault="1934D6F3" w:rsidP="28034B60">
            <w:pPr>
              <w:pStyle w:val="Board2"/>
              <w:numPr>
                <w:ilvl w:val="1"/>
                <w:numId w:val="0"/>
              </w:numPr>
              <w:rPr>
                <w:rFonts w:eastAsia="PT Sans" w:cs="PT Sans"/>
              </w:rPr>
            </w:pPr>
            <w:r w:rsidRPr="704C7770">
              <w:rPr>
                <w:rFonts w:eastAsia="PT Sans" w:cs="PT Sans"/>
              </w:rPr>
              <w:t xml:space="preserve">The extent to which the proposal aligns to </w:t>
            </w:r>
            <w:hyperlink r:id="rId11">
              <w:r w:rsidRPr="704C7770">
                <w:rPr>
                  <w:rStyle w:val="Hyperlink"/>
                  <w:rFonts w:eastAsia="PT Sans" w:cs="PT Sans"/>
                </w:rPr>
                <w:t>BU’s Research Principles</w:t>
              </w:r>
            </w:hyperlink>
            <w:r w:rsidRPr="704C7770">
              <w:rPr>
                <w:rFonts w:eastAsia="PT Sans" w:cs="PT Sans"/>
              </w:rPr>
              <w:t>, including investment in Humanities and Social Sciences</w:t>
            </w:r>
          </w:p>
        </w:tc>
      </w:tr>
      <w:tr w:rsidR="28034B60" w:rsidRPr="008D0EC0" w14:paraId="7CF62A93" w14:textId="77777777" w:rsidTr="28034B60">
        <w:tc>
          <w:tcPr>
            <w:tcW w:w="885" w:type="dxa"/>
          </w:tcPr>
          <w:p w14:paraId="3FF2D7AF" w14:textId="1088DE5E" w:rsidR="6F08AF16" w:rsidRPr="008D0EC0" w:rsidRDefault="6F08AF16" w:rsidP="28034B60">
            <w:pPr>
              <w:pStyle w:val="ListParagraph"/>
              <w:ind w:left="0"/>
              <w:jc w:val="both"/>
              <w:rPr>
                <w:rFonts w:eastAsia="PT Sans" w:cs="PT Sans"/>
              </w:rPr>
            </w:pPr>
            <w:r w:rsidRPr="704C7770">
              <w:rPr>
                <w:rFonts w:eastAsia="PT Sans" w:cs="PT Sans"/>
              </w:rPr>
              <w:t>V</w:t>
            </w:r>
          </w:p>
        </w:tc>
        <w:tc>
          <w:tcPr>
            <w:tcW w:w="8383" w:type="dxa"/>
          </w:tcPr>
          <w:p w14:paraId="003FED09" w14:textId="01707486" w:rsidR="1934D6F3" w:rsidRPr="008D0EC0" w:rsidRDefault="1934D6F3" w:rsidP="28034B60">
            <w:pPr>
              <w:pStyle w:val="Board2"/>
              <w:numPr>
                <w:ilvl w:val="1"/>
                <w:numId w:val="0"/>
              </w:numPr>
              <w:rPr>
                <w:rFonts w:eastAsia="PT Sans" w:cs="PT Sans"/>
              </w:rPr>
            </w:pPr>
            <w:r w:rsidRPr="704C7770">
              <w:rPr>
                <w:rFonts w:eastAsia="PT Sans" w:cs="PT Sans"/>
              </w:rPr>
              <w:t>The extent to which studentships meet the eligibility criteria as set out the BU Matched-Funded Studentship Allocative Process</w:t>
            </w:r>
            <w:r w:rsidRPr="704C7770">
              <w:rPr>
                <w:rStyle w:val="FootnoteReference"/>
                <w:rFonts w:eastAsia="PT Sans" w:cs="PT Sans"/>
              </w:rPr>
              <w:footnoteReference w:id="5"/>
            </w:r>
          </w:p>
        </w:tc>
      </w:tr>
      <w:tr w:rsidR="28034B60" w:rsidRPr="008D0EC0" w14:paraId="70BFC1D3" w14:textId="77777777" w:rsidTr="28034B60">
        <w:tc>
          <w:tcPr>
            <w:tcW w:w="885" w:type="dxa"/>
          </w:tcPr>
          <w:p w14:paraId="1019B384" w14:textId="70D7E082" w:rsidR="59252D5A" w:rsidRPr="008D0EC0" w:rsidRDefault="59252D5A" w:rsidP="28034B60">
            <w:pPr>
              <w:pStyle w:val="ListParagraph"/>
              <w:ind w:left="0"/>
              <w:jc w:val="both"/>
              <w:rPr>
                <w:rFonts w:eastAsia="PT Sans" w:cs="PT Sans"/>
              </w:rPr>
            </w:pPr>
            <w:r w:rsidRPr="704C7770">
              <w:rPr>
                <w:rFonts w:eastAsia="PT Sans" w:cs="PT Sans"/>
              </w:rPr>
              <w:t>VI</w:t>
            </w:r>
          </w:p>
        </w:tc>
        <w:tc>
          <w:tcPr>
            <w:tcW w:w="8383" w:type="dxa"/>
          </w:tcPr>
          <w:p w14:paraId="3924F421" w14:textId="0BDF6B41" w:rsidR="1934D6F3" w:rsidRPr="008D0EC0" w:rsidRDefault="1934D6F3" w:rsidP="28034B60">
            <w:pPr>
              <w:spacing w:after="160" w:line="259" w:lineRule="auto"/>
              <w:jc w:val="both"/>
              <w:rPr>
                <w:rFonts w:eastAsia="PT Sans" w:cs="PT Sans"/>
              </w:rPr>
            </w:pPr>
            <w:r w:rsidRPr="704C7770">
              <w:rPr>
                <w:rFonts w:eastAsia="PT Sans" w:cs="PT Sans"/>
              </w:rPr>
              <w:t>Articulation of how the cluster will be managed on a day-to-day basis, including how any poor performance of any team members will be addressed.</w:t>
            </w:r>
          </w:p>
        </w:tc>
      </w:tr>
      <w:tr w:rsidR="28034B60" w:rsidRPr="008D0EC0" w14:paraId="4E60187E" w14:textId="77777777" w:rsidTr="28034B60">
        <w:tc>
          <w:tcPr>
            <w:tcW w:w="885" w:type="dxa"/>
          </w:tcPr>
          <w:p w14:paraId="4CBCA90E" w14:textId="0ADAB7C0" w:rsidR="77468D4A" w:rsidRPr="008D0EC0" w:rsidRDefault="77468D4A" w:rsidP="28034B60">
            <w:pPr>
              <w:pStyle w:val="ListParagraph"/>
              <w:ind w:left="0"/>
              <w:jc w:val="both"/>
              <w:rPr>
                <w:rFonts w:eastAsia="PT Sans" w:cs="PT Sans"/>
              </w:rPr>
            </w:pPr>
            <w:r w:rsidRPr="704C7770">
              <w:rPr>
                <w:rFonts w:eastAsia="PT Sans" w:cs="PT Sans"/>
              </w:rPr>
              <w:t>VII</w:t>
            </w:r>
          </w:p>
        </w:tc>
        <w:tc>
          <w:tcPr>
            <w:tcW w:w="8383" w:type="dxa"/>
          </w:tcPr>
          <w:p w14:paraId="0E5100DF" w14:textId="35356B0D" w:rsidR="1934D6F3" w:rsidRPr="008D0EC0" w:rsidRDefault="1934D6F3" w:rsidP="28034B60">
            <w:pPr>
              <w:spacing w:after="160" w:line="259" w:lineRule="auto"/>
              <w:jc w:val="both"/>
              <w:rPr>
                <w:rFonts w:eastAsia="PT Sans" w:cs="PT Sans"/>
              </w:rPr>
            </w:pPr>
            <w:r w:rsidRPr="704C7770">
              <w:rPr>
                <w:rFonts w:eastAsia="PT Sans" w:cs="PT Sans"/>
              </w:rPr>
              <w:t>Clarification of which Faculty will host the cluster and demonstrate Faculty support to do so.</w:t>
            </w:r>
          </w:p>
        </w:tc>
      </w:tr>
    </w:tbl>
    <w:p w14:paraId="4F4F312F" w14:textId="4649121E" w:rsidR="003E0C9A" w:rsidRPr="008D0EC0" w:rsidRDefault="003E0C9A" w:rsidP="00736365">
      <w:pPr>
        <w:pStyle w:val="Board2"/>
        <w:numPr>
          <w:ilvl w:val="1"/>
          <w:numId w:val="0"/>
        </w:numPr>
        <w:ind w:left="630"/>
        <w:rPr>
          <w:rFonts w:eastAsia="PT Sans" w:cs="PT Sans"/>
        </w:rPr>
      </w:pPr>
    </w:p>
    <w:p w14:paraId="31D6ED11" w14:textId="4270A56C" w:rsidR="00DD1915" w:rsidRPr="008D0EC0" w:rsidRDefault="00AF3C6C" w:rsidP="70F8CC58">
      <w:pPr>
        <w:pStyle w:val="Heading2"/>
        <w:rPr>
          <w:rFonts w:eastAsia="PT Sans" w:cs="PT Sans"/>
        </w:rPr>
      </w:pPr>
      <w:r w:rsidRPr="704C7770">
        <w:rPr>
          <w:rFonts w:eastAsia="PT Sans" w:cs="PT Sans"/>
        </w:rPr>
        <w:t xml:space="preserve">Assessment Process </w:t>
      </w:r>
    </w:p>
    <w:p w14:paraId="1F17AFF7" w14:textId="0B62D3B2" w:rsidR="00FC0484" w:rsidRPr="008D0EC0" w:rsidRDefault="00FC0484" w:rsidP="28034B60">
      <w:pPr>
        <w:pStyle w:val="Board2"/>
        <w:rPr>
          <w:rFonts w:eastAsia="PT Sans" w:cs="PT Sans"/>
        </w:rPr>
      </w:pPr>
      <w:r w:rsidRPr="704C7770">
        <w:rPr>
          <w:rFonts w:eastAsia="PT Sans" w:cs="PT Sans"/>
        </w:rPr>
        <w:lastRenderedPageBreak/>
        <w:t xml:space="preserve">The allocation of funding </w:t>
      </w:r>
      <w:r w:rsidR="00374C4A" w:rsidRPr="704C7770">
        <w:rPr>
          <w:rFonts w:eastAsia="PT Sans" w:cs="PT Sans"/>
        </w:rPr>
        <w:t>will</w:t>
      </w:r>
      <w:r w:rsidRPr="704C7770">
        <w:rPr>
          <w:rFonts w:eastAsia="PT Sans" w:cs="PT Sans"/>
        </w:rPr>
        <w:t xml:space="preserve"> be overseen by </w:t>
      </w:r>
      <w:r w:rsidR="00FD3E7A" w:rsidRPr="704C7770">
        <w:rPr>
          <w:rFonts w:eastAsia="PT Sans" w:cs="PT Sans"/>
        </w:rPr>
        <w:t xml:space="preserve">a review panel comprising the </w:t>
      </w:r>
      <w:r w:rsidRPr="704C7770">
        <w:rPr>
          <w:rFonts w:eastAsia="PT Sans" w:cs="PT Sans"/>
        </w:rPr>
        <w:t xml:space="preserve">Studentship Funding Panel and </w:t>
      </w:r>
      <w:r w:rsidR="00F05F43" w:rsidRPr="704C7770">
        <w:rPr>
          <w:rFonts w:eastAsia="PT Sans" w:cs="PT Sans"/>
        </w:rPr>
        <w:t>two representatives from each of the</w:t>
      </w:r>
      <w:r w:rsidR="00C80574" w:rsidRPr="704C7770">
        <w:rPr>
          <w:rFonts w:eastAsia="PT Sans" w:cs="PT Sans"/>
        </w:rPr>
        <w:t xml:space="preserve"> </w:t>
      </w:r>
      <w:r w:rsidR="70F8CC58" w:rsidRPr="704C7770">
        <w:rPr>
          <w:rFonts w:eastAsia="PT Sans" w:cs="PT Sans"/>
        </w:rPr>
        <w:t>four</w:t>
      </w:r>
      <w:r w:rsidRPr="704C7770">
        <w:rPr>
          <w:rFonts w:eastAsia="PT Sans" w:cs="PT Sans"/>
        </w:rPr>
        <w:t xml:space="preserve"> SIA Steering Groups</w:t>
      </w:r>
      <w:r w:rsidR="00C14A2F" w:rsidRPr="704C7770">
        <w:rPr>
          <w:rFonts w:eastAsia="PT Sans" w:cs="PT Sans"/>
        </w:rPr>
        <w:t xml:space="preserve">. The review panel Chair and Deputy Chair will be </w:t>
      </w:r>
      <w:r w:rsidR="00D94980" w:rsidRPr="704C7770">
        <w:rPr>
          <w:rFonts w:eastAsia="PT Sans" w:cs="PT Sans"/>
        </w:rPr>
        <w:t xml:space="preserve">nominated by the DVC. </w:t>
      </w:r>
      <w:r w:rsidRPr="704C7770">
        <w:rPr>
          <w:rFonts w:eastAsia="PT Sans" w:cs="PT Sans"/>
        </w:rPr>
        <w:t xml:space="preserve"> </w:t>
      </w:r>
      <w:r w:rsidR="000159DD" w:rsidRPr="704C7770">
        <w:rPr>
          <w:rFonts w:eastAsia="PT Sans" w:cs="PT Sans"/>
        </w:rPr>
        <w:t xml:space="preserve">All proposals will be sent to the panel for review in advance of the </w:t>
      </w:r>
      <w:r w:rsidR="0097618B" w:rsidRPr="704C7770">
        <w:rPr>
          <w:rFonts w:eastAsia="PT Sans" w:cs="PT Sans"/>
        </w:rPr>
        <w:t>panel meeting.</w:t>
      </w:r>
    </w:p>
    <w:p w14:paraId="3EA546C8" w14:textId="5F875C81" w:rsidR="28034B60" w:rsidRPr="008D0EC0" w:rsidRDefault="28034B60" w:rsidP="28034B60">
      <w:pPr>
        <w:pStyle w:val="Board2"/>
        <w:numPr>
          <w:ilvl w:val="1"/>
          <w:numId w:val="0"/>
        </w:numPr>
        <w:rPr>
          <w:rFonts w:eastAsia="PT Sans" w:cs="PT Sans"/>
        </w:rPr>
      </w:pPr>
    </w:p>
    <w:p w14:paraId="68D2D9B4" w14:textId="2EA01DA0" w:rsidR="00C44D61" w:rsidRPr="008D0EC0" w:rsidRDefault="00C44D61" w:rsidP="28034B60">
      <w:pPr>
        <w:pStyle w:val="Board2"/>
        <w:rPr>
          <w:rFonts w:eastAsia="PT Sans" w:cs="PT Sans"/>
        </w:rPr>
      </w:pPr>
      <w:r w:rsidRPr="704C7770">
        <w:rPr>
          <w:rFonts w:eastAsia="PT Sans" w:cs="PT Sans"/>
        </w:rPr>
        <w:t>To mini</w:t>
      </w:r>
      <w:r w:rsidR="00833FA1" w:rsidRPr="704C7770">
        <w:rPr>
          <w:rFonts w:eastAsia="PT Sans" w:cs="PT Sans"/>
        </w:rPr>
        <w:t xml:space="preserve">mise the burden of developing a full application form, colleagues are first invited to develop </w:t>
      </w:r>
      <w:r w:rsidR="004F195B" w:rsidRPr="704C7770">
        <w:rPr>
          <w:rFonts w:eastAsia="PT Sans" w:cs="PT Sans"/>
        </w:rPr>
        <w:t>a brief expression of interest (EoI). These will be reviewed by the panel ahead of</w:t>
      </w:r>
      <w:r w:rsidR="62C0125C" w:rsidRPr="704C7770">
        <w:rPr>
          <w:rFonts w:eastAsia="PT Sans" w:cs="PT Sans"/>
        </w:rPr>
        <w:t xml:space="preserve"> the full application process.</w:t>
      </w:r>
    </w:p>
    <w:p w14:paraId="17105738" w14:textId="5894A534" w:rsidR="28034B60" w:rsidRPr="008D0EC0" w:rsidRDefault="28034B60" w:rsidP="28034B60">
      <w:pPr>
        <w:pStyle w:val="Board2"/>
        <w:numPr>
          <w:ilvl w:val="1"/>
          <w:numId w:val="0"/>
        </w:numPr>
        <w:rPr>
          <w:rFonts w:eastAsia="PT Sans" w:cs="PT Sans"/>
        </w:rPr>
      </w:pPr>
    </w:p>
    <w:p w14:paraId="32CB121B" w14:textId="07BAA6B9" w:rsidR="00854BE2" w:rsidRPr="008D0EC0" w:rsidRDefault="00854BE2" w:rsidP="28034B60">
      <w:pPr>
        <w:pStyle w:val="Board2"/>
        <w:rPr>
          <w:rFonts w:eastAsia="PT Sans" w:cs="PT Sans"/>
          <w:caps/>
        </w:rPr>
      </w:pPr>
      <w:r w:rsidRPr="704C7770">
        <w:rPr>
          <w:rFonts w:eastAsia="PT Sans" w:cs="PT Sans"/>
        </w:rPr>
        <w:t xml:space="preserve">To ensure there is timely progress, Research Development </w:t>
      </w:r>
      <w:r w:rsidR="34D19893" w:rsidRPr="704C7770">
        <w:rPr>
          <w:rFonts w:eastAsia="PT Sans" w:cs="PT Sans"/>
        </w:rPr>
        <w:t xml:space="preserve">&amp; </w:t>
      </w:r>
      <w:r w:rsidRPr="704C7770">
        <w:rPr>
          <w:rFonts w:eastAsia="PT Sans" w:cs="PT Sans"/>
        </w:rPr>
        <w:t xml:space="preserve">Support and the Doctoral College will manage the funding application process 2022, </w:t>
      </w:r>
      <w:r w:rsidR="00742E8B" w:rsidRPr="704C7770">
        <w:rPr>
          <w:rFonts w:eastAsia="PT Sans" w:cs="PT Sans"/>
        </w:rPr>
        <w:t xml:space="preserve">with oversight of the </w:t>
      </w:r>
      <w:r w:rsidR="008623F6" w:rsidRPr="704C7770">
        <w:rPr>
          <w:rFonts w:eastAsia="PT Sans" w:cs="PT Sans"/>
        </w:rPr>
        <w:t xml:space="preserve">recruitment process. The indicative timetable for the 2022 allocation and recruitment is as follows: </w:t>
      </w:r>
    </w:p>
    <w:tbl>
      <w:tblPr>
        <w:tblStyle w:val="TableGrid"/>
        <w:tblW w:w="9268" w:type="dxa"/>
        <w:tblInd w:w="360" w:type="dxa"/>
        <w:tblLook w:val="04A0" w:firstRow="1" w:lastRow="0" w:firstColumn="1" w:lastColumn="0" w:noHBand="0" w:noVBand="1"/>
      </w:tblPr>
      <w:tblGrid>
        <w:gridCol w:w="2700"/>
        <w:gridCol w:w="6568"/>
      </w:tblGrid>
      <w:tr w:rsidR="00854BE2" w:rsidRPr="008D0EC0" w14:paraId="6014C7C6" w14:textId="77777777" w:rsidTr="28034B60">
        <w:tc>
          <w:tcPr>
            <w:tcW w:w="2700" w:type="dxa"/>
            <w:shd w:val="clear" w:color="auto" w:fill="D9D9D9" w:themeFill="background1" w:themeFillShade="D9"/>
          </w:tcPr>
          <w:p w14:paraId="338258A5" w14:textId="77777777" w:rsidR="00854BE2" w:rsidRPr="00A03F3A" w:rsidRDefault="00854BE2" w:rsidP="00406398">
            <w:pPr>
              <w:rPr>
                <w:rFonts w:eastAsia="PT Sans" w:cs="PT Sans"/>
              </w:rPr>
            </w:pPr>
            <w:r w:rsidRPr="704C7770">
              <w:rPr>
                <w:rFonts w:eastAsia="PT Sans" w:cs="PT Sans"/>
              </w:rPr>
              <w:t>Date</w:t>
            </w:r>
          </w:p>
        </w:tc>
        <w:tc>
          <w:tcPr>
            <w:tcW w:w="6568" w:type="dxa"/>
            <w:shd w:val="clear" w:color="auto" w:fill="D9D9D9" w:themeFill="background1" w:themeFillShade="D9"/>
          </w:tcPr>
          <w:p w14:paraId="2A8F8CAE" w14:textId="77777777" w:rsidR="00854BE2" w:rsidRPr="00A03F3A" w:rsidRDefault="00854BE2" w:rsidP="00406398">
            <w:pPr>
              <w:rPr>
                <w:rFonts w:eastAsia="PT Sans" w:cs="PT Sans"/>
              </w:rPr>
            </w:pPr>
            <w:r w:rsidRPr="704C7770">
              <w:rPr>
                <w:rFonts w:eastAsia="PT Sans" w:cs="PT Sans"/>
              </w:rPr>
              <w:t>Action</w:t>
            </w:r>
          </w:p>
        </w:tc>
      </w:tr>
      <w:tr w:rsidR="00854BE2" w:rsidRPr="008D0EC0" w14:paraId="149577E4" w14:textId="77777777" w:rsidTr="28034B60">
        <w:tc>
          <w:tcPr>
            <w:tcW w:w="2700" w:type="dxa"/>
          </w:tcPr>
          <w:p w14:paraId="5DA26009" w14:textId="5DE44F52" w:rsidR="00854BE2" w:rsidRPr="00A03F3A" w:rsidRDefault="25C7D426" w:rsidP="00406398">
            <w:pPr>
              <w:rPr>
                <w:rFonts w:eastAsia="PT Sans" w:cs="PT Sans"/>
                <w:b/>
              </w:rPr>
            </w:pPr>
            <w:r w:rsidRPr="704C7770">
              <w:rPr>
                <w:rFonts w:eastAsia="PT Sans" w:cs="PT Sans"/>
                <w:b/>
              </w:rPr>
              <w:t xml:space="preserve">Monday </w:t>
            </w:r>
            <w:r w:rsidR="55A062EA" w:rsidRPr="704C7770">
              <w:rPr>
                <w:rFonts w:eastAsia="PT Sans" w:cs="PT Sans"/>
                <w:b/>
                <w:bCs/>
              </w:rPr>
              <w:t>7</w:t>
            </w:r>
            <w:r w:rsidR="009F2AAF" w:rsidRPr="704C7770">
              <w:rPr>
                <w:rFonts w:eastAsia="PT Sans" w:cs="PT Sans"/>
                <w:b/>
              </w:rPr>
              <w:t xml:space="preserve"> March 2022</w:t>
            </w:r>
          </w:p>
        </w:tc>
        <w:tc>
          <w:tcPr>
            <w:tcW w:w="6568" w:type="dxa"/>
          </w:tcPr>
          <w:p w14:paraId="394B30A2" w14:textId="6762E9C5" w:rsidR="00854BE2" w:rsidRPr="00A03F3A" w:rsidRDefault="00854BE2" w:rsidP="00406398">
            <w:pPr>
              <w:rPr>
                <w:rFonts w:eastAsia="PT Sans" w:cs="PT Sans"/>
                <w:b/>
              </w:rPr>
            </w:pPr>
            <w:r w:rsidRPr="704C7770">
              <w:rPr>
                <w:rFonts w:eastAsia="PT Sans" w:cs="PT Sans"/>
                <w:b/>
              </w:rPr>
              <w:t xml:space="preserve">Closing date for submission of </w:t>
            </w:r>
            <w:r w:rsidR="051A67DA" w:rsidRPr="704C7770">
              <w:rPr>
                <w:rFonts w:eastAsia="PT Sans" w:cs="PT Sans"/>
                <w:b/>
              </w:rPr>
              <w:t>E</w:t>
            </w:r>
            <w:r w:rsidR="007504FA" w:rsidRPr="704C7770">
              <w:rPr>
                <w:rFonts w:eastAsia="PT Sans" w:cs="PT Sans"/>
                <w:b/>
              </w:rPr>
              <w:t>o</w:t>
            </w:r>
            <w:r w:rsidR="051A67DA" w:rsidRPr="704C7770">
              <w:rPr>
                <w:rFonts w:eastAsia="PT Sans" w:cs="PT Sans"/>
                <w:b/>
              </w:rPr>
              <w:t>Is</w:t>
            </w:r>
            <w:r w:rsidR="007504FA" w:rsidRPr="704C7770">
              <w:rPr>
                <w:rFonts w:eastAsia="PT Sans" w:cs="PT Sans"/>
                <w:b/>
              </w:rPr>
              <w:t xml:space="preserve"> (see Appendix 1)</w:t>
            </w:r>
            <w:r w:rsidR="1EF3C431" w:rsidRPr="704C7770">
              <w:rPr>
                <w:rFonts w:eastAsia="PT Sans" w:cs="PT Sans"/>
                <w:b/>
              </w:rPr>
              <w:t xml:space="preserve"> at </w:t>
            </w:r>
            <w:r w:rsidR="70F8CC58" w:rsidRPr="704C7770">
              <w:rPr>
                <w:rFonts w:eastAsia="PT Sans" w:cs="PT Sans"/>
                <w:b/>
              </w:rPr>
              <w:t>12 noon</w:t>
            </w:r>
            <w:r w:rsidR="6A07B25F" w:rsidRPr="704C7770">
              <w:rPr>
                <w:rFonts w:eastAsia="PT Sans" w:cs="PT Sans"/>
                <w:b/>
              </w:rPr>
              <w:t xml:space="preserve"> </w:t>
            </w:r>
          </w:p>
        </w:tc>
      </w:tr>
      <w:tr w:rsidR="28034B60" w:rsidRPr="008D0EC0" w14:paraId="193FBC86" w14:textId="77777777" w:rsidTr="28034B60">
        <w:tc>
          <w:tcPr>
            <w:tcW w:w="2700" w:type="dxa"/>
          </w:tcPr>
          <w:p w14:paraId="78EE2E8F" w14:textId="72E143D3" w:rsidR="54F7900C" w:rsidRPr="00A03F3A" w:rsidRDefault="04D1DC82" w:rsidP="00406398">
            <w:pPr>
              <w:rPr>
                <w:rFonts w:eastAsia="PT Sans" w:cs="PT Sans"/>
                <w:vertAlign w:val="superscript"/>
              </w:rPr>
            </w:pPr>
            <w:r w:rsidRPr="704C7770">
              <w:rPr>
                <w:rFonts w:eastAsia="PT Sans" w:cs="PT Sans"/>
              </w:rPr>
              <w:t xml:space="preserve">Monday </w:t>
            </w:r>
            <w:r w:rsidR="481ECCA0" w:rsidRPr="704C7770">
              <w:rPr>
                <w:rFonts w:eastAsia="PT Sans" w:cs="PT Sans"/>
              </w:rPr>
              <w:t>21</w:t>
            </w:r>
            <w:r w:rsidR="00276397" w:rsidRPr="704C7770">
              <w:rPr>
                <w:rFonts w:eastAsia="PT Sans" w:cs="PT Sans"/>
              </w:rPr>
              <w:t xml:space="preserve"> March 2</w:t>
            </w:r>
            <w:r w:rsidR="006D4E62" w:rsidRPr="704C7770">
              <w:rPr>
                <w:rFonts w:eastAsia="PT Sans" w:cs="PT Sans"/>
              </w:rPr>
              <w:t>022</w:t>
            </w:r>
          </w:p>
        </w:tc>
        <w:tc>
          <w:tcPr>
            <w:tcW w:w="6568" w:type="dxa"/>
          </w:tcPr>
          <w:p w14:paraId="1D036AF9" w14:textId="6E852819" w:rsidR="37003842" w:rsidRPr="00A03F3A" w:rsidRDefault="006D4E62" w:rsidP="00406398">
            <w:pPr>
              <w:rPr>
                <w:rFonts w:eastAsia="PT Sans" w:cs="PT Sans"/>
              </w:rPr>
            </w:pPr>
            <w:r w:rsidRPr="704C7770">
              <w:rPr>
                <w:rFonts w:eastAsia="PT Sans" w:cs="PT Sans"/>
              </w:rPr>
              <w:t>Successful applicants invited to provide a full application form</w:t>
            </w:r>
            <w:r w:rsidR="007504FA" w:rsidRPr="704C7770">
              <w:rPr>
                <w:rFonts w:eastAsia="PT Sans" w:cs="PT Sans"/>
              </w:rPr>
              <w:t xml:space="preserve"> (see Appendix 2)</w:t>
            </w:r>
          </w:p>
          <w:p w14:paraId="5C4145B1" w14:textId="0B8D1B84" w:rsidR="006D4E62" w:rsidRPr="00A03F3A" w:rsidRDefault="006D4E62" w:rsidP="00406398">
            <w:pPr>
              <w:rPr>
                <w:rFonts w:eastAsia="PT Sans" w:cs="PT Sans"/>
              </w:rPr>
            </w:pPr>
            <w:r w:rsidRPr="704C7770">
              <w:rPr>
                <w:rFonts w:eastAsia="PT Sans" w:cs="PT Sans"/>
              </w:rPr>
              <w:t>Un</w:t>
            </w:r>
            <w:r w:rsidR="00714216" w:rsidRPr="704C7770">
              <w:rPr>
                <w:rFonts w:eastAsia="PT Sans" w:cs="PT Sans"/>
              </w:rPr>
              <w:t xml:space="preserve">successful applicants notified </w:t>
            </w:r>
          </w:p>
        </w:tc>
      </w:tr>
      <w:tr w:rsidR="00854BE2" w:rsidRPr="008D0EC0" w14:paraId="605AA3F1" w14:textId="77777777" w:rsidTr="28034B60">
        <w:tc>
          <w:tcPr>
            <w:tcW w:w="2700" w:type="dxa"/>
          </w:tcPr>
          <w:p w14:paraId="452532C8" w14:textId="708F8B0E" w:rsidR="00854BE2" w:rsidRPr="00A03F3A" w:rsidRDefault="00BC4F78" w:rsidP="00406398">
            <w:pPr>
              <w:rPr>
                <w:rFonts w:eastAsia="PT Sans" w:cs="PT Sans"/>
                <w:b/>
              </w:rPr>
            </w:pPr>
            <w:r w:rsidRPr="704C7770">
              <w:rPr>
                <w:rFonts w:eastAsia="PT Sans" w:cs="PT Sans"/>
                <w:b/>
              </w:rPr>
              <w:t xml:space="preserve">Monday </w:t>
            </w:r>
            <w:r w:rsidR="55A062EA" w:rsidRPr="704C7770">
              <w:rPr>
                <w:rFonts w:eastAsia="PT Sans" w:cs="PT Sans"/>
                <w:b/>
                <w:bCs/>
              </w:rPr>
              <w:t>25</w:t>
            </w:r>
            <w:r w:rsidRPr="704C7770">
              <w:rPr>
                <w:rFonts w:eastAsia="PT Sans" w:cs="PT Sans"/>
                <w:b/>
              </w:rPr>
              <w:t xml:space="preserve"> </w:t>
            </w:r>
            <w:r w:rsidR="4E90F9A8" w:rsidRPr="704C7770">
              <w:rPr>
                <w:rFonts w:eastAsia="PT Sans" w:cs="PT Sans"/>
                <w:b/>
              </w:rPr>
              <w:t>April</w:t>
            </w:r>
            <w:r w:rsidR="70F8CC58" w:rsidRPr="704C7770">
              <w:rPr>
                <w:rFonts w:eastAsia="PT Sans" w:cs="PT Sans"/>
                <w:b/>
              </w:rPr>
              <w:t xml:space="preserve"> 2022</w:t>
            </w:r>
          </w:p>
        </w:tc>
        <w:tc>
          <w:tcPr>
            <w:tcW w:w="6568" w:type="dxa"/>
          </w:tcPr>
          <w:p w14:paraId="3F19EB0A" w14:textId="644BD34F" w:rsidR="00854BE2" w:rsidRPr="00A03F3A" w:rsidRDefault="54A0EB25" w:rsidP="00406398">
            <w:pPr>
              <w:rPr>
                <w:rFonts w:eastAsia="PT Sans" w:cs="PT Sans"/>
                <w:b/>
              </w:rPr>
            </w:pPr>
            <w:r w:rsidRPr="704C7770">
              <w:rPr>
                <w:rFonts w:eastAsia="PT Sans" w:cs="PT Sans"/>
                <w:b/>
              </w:rPr>
              <w:t>Closing date for submission of full applications at 12 noon</w:t>
            </w:r>
          </w:p>
        </w:tc>
      </w:tr>
      <w:tr w:rsidR="00316D0A" w:rsidRPr="008D0EC0" w14:paraId="59A8A6C1" w14:textId="77777777" w:rsidTr="28034B60">
        <w:tc>
          <w:tcPr>
            <w:tcW w:w="2700" w:type="dxa"/>
          </w:tcPr>
          <w:p w14:paraId="07000C18" w14:textId="1D00C533" w:rsidR="00316D0A" w:rsidRPr="00A03F3A" w:rsidRDefault="1CD42C4E" w:rsidP="00406398">
            <w:pPr>
              <w:rPr>
                <w:rFonts w:eastAsia="PT Sans" w:cs="PT Sans"/>
              </w:rPr>
            </w:pPr>
            <w:r w:rsidRPr="704C7770">
              <w:rPr>
                <w:rFonts w:eastAsia="PT Sans" w:cs="PT Sans"/>
              </w:rPr>
              <w:t>w/c Monday</w:t>
            </w:r>
            <w:r w:rsidR="00BC4F78" w:rsidRPr="704C7770">
              <w:rPr>
                <w:rFonts w:eastAsia="PT Sans" w:cs="PT Sans"/>
              </w:rPr>
              <w:t xml:space="preserve"> 16</w:t>
            </w:r>
            <w:r w:rsidR="00BC4F78" w:rsidRPr="704C7770">
              <w:rPr>
                <w:rFonts w:eastAsia="PT Sans" w:cs="PT Sans"/>
                <w:vertAlign w:val="superscript"/>
              </w:rPr>
              <w:t>th</w:t>
            </w:r>
            <w:r w:rsidR="00BC4F78" w:rsidRPr="704C7770">
              <w:rPr>
                <w:rFonts w:eastAsia="PT Sans" w:cs="PT Sans"/>
              </w:rPr>
              <w:t xml:space="preserve"> May</w:t>
            </w:r>
            <w:r w:rsidRPr="704C7770">
              <w:rPr>
                <w:rFonts w:eastAsia="PT Sans" w:cs="PT Sans"/>
              </w:rPr>
              <w:t xml:space="preserve"> 2022</w:t>
            </w:r>
          </w:p>
        </w:tc>
        <w:tc>
          <w:tcPr>
            <w:tcW w:w="6568" w:type="dxa"/>
          </w:tcPr>
          <w:p w14:paraId="56C65FEE" w14:textId="594272B6" w:rsidR="00316D0A" w:rsidRPr="00A03F3A" w:rsidRDefault="0041478F" w:rsidP="00406398">
            <w:pPr>
              <w:rPr>
                <w:rFonts w:eastAsia="PT Sans" w:cs="PT Sans"/>
              </w:rPr>
            </w:pPr>
            <w:r w:rsidRPr="704C7770">
              <w:rPr>
                <w:rFonts w:eastAsia="PT Sans" w:cs="PT Sans"/>
              </w:rPr>
              <w:t xml:space="preserve">Successful outcomes </w:t>
            </w:r>
            <w:r w:rsidR="00C06657" w:rsidRPr="704C7770">
              <w:rPr>
                <w:rFonts w:eastAsia="PT Sans" w:cs="PT Sans"/>
              </w:rPr>
              <w:t>announced and recruitm</w:t>
            </w:r>
            <w:r w:rsidR="007504FA" w:rsidRPr="704C7770">
              <w:rPr>
                <w:rFonts w:eastAsia="PT Sans" w:cs="PT Sans"/>
              </w:rPr>
              <w:t xml:space="preserve">ent </w:t>
            </w:r>
            <w:r w:rsidR="00802B12" w:rsidRPr="704C7770">
              <w:rPr>
                <w:rFonts w:eastAsia="PT Sans" w:cs="PT Sans"/>
              </w:rPr>
              <w:t xml:space="preserve">to commence </w:t>
            </w:r>
          </w:p>
          <w:p w14:paraId="27DCB8C2" w14:textId="698B6704" w:rsidR="007504FA" w:rsidRPr="00A03F3A" w:rsidRDefault="007504FA" w:rsidP="00406398">
            <w:pPr>
              <w:rPr>
                <w:rFonts w:eastAsia="PT Sans" w:cs="PT Sans"/>
              </w:rPr>
            </w:pPr>
            <w:r w:rsidRPr="704C7770">
              <w:rPr>
                <w:rFonts w:eastAsia="PT Sans" w:cs="PT Sans"/>
              </w:rPr>
              <w:t xml:space="preserve">Unsuccessful applicants notified </w:t>
            </w:r>
          </w:p>
        </w:tc>
      </w:tr>
      <w:tr w:rsidR="00316D0A" w:rsidRPr="008D0EC0" w14:paraId="35805142" w14:textId="77777777" w:rsidTr="28034B60">
        <w:tc>
          <w:tcPr>
            <w:tcW w:w="2700" w:type="dxa"/>
          </w:tcPr>
          <w:p w14:paraId="36122C1E" w14:textId="44254803" w:rsidR="00316D0A" w:rsidRPr="00A03F3A" w:rsidRDefault="006E1F68" w:rsidP="00406398">
            <w:pPr>
              <w:rPr>
                <w:rFonts w:eastAsia="PT Sans" w:cs="PT Sans"/>
              </w:rPr>
            </w:pPr>
            <w:r w:rsidRPr="704C7770">
              <w:rPr>
                <w:rFonts w:eastAsia="PT Sans" w:cs="PT Sans"/>
              </w:rPr>
              <w:t>June 2022</w:t>
            </w:r>
          </w:p>
        </w:tc>
        <w:tc>
          <w:tcPr>
            <w:tcW w:w="6568" w:type="dxa"/>
          </w:tcPr>
          <w:p w14:paraId="72334F91" w14:textId="3305FE42" w:rsidR="00316D0A" w:rsidRPr="00A03F3A" w:rsidRDefault="00406398" w:rsidP="00406398">
            <w:pPr>
              <w:rPr>
                <w:rFonts w:eastAsia="PT Sans" w:cs="PT Sans"/>
              </w:rPr>
            </w:pPr>
            <w:r w:rsidRPr="704C7770">
              <w:rPr>
                <w:rFonts w:eastAsia="PT Sans" w:cs="PT Sans"/>
              </w:rPr>
              <w:t xml:space="preserve">Recruitment to close </w:t>
            </w:r>
          </w:p>
        </w:tc>
      </w:tr>
      <w:tr w:rsidR="00316D0A" w:rsidRPr="008D0EC0" w14:paraId="58FF953B" w14:textId="77777777" w:rsidTr="28034B60">
        <w:tc>
          <w:tcPr>
            <w:tcW w:w="2700" w:type="dxa"/>
          </w:tcPr>
          <w:p w14:paraId="209CB640" w14:textId="0D4C0C6A" w:rsidR="00316D0A" w:rsidRPr="00A03F3A" w:rsidRDefault="006E1F68" w:rsidP="00406398">
            <w:pPr>
              <w:rPr>
                <w:rFonts w:eastAsia="PT Sans" w:cs="PT Sans"/>
              </w:rPr>
            </w:pPr>
            <w:r w:rsidRPr="704C7770">
              <w:rPr>
                <w:rFonts w:eastAsia="PT Sans" w:cs="PT Sans"/>
              </w:rPr>
              <w:t>July 2022</w:t>
            </w:r>
          </w:p>
        </w:tc>
        <w:tc>
          <w:tcPr>
            <w:tcW w:w="6568" w:type="dxa"/>
          </w:tcPr>
          <w:p w14:paraId="37086B0D" w14:textId="558BE837" w:rsidR="00316D0A" w:rsidRPr="00A03F3A" w:rsidRDefault="26DD9E19" w:rsidP="00406398">
            <w:pPr>
              <w:rPr>
                <w:rFonts w:eastAsia="PT Sans" w:cs="PT Sans"/>
              </w:rPr>
            </w:pPr>
            <w:r w:rsidRPr="704C7770">
              <w:rPr>
                <w:rFonts w:eastAsia="PT Sans" w:cs="PT Sans"/>
              </w:rPr>
              <w:t xml:space="preserve">Interviews and selection </w:t>
            </w:r>
          </w:p>
        </w:tc>
      </w:tr>
      <w:tr w:rsidR="00316D0A" w:rsidRPr="008D0EC0" w14:paraId="5660E56D" w14:textId="77777777" w:rsidTr="28034B60">
        <w:tc>
          <w:tcPr>
            <w:tcW w:w="2700" w:type="dxa"/>
          </w:tcPr>
          <w:p w14:paraId="16BA13E4" w14:textId="41A206A8" w:rsidR="00316D0A" w:rsidRPr="00A03F3A" w:rsidRDefault="00802B12" w:rsidP="00406398">
            <w:pPr>
              <w:rPr>
                <w:rFonts w:eastAsia="PT Sans" w:cs="PT Sans"/>
              </w:rPr>
            </w:pPr>
            <w:r w:rsidRPr="704C7770">
              <w:rPr>
                <w:rFonts w:eastAsia="PT Sans" w:cs="PT Sans"/>
              </w:rPr>
              <w:t xml:space="preserve">From </w:t>
            </w:r>
            <w:r w:rsidR="76B9AAFC" w:rsidRPr="704C7770">
              <w:rPr>
                <w:rFonts w:eastAsia="PT Sans" w:cs="PT Sans"/>
              </w:rPr>
              <w:t>1</w:t>
            </w:r>
            <w:r w:rsidRPr="704C7770">
              <w:rPr>
                <w:rFonts w:eastAsia="PT Sans" w:cs="PT Sans"/>
              </w:rPr>
              <w:t xml:space="preserve"> September 2022</w:t>
            </w:r>
          </w:p>
        </w:tc>
        <w:tc>
          <w:tcPr>
            <w:tcW w:w="6568" w:type="dxa"/>
          </w:tcPr>
          <w:p w14:paraId="7B99CD2B" w14:textId="5FACED4D" w:rsidR="00AD4449" w:rsidRPr="00A03F3A" w:rsidRDefault="3B269211" w:rsidP="00406398">
            <w:pPr>
              <w:rPr>
                <w:rFonts w:eastAsia="PT Sans" w:cs="PT Sans"/>
                <w:i/>
              </w:rPr>
            </w:pPr>
            <w:r w:rsidRPr="704C7770">
              <w:rPr>
                <w:rFonts w:eastAsia="PT Sans" w:cs="PT Sans"/>
              </w:rPr>
              <w:t xml:space="preserve">Successful </w:t>
            </w:r>
            <w:proofErr w:type="spellStart"/>
            <w:r w:rsidRPr="704C7770">
              <w:rPr>
                <w:rFonts w:eastAsia="PT Sans" w:cs="PT Sans"/>
              </w:rPr>
              <w:t>PDRFs</w:t>
            </w:r>
            <w:proofErr w:type="spellEnd"/>
            <w:r w:rsidR="2465DEA0" w:rsidRPr="704C7770">
              <w:rPr>
                <w:rFonts w:eastAsia="PT Sans" w:cs="PT Sans"/>
              </w:rPr>
              <w:t xml:space="preserve"> to start</w:t>
            </w:r>
            <w:r w:rsidR="0B11E269" w:rsidRPr="704C7770">
              <w:rPr>
                <w:rFonts w:eastAsia="PT Sans" w:cs="PT Sans"/>
              </w:rPr>
              <w:t xml:space="preserve"> (</w:t>
            </w:r>
            <w:r w:rsidR="442B2B27" w:rsidRPr="704C7770">
              <w:rPr>
                <w:rFonts w:eastAsia="PT Sans" w:cs="PT Sans"/>
                <w:i/>
              </w:rPr>
              <w:t>fu</w:t>
            </w:r>
            <w:r w:rsidR="09BF637C" w:rsidRPr="704C7770">
              <w:rPr>
                <w:rFonts w:eastAsia="PT Sans" w:cs="PT Sans"/>
                <w:i/>
              </w:rPr>
              <w:t xml:space="preserve">nding available from </w:t>
            </w:r>
            <w:r w:rsidR="77C5E849" w:rsidRPr="704C7770">
              <w:rPr>
                <w:rFonts w:eastAsia="PT Sans" w:cs="PT Sans"/>
                <w:i/>
              </w:rPr>
              <w:t>1</w:t>
            </w:r>
            <w:r w:rsidR="3473371B" w:rsidRPr="704C7770">
              <w:rPr>
                <w:rFonts w:eastAsia="PT Sans" w:cs="PT Sans"/>
                <w:i/>
              </w:rPr>
              <w:t xml:space="preserve"> </w:t>
            </w:r>
            <w:r w:rsidR="77C5E849" w:rsidRPr="704C7770">
              <w:rPr>
                <w:rFonts w:eastAsia="PT Sans" w:cs="PT Sans"/>
                <w:i/>
              </w:rPr>
              <w:t>September 2022</w:t>
            </w:r>
            <w:r w:rsidR="705ED01D" w:rsidRPr="704C7770">
              <w:rPr>
                <w:rFonts w:eastAsia="PT Sans" w:cs="PT Sans"/>
                <w:i/>
              </w:rPr>
              <w:t>)</w:t>
            </w:r>
          </w:p>
        </w:tc>
      </w:tr>
      <w:tr w:rsidR="28034B60" w:rsidRPr="008D0EC0" w14:paraId="5FFF4F3D" w14:textId="77777777" w:rsidTr="28034B60">
        <w:tc>
          <w:tcPr>
            <w:tcW w:w="2700" w:type="dxa"/>
          </w:tcPr>
          <w:p w14:paraId="76A7EAC3" w14:textId="15A9B22D" w:rsidR="53959A86" w:rsidRPr="00A03F3A" w:rsidRDefault="00802B12" w:rsidP="00406398">
            <w:pPr>
              <w:rPr>
                <w:rFonts w:eastAsia="PT Sans" w:cs="PT Sans"/>
              </w:rPr>
            </w:pPr>
            <w:r w:rsidRPr="704C7770">
              <w:rPr>
                <w:rFonts w:eastAsia="PT Sans" w:cs="PT Sans"/>
              </w:rPr>
              <w:t xml:space="preserve">From </w:t>
            </w:r>
            <w:r w:rsidR="53959A86" w:rsidRPr="704C7770">
              <w:rPr>
                <w:rFonts w:eastAsia="PT Sans" w:cs="PT Sans"/>
              </w:rPr>
              <w:t>26 September 2022</w:t>
            </w:r>
            <w:r w:rsidR="006E1F68" w:rsidRPr="704C7770">
              <w:rPr>
                <w:rFonts w:eastAsia="PT Sans" w:cs="PT Sans"/>
              </w:rPr>
              <w:t xml:space="preserve"> or 23 January 2022</w:t>
            </w:r>
          </w:p>
        </w:tc>
        <w:tc>
          <w:tcPr>
            <w:tcW w:w="6568" w:type="dxa"/>
          </w:tcPr>
          <w:p w14:paraId="6C687C21" w14:textId="05FAE559" w:rsidR="53959A86" w:rsidRPr="00A03F3A" w:rsidRDefault="53959A86" w:rsidP="00406398">
            <w:pPr>
              <w:rPr>
                <w:rFonts w:eastAsia="PT Sans" w:cs="PT Sans"/>
                <w:i/>
              </w:rPr>
            </w:pPr>
            <w:r w:rsidRPr="704C7770">
              <w:rPr>
                <w:rFonts w:eastAsia="PT Sans" w:cs="PT Sans"/>
              </w:rPr>
              <w:t>Successful PGRs to start</w:t>
            </w:r>
            <w:r w:rsidR="04BCD866" w:rsidRPr="704C7770">
              <w:rPr>
                <w:rFonts w:eastAsia="PT Sans" w:cs="PT Sans"/>
              </w:rPr>
              <w:t xml:space="preserve"> (</w:t>
            </w:r>
            <w:r w:rsidRPr="704C7770">
              <w:rPr>
                <w:rFonts w:eastAsia="PT Sans" w:cs="PT Sans"/>
                <w:i/>
              </w:rPr>
              <w:t>funding available from 26 September 2022</w:t>
            </w:r>
            <w:r w:rsidR="483F9AAC" w:rsidRPr="704C7770">
              <w:rPr>
                <w:rFonts w:eastAsia="PT Sans" w:cs="PT Sans"/>
                <w:i/>
              </w:rPr>
              <w:t xml:space="preserve"> with alternative start date of 23 January 2023</w:t>
            </w:r>
            <w:r w:rsidR="34088660" w:rsidRPr="704C7770">
              <w:rPr>
                <w:rFonts w:eastAsia="PT Sans" w:cs="PT Sans"/>
                <w:i/>
              </w:rPr>
              <w:t>)</w:t>
            </w:r>
          </w:p>
        </w:tc>
      </w:tr>
    </w:tbl>
    <w:p w14:paraId="76F4AD1F" w14:textId="37C75501" w:rsidR="00FC0484" w:rsidRPr="008D0EC0" w:rsidRDefault="00FC0484" w:rsidP="77C5E849">
      <w:pPr>
        <w:spacing w:after="160" w:line="259" w:lineRule="auto"/>
        <w:rPr>
          <w:rFonts w:eastAsia="PT Sans" w:cs="PT Sans"/>
        </w:rPr>
      </w:pPr>
    </w:p>
    <w:p w14:paraId="6D844C04" w14:textId="0D7BBFA5" w:rsidR="00374C4A" w:rsidRPr="008D0EC0" w:rsidRDefault="70F8CC58" w:rsidP="70F8CC58">
      <w:pPr>
        <w:pStyle w:val="Heading2"/>
        <w:rPr>
          <w:rFonts w:eastAsia="PT Sans" w:cs="PT Sans"/>
        </w:rPr>
      </w:pPr>
      <w:r w:rsidRPr="704C7770">
        <w:rPr>
          <w:rFonts w:eastAsia="PT Sans" w:cs="PT Sans"/>
        </w:rPr>
        <w:t xml:space="preserve">Review Process </w:t>
      </w:r>
    </w:p>
    <w:p w14:paraId="0B3AEA4D" w14:textId="2F0DAD6A" w:rsidR="00374C4A" w:rsidRPr="008D0EC0" w:rsidRDefault="007C3DCE" w:rsidP="00374C4A">
      <w:pPr>
        <w:pStyle w:val="ListParagraph"/>
        <w:numPr>
          <w:ilvl w:val="1"/>
          <w:numId w:val="5"/>
        </w:numPr>
        <w:spacing w:after="160" w:line="259" w:lineRule="auto"/>
        <w:jc w:val="both"/>
        <w:rPr>
          <w:rFonts w:eastAsia="PT Sans" w:cs="PT Sans"/>
        </w:rPr>
      </w:pPr>
      <w:r w:rsidRPr="704C7770">
        <w:rPr>
          <w:rFonts w:eastAsia="PT Sans" w:cs="PT Sans"/>
        </w:rPr>
        <w:t xml:space="preserve">Applications </w:t>
      </w:r>
      <w:r w:rsidR="00374C4A" w:rsidRPr="704C7770">
        <w:rPr>
          <w:rFonts w:eastAsia="PT Sans" w:cs="PT Sans"/>
        </w:rPr>
        <w:t xml:space="preserve">should be submitted on the relevant form (to be drafted) to (to be decided) by Monday </w:t>
      </w:r>
      <w:r w:rsidR="00596875" w:rsidRPr="704C7770">
        <w:rPr>
          <w:rFonts w:eastAsia="PT Sans" w:cs="PT Sans"/>
        </w:rPr>
        <w:t xml:space="preserve">21 </w:t>
      </w:r>
      <w:r w:rsidR="00374C4A" w:rsidRPr="704C7770">
        <w:rPr>
          <w:rFonts w:eastAsia="PT Sans" w:cs="PT Sans"/>
        </w:rPr>
        <w:t xml:space="preserve">March 2022 at </w:t>
      </w:r>
      <w:r w:rsidR="77C5E849" w:rsidRPr="704C7770">
        <w:rPr>
          <w:rFonts w:eastAsia="PT Sans" w:cs="PT Sans"/>
        </w:rPr>
        <w:t>12 noon</w:t>
      </w:r>
      <w:r w:rsidR="00374C4A" w:rsidRPr="704C7770">
        <w:rPr>
          <w:rFonts w:eastAsia="PT Sans" w:cs="PT Sans"/>
        </w:rPr>
        <w:t xml:space="preserve">. </w:t>
      </w:r>
    </w:p>
    <w:p w14:paraId="736DDFE5" w14:textId="77777777" w:rsidR="00374C4A" w:rsidRPr="008D0EC0" w:rsidRDefault="00374C4A" w:rsidP="00374C4A">
      <w:pPr>
        <w:pStyle w:val="ListParagraph"/>
        <w:spacing w:after="160" w:line="259" w:lineRule="auto"/>
        <w:ind w:left="360"/>
        <w:jc w:val="both"/>
        <w:rPr>
          <w:rFonts w:eastAsia="PT Sans" w:cs="PT Sans"/>
        </w:rPr>
      </w:pPr>
    </w:p>
    <w:p w14:paraId="3D1BC4C1" w14:textId="3F7D8E01" w:rsidR="00F27D33" w:rsidRPr="008D0EC0" w:rsidRDefault="007C3DCE" w:rsidP="00CB3A3A">
      <w:pPr>
        <w:pStyle w:val="ListParagraph"/>
        <w:numPr>
          <w:ilvl w:val="1"/>
          <w:numId w:val="5"/>
        </w:numPr>
        <w:spacing w:after="160" w:line="259" w:lineRule="auto"/>
        <w:jc w:val="both"/>
        <w:rPr>
          <w:rFonts w:eastAsia="PT Sans" w:cs="PT Sans"/>
        </w:rPr>
      </w:pPr>
      <w:r w:rsidRPr="704C7770">
        <w:rPr>
          <w:rFonts w:eastAsia="PT Sans" w:cs="PT Sans"/>
        </w:rPr>
        <w:t xml:space="preserve"> </w:t>
      </w:r>
      <w:r w:rsidR="00F27D33" w:rsidRPr="704C7770">
        <w:rPr>
          <w:rFonts w:eastAsia="PT Sans" w:cs="PT Sans"/>
        </w:rPr>
        <w:t xml:space="preserve">The applications will be reviewed by the Panel which will comprise members of the Studentship Funding Panel and the SIA Steering Groups. The Panel will be asked to score the application against the key principles of the scheme as set out in Section 3. They will be as to score each </w:t>
      </w:r>
      <w:proofErr w:type="gramStart"/>
      <w:r w:rsidR="00F27D33" w:rsidRPr="704C7770">
        <w:rPr>
          <w:rFonts w:eastAsia="PT Sans" w:cs="PT Sans"/>
        </w:rPr>
        <w:t>criteria</w:t>
      </w:r>
      <w:proofErr w:type="gramEnd"/>
      <w:r w:rsidR="00F27D33" w:rsidRPr="704C7770">
        <w:rPr>
          <w:rFonts w:eastAsia="PT Sans" w:cs="PT Sans"/>
        </w:rPr>
        <w:t xml:space="preserve"> using the following </w:t>
      </w:r>
      <w:r w:rsidRPr="704C7770">
        <w:rPr>
          <w:rFonts w:eastAsia="PT Sans" w:cs="PT Sans"/>
        </w:rPr>
        <w:t>scoring matrix</w:t>
      </w:r>
      <w:r w:rsidR="77C5E849" w:rsidRPr="704C7770">
        <w:rPr>
          <w:rFonts w:eastAsia="PT Sans" w:cs="PT Sans"/>
        </w:rPr>
        <w:t>:</w:t>
      </w:r>
    </w:p>
    <w:tbl>
      <w:tblPr>
        <w:tblStyle w:val="TableGrid"/>
        <w:tblW w:w="0" w:type="auto"/>
        <w:tblInd w:w="360" w:type="dxa"/>
        <w:tblLook w:val="04A0" w:firstRow="1" w:lastRow="0" w:firstColumn="1" w:lastColumn="0" w:noHBand="0" w:noVBand="1"/>
      </w:tblPr>
      <w:tblGrid>
        <w:gridCol w:w="769"/>
        <w:gridCol w:w="2552"/>
        <w:gridCol w:w="5947"/>
      </w:tblGrid>
      <w:tr w:rsidR="00F27D33" w:rsidRPr="008D0EC0" w14:paraId="0BDCF233" w14:textId="77777777" w:rsidTr="00F27D33">
        <w:tc>
          <w:tcPr>
            <w:tcW w:w="769" w:type="dxa"/>
          </w:tcPr>
          <w:p w14:paraId="7621EE53" w14:textId="51C837A6" w:rsidR="00F27D33" w:rsidRPr="008D0EC0" w:rsidRDefault="00F27D33" w:rsidP="00F27D33">
            <w:pPr>
              <w:pStyle w:val="ListParagraph"/>
              <w:spacing w:after="160" w:line="259" w:lineRule="auto"/>
              <w:ind w:left="0"/>
              <w:jc w:val="both"/>
              <w:rPr>
                <w:rFonts w:eastAsia="PT Sans" w:cs="PT Sans"/>
                <w:b/>
              </w:rPr>
            </w:pPr>
            <w:r w:rsidRPr="704C7770">
              <w:rPr>
                <w:rFonts w:eastAsia="PT Sans" w:cs="PT Sans"/>
                <w:b/>
              </w:rPr>
              <w:t>Score</w:t>
            </w:r>
          </w:p>
        </w:tc>
        <w:tc>
          <w:tcPr>
            <w:tcW w:w="2552" w:type="dxa"/>
          </w:tcPr>
          <w:p w14:paraId="0EC0EB27" w14:textId="440F79E2" w:rsidR="00F27D33" w:rsidRPr="008D0EC0" w:rsidRDefault="00F27D33" w:rsidP="00F27D33">
            <w:pPr>
              <w:pStyle w:val="ListParagraph"/>
              <w:spacing w:after="160" w:line="259" w:lineRule="auto"/>
              <w:ind w:left="0"/>
              <w:jc w:val="both"/>
              <w:rPr>
                <w:rFonts w:eastAsia="PT Sans" w:cs="PT Sans"/>
                <w:b/>
              </w:rPr>
            </w:pPr>
            <w:r w:rsidRPr="704C7770">
              <w:rPr>
                <w:rFonts w:eastAsia="PT Sans" w:cs="PT Sans"/>
                <w:b/>
              </w:rPr>
              <w:t>Rating</w:t>
            </w:r>
          </w:p>
        </w:tc>
        <w:tc>
          <w:tcPr>
            <w:tcW w:w="5947" w:type="dxa"/>
          </w:tcPr>
          <w:p w14:paraId="1A09FA88" w14:textId="7478187A" w:rsidR="00F27D33" w:rsidRPr="008D0EC0" w:rsidRDefault="00F27D33" w:rsidP="00F27D33">
            <w:pPr>
              <w:pStyle w:val="ListParagraph"/>
              <w:spacing w:after="160" w:line="259" w:lineRule="auto"/>
              <w:ind w:left="0"/>
              <w:jc w:val="both"/>
              <w:rPr>
                <w:rFonts w:eastAsia="PT Sans" w:cs="PT Sans"/>
                <w:b/>
              </w:rPr>
            </w:pPr>
            <w:r w:rsidRPr="704C7770">
              <w:rPr>
                <w:rFonts w:eastAsia="PT Sans" w:cs="PT Sans"/>
                <w:b/>
              </w:rPr>
              <w:t>Comments</w:t>
            </w:r>
          </w:p>
        </w:tc>
      </w:tr>
      <w:tr w:rsidR="00F27D33" w:rsidRPr="008D0EC0" w14:paraId="64FED38C" w14:textId="77777777" w:rsidTr="00F27D33">
        <w:tc>
          <w:tcPr>
            <w:tcW w:w="769" w:type="dxa"/>
          </w:tcPr>
          <w:p w14:paraId="6F28B79D" w14:textId="77777777" w:rsidR="00F27D33" w:rsidRPr="008D0EC0" w:rsidRDefault="00F27D33" w:rsidP="00CB3A3A">
            <w:pPr>
              <w:pStyle w:val="ListParagraph"/>
              <w:spacing w:after="160" w:line="259" w:lineRule="auto"/>
              <w:ind w:left="0"/>
              <w:jc w:val="both"/>
              <w:rPr>
                <w:rFonts w:eastAsia="PT Sans" w:cs="PT Sans"/>
              </w:rPr>
            </w:pPr>
            <w:r w:rsidRPr="704C7770">
              <w:rPr>
                <w:rFonts w:eastAsia="PT Sans" w:cs="PT Sans"/>
              </w:rPr>
              <w:t>5</w:t>
            </w:r>
          </w:p>
        </w:tc>
        <w:tc>
          <w:tcPr>
            <w:tcW w:w="2552" w:type="dxa"/>
          </w:tcPr>
          <w:p w14:paraId="081907C9" w14:textId="77777777" w:rsidR="00F27D33" w:rsidRPr="008D0EC0" w:rsidRDefault="00F27D33" w:rsidP="00CB3A3A">
            <w:pPr>
              <w:pStyle w:val="ListParagraph"/>
              <w:spacing w:after="160" w:line="259" w:lineRule="auto"/>
              <w:ind w:left="0"/>
              <w:jc w:val="both"/>
              <w:rPr>
                <w:rFonts w:eastAsia="PT Sans" w:cs="PT Sans"/>
              </w:rPr>
            </w:pPr>
            <w:r w:rsidRPr="704C7770">
              <w:rPr>
                <w:rFonts w:eastAsia="PT Sans" w:cs="PT Sans"/>
              </w:rPr>
              <w:t>Excellent</w:t>
            </w:r>
          </w:p>
        </w:tc>
        <w:tc>
          <w:tcPr>
            <w:tcW w:w="5947" w:type="dxa"/>
          </w:tcPr>
          <w:p w14:paraId="434C6656" w14:textId="79665A4F" w:rsidR="00F27D33" w:rsidRPr="008D0EC0" w:rsidRDefault="27C46A47" w:rsidP="00CB3A3A">
            <w:pPr>
              <w:pStyle w:val="ListParagraph"/>
              <w:spacing w:after="160" w:line="259" w:lineRule="auto"/>
              <w:ind w:left="0"/>
              <w:jc w:val="both"/>
              <w:rPr>
                <w:rFonts w:eastAsia="PT Sans" w:cs="PT Sans"/>
              </w:rPr>
            </w:pPr>
            <w:r w:rsidRPr="704C7770">
              <w:rPr>
                <w:rFonts w:eastAsia="PT Sans" w:cs="PT Sans"/>
              </w:rPr>
              <w:t>The proposal demonstrates a current level of excellence, with clear pathways for building on this in the future</w:t>
            </w:r>
          </w:p>
        </w:tc>
      </w:tr>
      <w:tr w:rsidR="00F27D33" w:rsidRPr="008D0EC0" w14:paraId="458CF1CE" w14:textId="77777777" w:rsidTr="00F27D33">
        <w:tc>
          <w:tcPr>
            <w:tcW w:w="769" w:type="dxa"/>
          </w:tcPr>
          <w:p w14:paraId="573B2C1A" w14:textId="471A8DF2" w:rsidR="00F27D33" w:rsidRPr="008D0EC0" w:rsidRDefault="00F27D33" w:rsidP="00F27D33">
            <w:pPr>
              <w:pStyle w:val="ListParagraph"/>
              <w:spacing w:after="160" w:line="259" w:lineRule="auto"/>
              <w:ind w:left="0"/>
              <w:jc w:val="both"/>
              <w:rPr>
                <w:rFonts w:eastAsia="PT Sans" w:cs="PT Sans"/>
              </w:rPr>
            </w:pPr>
            <w:r w:rsidRPr="704C7770">
              <w:rPr>
                <w:rFonts w:eastAsia="PT Sans" w:cs="PT Sans"/>
              </w:rPr>
              <w:t>4</w:t>
            </w:r>
          </w:p>
        </w:tc>
        <w:tc>
          <w:tcPr>
            <w:tcW w:w="2552" w:type="dxa"/>
          </w:tcPr>
          <w:p w14:paraId="1417C3FB" w14:textId="4D1DA120" w:rsidR="00F27D33" w:rsidRPr="008D0EC0" w:rsidRDefault="00F27D33" w:rsidP="00F27D33">
            <w:pPr>
              <w:pStyle w:val="ListParagraph"/>
              <w:spacing w:after="160" w:line="259" w:lineRule="auto"/>
              <w:ind w:left="0"/>
              <w:jc w:val="both"/>
              <w:rPr>
                <w:rFonts w:eastAsia="PT Sans" w:cs="PT Sans"/>
              </w:rPr>
            </w:pPr>
            <w:r w:rsidRPr="704C7770">
              <w:rPr>
                <w:rFonts w:eastAsia="PT Sans" w:cs="PT Sans"/>
              </w:rPr>
              <w:t>Good</w:t>
            </w:r>
          </w:p>
        </w:tc>
        <w:tc>
          <w:tcPr>
            <w:tcW w:w="5947" w:type="dxa"/>
          </w:tcPr>
          <w:p w14:paraId="6EC63931" w14:textId="0607E83A" w:rsidR="00F27D33" w:rsidRPr="008D0EC0" w:rsidRDefault="00F27D33" w:rsidP="00F27D33">
            <w:pPr>
              <w:pStyle w:val="ListParagraph"/>
              <w:spacing w:after="160" w:line="259" w:lineRule="auto"/>
              <w:ind w:left="0"/>
              <w:jc w:val="both"/>
              <w:rPr>
                <w:rFonts w:eastAsia="PT Sans" w:cs="PT Sans"/>
              </w:rPr>
            </w:pPr>
            <w:r w:rsidRPr="704C7770">
              <w:rPr>
                <w:rFonts w:eastAsia="PT Sans" w:cs="PT Sans"/>
              </w:rPr>
              <w:t>The proposal has considerable merit and future potential</w:t>
            </w:r>
          </w:p>
        </w:tc>
      </w:tr>
      <w:tr w:rsidR="00F27D33" w:rsidRPr="008D0EC0" w14:paraId="7B45F0A4" w14:textId="77777777" w:rsidTr="00F27D33">
        <w:tc>
          <w:tcPr>
            <w:tcW w:w="769" w:type="dxa"/>
          </w:tcPr>
          <w:p w14:paraId="4B253FFB" w14:textId="60C44764" w:rsidR="00F27D33" w:rsidRPr="008D0EC0" w:rsidRDefault="00F27D33" w:rsidP="00F27D33">
            <w:pPr>
              <w:pStyle w:val="ListParagraph"/>
              <w:spacing w:after="160" w:line="259" w:lineRule="auto"/>
              <w:ind w:left="0"/>
              <w:jc w:val="both"/>
              <w:rPr>
                <w:rFonts w:eastAsia="PT Sans" w:cs="PT Sans"/>
              </w:rPr>
            </w:pPr>
            <w:r w:rsidRPr="704C7770">
              <w:rPr>
                <w:rFonts w:eastAsia="PT Sans" w:cs="PT Sans"/>
              </w:rPr>
              <w:t>3</w:t>
            </w:r>
          </w:p>
        </w:tc>
        <w:tc>
          <w:tcPr>
            <w:tcW w:w="2552" w:type="dxa"/>
          </w:tcPr>
          <w:p w14:paraId="6F145959" w14:textId="3182D957" w:rsidR="00F27D33" w:rsidRPr="008D0EC0" w:rsidRDefault="00F27D33" w:rsidP="00F27D33">
            <w:pPr>
              <w:pStyle w:val="ListParagraph"/>
              <w:spacing w:after="160" w:line="259" w:lineRule="auto"/>
              <w:ind w:left="0"/>
              <w:jc w:val="both"/>
              <w:rPr>
                <w:rFonts w:eastAsia="PT Sans" w:cs="PT Sans"/>
              </w:rPr>
            </w:pPr>
            <w:r w:rsidRPr="704C7770">
              <w:rPr>
                <w:rFonts w:eastAsia="PT Sans" w:cs="PT Sans"/>
              </w:rPr>
              <w:t>Satisfactory</w:t>
            </w:r>
          </w:p>
        </w:tc>
        <w:tc>
          <w:tcPr>
            <w:tcW w:w="5947" w:type="dxa"/>
          </w:tcPr>
          <w:p w14:paraId="7AB48B03" w14:textId="5C066100" w:rsidR="00F27D33" w:rsidRPr="008D0EC0" w:rsidRDefault="00F27D33" w:rsidP="00F27D33">
            <w:pPr>
              <w:pStyle w:val="ListParagraph"/>
              <w:spacing w:after="160" w:line="259" w:lineRule="auto"/>
              <w:ind w:left="0"/>
              <w:jc w:val="both"/>
              <w:rPr>
                <w:rFonts w:eastAsia="PT Sans" w:cs="PT Sans"/>
              </w:rPr>
            </w:pPr>
            <w:r w:rsidRPr="704C7770">
              <w:rPr>
                <w:rFonts w:eastAsia="PT Sans" w:cs="PT Sans"/>
              </w:rPr>
              <w:t>The proposal has merit but is not of a consistently high quality and/or is limited in future potential</w:t>
            </w:r>
          </w:p>
        </w:tc>
      </w:tr>
      <w:tr w:rsidR="00F27D33" w:rsidRPr="008D0EC0" w14:paraId="3F8B82E7" w14:textId="77777777" w:rsidTr="00F27D33">
        <w:tc>
          <w:tcPr>
            <w:tcW w:w="769" w:type="dxa"/>
          </w:tcPr>
          <w:p w14:paraId="452DBBD7" w14:textId="64F3B64C" w:rsidR="00F27D33" w:rsidRPr="008D0EC0" w:rsidRDefault="00F27D33" w:rsidP="00F27D33">
            <w:pPr>
              <w:pStyle w:val="ListParagraph"/>
              <w:spacing w:after="160" w:line="259" w:lineRule="auto"/>
              <w:ind w:left="0"/>
              <w:jc w:val="both"/>
              <w:rPr>
                <w:rFonts w:eastAsia="PT Sans" w:cs="PT Sans"/>
              </w:rPr>
            </w:pPr>
            <w:r w:rsidRPr="704C7770">
              <w:rPr>
                <w:rFonts w:eastAsia="PT Sans" w:cs="PT Sans"/>
              </w:rPr>
              <w:t>2</w:t>
            </w:r>
          </w:p>
        </w:tc>
        <w:tc>
          <w:tcPr>
            <w:tcW w:w="2552" w:type="dxa"/>
          </w:tcPr>
          <w:p w14:paraId="068BEF1E" w14:textId="037864EC" w:rsidR="00F27D33" w:rsidRPr="008D0EC0" w:rsidRDefault="00F27D33" w:rsidP="00F27D33">
            <w:pPr>
              <w:pStyle w:val="ListParagraph"/>
              <w:spacing w:after="160" w:line="259" w:lineRule="auto"/>
              <w:ind w:left="0"/>
              <w:jc w:val="both"/>
              <w:rPr>
                <w:rFonts w:eastAsia="PT Sans" w:cs="PT Sans"/>
              </w:rPr>
            </w:pPr>
            <w:r w:rsidRPr="704C7770">
              <w:rPr>
                <w:rFonts w:eastAsia="PT Sans" w:cs="PT Sans"/>
              </w:rPr>
              <w:t>Fair with some weakness</w:t>
            </w:r>
          </w:p>
        </w:tc>
        <w:tc>
          <w:tcPr>
            <w:tcW w:w="5947" w:type="dxa"/>
          </w:tcPr>
          <w:p w14:paraId="4160F45E" w14:textId="33CE113F" w:rsidR="00F27D33" w:rsidRPr="008D0EC0" w:rsidRDefault="00F27D33" w:rsidP="00F27D33">
            <w:pPr>
              <w:pStyle w:val="ListParagraph"/>
              <w:spacing w:after="160" w:line="259" w:lineRule="auto"/>
              <w:ind w:left="0"/>
              <w:jc w:val="both"/>
              <w:rPr>
                <w:rFonts w:eastAsia="PT Sans" w:cs="PT Sans"/>
              </w:rPr>
            </w:pPr>
            <w:r w:rsidRPr="704C7770">
              <w:rPr>
                <w:rFonts w:eastAsia="PT Sans" w:cs="PT Sans"/>
              </w:rPr>
              <w:t>The proposal has merit but notable limitations</w:t>
            </w:r>
          </w:p>
        </w:tc>
      </w:tr>
      <w:tr w:rsidR="00F27D33" w:rsidRPr="008D0EC0" w14:paraId="78B31B1D" w14:textId="77777777" w:rsidTr="00F27D33">
        <w:tc>
          <w:tcPr>
            <w:tcW w:w="769" w:type="dxa"/>
          </w:tcPr>
          <w:p w14:paraId="6629C011" w14:textId="74A55BD2" w:rsidR="00F27D33" w:rsidRPr="008D0EC0" w:rsidRDefault="00F27D33" w:rsidP="00F27D33">
            <w:pPr>
              <w:pStyle w:val="ListParagraph"/>
              <w:spacing w:after="160" w:line="259" w:lineRule="auto"/>
              <w:ind w:left="0"/>
              <w:jc w:val="both"/>
              <w:rPr>
                <w:rFonts w:eastAsia="PT Sans" w:cs="PT Sans"/>
              </w:rPr>
            </w:pPr>
            <w:r w:rsidRPr="704C7770">
              <w:rPr>
                <w:rFonts w:eastAsia="PT Sans" w:cs="PT Sans"/>
              </w:rPr>
              <w:t>1</w:t>
            </w:r>
          </w:p>
        </w:tc>
        <w:tc>
          <w:tcPr>
            <w:tcW w:w="2552" w:type="dxa"/>
          </w:tcPr>
          <w:p w14:paraId="6ABA3872" w14:textId="3F25D9E2" w:rsidR="00F27D33" w:rsidRPr="008D0EC0" w:rsidRDefault="00F27D33" w:rsidP="00F27D33">
            <w:pPr>
              <w:pStyle w:val="ListParagraph"/>
              <w:spacing w:after="160" w:line="259" w:lineRule="auto"/>
              <w:ind w:left="0"/>
              <w:jc w:val="both"/>
              <w:rPr>
                <w:rFonts w:eastAsia="PT Sans" w:cs="PT Sans"/>
              </w:rPr>
            </w:pPr>
            <w:r w:rsidRPr="704C7770">
              <w:rPr>
                <w:rFonts w:eastAsia="PT Sans" w:cs="PT Sans"/>
              </w:rPr>
              <w:t>Weak</w:t>
            </w:r>
          </w:p>
        </w:tc>
        <w:tc>
          <w:tcPr>
            <w:tcW w:w="5947" w:type="dxa"/>
          </w:tcPr>
          <w:p w14:paraId="05145951" w14:textId="04BE9BCE" w:rsidR="00F27D33" w:rsidRPr="008D0EC0" w:rsidRDefault="00F27D33" w:rsidP="00F27D33">
            <w:pPr>
              <w:pStyle w:val="ListParagraph"/>
              <w:spacing w:after="160" w:line="259" w:lineRule="auto"/>
              <w:ind w:left="0"/>
              <w:jc w:val="both"/>
              <w:rPr>
                <w:rFonts w:eastAsia="PT Sans" w:cs="PT Sans"/>
              </w:rPr>
            </w:pPr>
            <w:r w:rsidRPr="704C7770">
              <w:rPr>
                <w:rFonts w:eastAsia="PT Sans" w:cs="PT Sans"/>
              </w:rPr>
              <w:t>The proposal is below satisfactory</w:t>
            </w:r>
          </w:p>
        </w:tc>
      </w:tr>
    </w:tbl>
    <w:p w14:paraId="64FCE1B7" w14:textId="26322A52" w:rsidR="00F27D33" w:rsidRPr="008D0EC0" w:rsidRDefault="00F27D33" w:rsidP="00F27D33">
      <w:pPr>
        <w:pStyle w:val="ListParagraph"/>
        <w:spacing w:after="160" w:line="259" w:lineRule="auto"/>
        <w:ind w:left="360"/>
        <w:jc w:val="both"/>
        <w:rPr>
          <w:rFonts w:eastAsia="PT Sans" w:cs="PT Sans"/>
        </w:rPr>
      </w:pPr>
    </w:p>
    <w:p w14:paraId="55574352" w14:textId="3D628D1B" w:rsidR="00F27D33" w:rsidRPr="008D0EC0" w:rsidRDefault="00F27D33" w:rsidP="00F27D33">
      <w:pPr>
        <w:pStyle w:val="ListParagraph"/>
        <w:numPr>
          <w:ilvl w:val="1"/>
          <w:numId w:val="5"/>
        </w:numPr>
        <w:spacing w:after="160" w:line="259" w:lineRule="auto"/>
        <w:jc w:val="both"/>
        <w:rPr>
          <w:rFonts w:eastAsia="PT Sans" w:cs="PT Sans"/>
        </w:rPr>
      </w:pPr>
      <w:r w:rsidRPr="704C7770">
        <w:rPr>
          <w:rFonts w:eastAsia="PT Sans" w:cs="PT Sans"/>
        </w:rPr>
        <w:t xml:space="preserve">The Panel will give each application a score out of </w:t>
      </w:r>
      <w:r w:rsidR="70F8CC58" w:rsidRPr="704C7770">
        <w:rPr>
          <w:rFonts w:eastAsia="PT Sans" w:cs="PT Sans"/>
        </w:rPr>
        <w:t>50</w:t>
      </w:r>
      <w:r w:rsidRPr="704C7770">
        <w:rPr>
          <w:rFonts w:eastAsia="PT Sans" w:cs="PT Sans"/>
        </w:rPr>
        <w:t xml:space="preserve">, based on the criteria outlined below which are equally weighted, with each criterion carrying a total possible score of 5: Any application scoring less than </w:t>
      </w:r>
      <w:r w:rsidR="00053E01" w:rsidRPr="704C7770">
        <w:rPr>
          <w:rFonts w:eastAsia="PT Sans" w:cs="PT Sans"/>
        </w:rPr>
        <w:t xml:space="preserve">40 </w:t>
      </w:r>
      <w:r w:rsidRPr="704C7770">
        <w:rPr>
          <w:rFonts w:eastAsia="PT Sans" w:cs="PT Sans"/>
        </w:rPr>
        <w:t>will not be recommended for consideration by RPMC.</w:t>
      </w:r>
    </w:p>
    <w:p w14:paraId="1917484D" w14:textId="77777777" w:rsidR="00F27D33" w:rsidRPr="008D0EC0" w:rsidRDefault="00F27D33" w:rsidP="00F27D33">
      <w:pPr>
        <w:pStyle w:val="ListParagraph"/>
        <w:spacing w:after="160" w:line="259" w:lineRule="auto"/>
        <w:ind w:left="360"/>
        <w:jc w:val="both"/>
        <w:rPr>
          <w:rFonts w:eastAsia="PT Sans" w:cs="PT Sans"/>
        </w:rPr>
      </w:pPr>
    </w:p>
    <w:p w14:paraId="5D3752C9" w14:textId="7A331FB5" w:rsidR="00F27D33" w:rsidRPr="008D0EC0" w:rsidRDefault="00F27D33" w:rsidP="00F27D33">
      <w:pPr>
        <w:pStyle w:val="ListParagraph"/>
        <w:numPr>
          <w:ilvl w:val="1"/>
          <w:numId w:val="5"/>
        </w:numPr>
        <w:spacing w:after="160" w:line="259" w:lineRule="auto"/>
        <w:jc w:val="both"/>
        <w:rPr>
          <w:rFonts w:eastAsia="PT Sans" w:cs="PT Sans"/>
        </w:rPr>
      </w:pPr>
      <w:r w:rsidRPr="704C7770">
        <w:rPr>
          <w:rFonts w:eastAsia="PT Sans" w:cs="PT Sans"/>
        </w:rPr>
        <w:t xml:space="preserve">For those applications scoring above </w:t>
      </w:r>
      <w:r w:rsidR="70F8CC58" w:rsidRPr="704C7770">
        <w:rPr>
          <w:rFonts w:eastAsia="PT Sans" w:cs="PT Sans"/>
        </w:rPr>
        <w:t>40</w:t>
      </w:r>
      <w:r w:rsidRPr="704C7770">
        <w:rPr>
          <w:rFonts w:eastAsia="PT Sans" w:cs="PT Sans"/>
        </w:rPr>
        <w:t>, the Panel</w:t>
      </w:r>
      <w:r w:rsidR="007C3DCE" w:rsidRPr="704C7770">
        <w:rPr>
          <w:rFonts w:eastAsia="PT Sans" w:cs="PT Sans"/>
        </w:rPr>
        <w:t xml:space="preserve"> will also be asked to select one of the following recommendations for each application: </w:t>
      </w:r>
    </w:p>
    <w:p w14:paraId="37D2FBA4" w14:textId="5887566B" w:rsidR="00F27D33" w:rsidRPr="008D0EC0" w:rsidRDefault="007C3DCE" w:rsidP="28034B60">
      <w:pPr>
        <w:pStyle w:val="ListParagraph"/>
        <w:numPr>
          <w:ilvl w:val="0"/>
          <w:numId w:val="11"/>
        </w:numPr>
        <w:spacing w:after="160" w:line="259" w:lineRule="auto"/>
        <w:jc w:val="both"/>
        <w:rPr>
          <w:rFonts w:eastAsia="PT Sans" w:cs="PT Sans"/>
        </w:rPr>
      </w:pPr>
      <w:r w:rsidRPr="704C7770">
        <w:rPr>
          <w:rFonts w:eastAsia="PT Sans" w:cs="PT Sans"/>
        </w:rPr>
        <w:lastRenderedPageBreak/>
        <w:t xml:space="preserve">Proposal aligns to the scope of the </w:t>
      </w:r>
      <w:r w:rsidR="00B17193" w:rsidRPr="704C7770">
        <w:rPr>
          <w:rFonts w:eastAsia="PT Sans" w:cs="PT Sans"/>
        </w:rPr>
        <w:t xml:space="preserve">scheme </w:t>
      </w:r>
      <w:r w:rsidRPr="704C7770">
        <w:rPr>
          <w:rFonts w:eastAsia="PT Sans" w:cs="PT Sans"/>
        </w:rPr>
        <w:t xml:space="preserve">and is sufficiently well articulated for the proposal to be to be considered by RPMC. </w:t>
      </w:r>
    </w:p>
    <w:p w14:paraId="713ED71F" w14:textId="3FE05F09" w:rsidR="00F27D33" w:rsidRPr="008D0EC0" w:rsidRDefault="007C3DCE" w:rsidP="28034B60">
      <w:pPr>
        <w:pStyle w:val="ListParagraph"/>
        <w:numPr>
          <w:ilvl w:val="0"/>
          <w:numId w:val="11"/>
        </w:numPr>
        <w:spacing w:after="160" w:line="259" w:lineRule="auto"/>
        <w:jc w:val="both"/>
        <w:rPr>
          <w:rFonts w:eastAsia="PT Sans" w:cs="PT Sans"/>
        </w:rPr>
      </w:pPr>
      <w:r w:rsidRPr="704C7770">
        <w:rPr>
          <w:rFonts w:eastAsia="PT Sans" w:cs="PT Sans"/>
        </w:rPr>
        <w:t>Proposal requires further refinement and</w:t>
      </w:r>
      <w:r w:rsidR="00B17193" w:rsidRPr="704C7770">
        <w:rPr>
          <w:rFonts w:eastAsia="PT Sans" w:cs="PT Sans"/>
        </w:rPr>
        <w:t xml:space="preserve"> should be invited to </w:t>
      </w:r>
      <w:r w:rsidR="00605935" w:rsidRPr="704C7770">
        <w:rPr>
          <w:rFonts w:eastAsia="PT Sans" w:cs="PT Sans"/>
        </w:rPr>
        <w:t xml:space="preserve">revise and resubmit. </w:t>
      </w:r>
    </w:p>
    <w:p w14:paraId="6E711200" w14:textId="4A689F9F" w:rsidR="00F27D33" w:rsidRPr="008D0EC0" w:rsidRDefault="007C3DCE" w:rsidP="28034B60">
      <w:pPr>
        <w:pStyle w:val="ListParagraph"/>
        <w:numPr>
          <w:ilvl w:val="0"/>
          <w:numId w:val="11"/>
        </w:numPr>
        <w:spacing w:after="160" w:line="259" w:lineRule="auto"/>
        <w:jc w:val="both"/>
        <w:rPr>
          <w:rFonts w:eastAsia="PT Sans" w:cs="PT Sans"/>
        </w:rPr>
      </w:pPr>
      <w:r w:rsidRPr="704C7770">
        <w:rPr>
          <w:rFonts w:eastAsia="PT Sans" w:cs="PT Sans"/>
        </w:rPr>
        <w:t xml:space="preserve">Proposal requires further refinement and alternative mechanisms for support should be sought. </w:t>
      </w:r>
    </w:p>
    <w:p w14:paraId="79A87830" w14:textId="77777777" w:rsidR="00F27D33" w:rsidRPr="008D0EC0" w:rsidRDefault="00F27D33" w:rsidP="00F27D33">
      <w:pPr>
        <w:pStyle w:val="ListParagraph"/>
        <w:spacing w:after="160" w:line="259" w:lineRule="auto"/>
        <w:ind w:left="360"/>
        <w:jc w:val="both"/>
        <w:rPr>
          <w:rFonts w:eastAsia="PT Sans" w:cs="PT Sans"/>
        </w:rPr>
      </w:pPr>
    </w:p>
    <w:p w14:paraId="7D334146" w14:textId="3ED607A6" w:rsidR="00F27D33" w:rsidRPr="008D0EC0" w:rsidRDefault="007C3DCE" w:rsidP="00F27D33">
      <w:pPr>
        <w:pStyle w:val="ListParagraph"/>
        <w:numPr>
          <w:ilvl w:val="1"/>
          <w:numId w:val="5"/>
        </w:numPr>
        <w:spacing w:after="160" w:line="259" w:lineRule="auto"/>
        <w:jc w:val="both"/>
        <w:rPr>
          <w:rFonts w:eastAsia="PT Sans" w:cs="PT Sans"/>
        </w:rPr>
      </w:pPr>
      <w:r w:rsidRPr="704C7770">
        <w:rPr>
          <w:rFonts w:eastAsia="PT Sans" w:cs="PT Sans"/>
        </w:rPr>
        <w:t>Applicants will be notified by email as to the outcome of the</w:t>
      </w:r>
      <w:r w:rsidR="00686193" w:rsidRPr="704C7770">
        <w:rPr>
          <w:rFonts w:eastAsia="PT Sans" w:cs="PT Sans"/>
        </w:rPr>
        <w:t xml:space="preserve">ir applications </w:t>
      </w:r>
      <w:r w:rsidRPr="704C7770">
        <w:rPr>
          <w:rFonts w:eastAsia="PT Sans" w:cs="PT Sans"/>
        </w:rPr>
        <w:t xml:space="preserve">within five working days of the </w:t>
      </w:r>
      <w:r w:rsidR="00686193" w:rsidRPr="704C7770">
        <w:rPr>
          <w:rFonts w:eastAsia="PT Sans" w:cs="PT Sans"/>
        </w:rPr>
        <w:t>RPMC</w:t>
      </w:r>
      <w:r w:rsidRPr="704C7770">
        <w:rPr>
          <w:rFonts w:eastAsia="PT Sans" w:cs="PT Sans"/>
        </w:rPr>
        <w:t xml:space="preserve"> meeting where these are reviewed</w:t>
      </w:r>
      <w:r w:rsidR="64E4B2AA" w:rsidRPr="704C7770">
        <w:rPr>
          <w:rFonts w:eastAsia="PT Sans" w:cs="PT Sans"/>
        </w:rPr>
        <w:t>,</w:t>
      </w:r>
      <w:r w:rsidRPr="704C7770">
        <w:rPr>
          <w:rFonts w:eastAsia="PT Sans" w:cs="PT Sans"/>
        </w:rPr>
        <w:t xml:space="preserve"> and applicants will be given the date of this meeting upon submission. </w:t>
      </w:r>
    </w:p>
    <w:p w14:paraId="12C706FB" w14:textId="77777777" w:rsidR="00F27D33" w:rsidRPr="008D0EC0" w:rsidRDefault="00F27D33" w:rsidP="00F27D33">
      <w:pPr>
        <w:pStyle w:val="ListParagraph"/>
        <w:spacing w:after="160" w:line="259" w:lineRule="auto"/>
        <w:ind w:left="360"/>
        <w:jc w:val="both"/>
        <w:rPr>
          <w:rFonts w:eastAsia="PT Sans" w:cs="PT Sans"/>
        </w:rPr>
      </w:pPr>
    </w:p>
    <w:p w14:paraId="661081B8" w14:textId="0335E379" w:rsidR="00E82316" w:rsidRPr="008D0EC0" w:rsidRDefault="00401A2B" w:rsidP="77C5E849">
      <w:pPr>
        <w:pStyle w:val="Heading2"/>
        <w:rPr>
          <w:rFonts w:eastAsia="PT Sans" w:cs="PT Sans"/>
        </w:rPr>
      </w:pPr>
      <w:r w:rsidRPr="704C7770">
        <w:rPr>
          <w:rFonts w:eastAsia="PT Sans" w:cs="PT Sans"/>
        </w:rPr>
        <w:t>Appeals Process</w:t>
      </w:r>
    </w:p>
    <w:p w14:paraId="2B421471" w14:textId="4B6427C6" w:rsidR="008579A5" w:rsidRPr="008D0EC0" w:rsidRDefault="008579A5" w:rsidP="110A8F2D">
      <w:pPr>
        <w:pStyle w:val="Board2"/>
        <w:rPr>
          <w:rFonts w:eastAsia="PT Sans" w:cs="PT Sans"/>
        </w:rPr>
      </w:pPr>
      <w:r w:rsidRPr="704C7770">
        <w:rPr>
          <w:rFonts w:eastAsia="PT Sans" w:cs="PT Sans"/>
        </w:rPr>
        <w:t xml:space="preserve">Applicants will be eligible to make an appeal when the decision not to support their application is communicated to them. The only acceptable grounds for appeal are procedural error or </w:t>
      </w:r>
      <w:r w:rsidR="662BEB3E" w:rsidRPr="704C7770">
        <w:rPr>
          <w:rFonts w:eastAsia="PT Sans" w:cs="PT Sans"/>
        </w:rPr>
        <w:t xml:space="preserve">perceived </w:t>
      </w:r>
      <w:r w:rsidRPr="704C7770">
        <w:rPr>
          <w:rFonts w:eastAsia="PT Sans" w:cs="PT Sans"/>
        </w:rPr>
        <w:t>bias; appeals on the grounds of academic judgement are not permitted.</w:t>
      </w:r>
    </w:p>
    <w:p w14:paraId="5A230530" w14:textId="6509FAE8" w:rsidR="77C5E849" w:rsidRPr="008D0EC0" w:rsidRDefault="77C5E849" w:rsidP="77C5E849">
      <w:pPr>
        <w:pStyle w:val="Board2"/>
        <w:numPr>
          <w:ilvl w:val="1"/>
          <w:numId w:val="0"/>
        </w:numPr>
        <w:rPr>
          <w:rFonts w:eastAsia="PT Sans" w:cs="PT Sans"/>
        </w:rPr>
      </w:pPr>
    </w:p>
    <w:p w14:paraId="2116EA6D" w14:textId="430D4FF3" w:rsidR="008579A5" w:rsidRPr="008D0EC0" w:rsidRDefault="008579A5" w:rsidP="77C5E849">
      <w:pPr>
        <w:pStyle w:val="Board2"/>
        <w:rPr>
          <w:rFonts w:eastAsia="PT Sans" w:cs="PT Sans"/>
        </w:rPr>
      </w:pPr>
      <w:r w:rsidRPr="704C7770">
        <w:rPr>
          <w:rFonts w:eastAsia="PT Sans" w:cs="PT Sans"/>
        </w:rPr>
        <w:t>The deadline for submitting an appeal is five working days from when the email which communicates the outcome is sent. Appeals must be made to the Senior RDS Manager</w:t>
      </w:r>
      <w:r w:rsidR="00323B4A" w:rsidRPr="704C7770">
        <w:rPr>
          <w:rFonts w:eastAsia="PT Sans" w:cs="PT Sans"/>
        </w:rPr>
        <w:t xml:space="preserve"> </w:t>
      </w:r>
      <w:r w:rsidRPr="704C7770">
        <w:rPr>
          <w:rFonts w:eastAsia="PT Sans" w:cs="PT Sans"/>
        </w:rPr>
        <w:t>and appellants should make a case clearly setting out the reason for the appeal and provide evidence for this.</w:t>
      </w:r>
    </w:p>
    <w:p w14:paraId="11E07D82" w14:textId="3FD0AE85" w:rsidR="77C5E849" w:rsidRPr="008D0EC0" w:rsidRDefault="77C5E849" w:rsidP="77C5E849">
      <w:pPr>
        <w:pStyle w:val="Board2"/>
        <w:numPr>
          <w:ilvl w:val="1"/>
          <w:numId w:val="0"/>
        </w:numPr>
        <w:rPr>
          <w:rFonts w:eastAsia="PT Sans" w:cs="PT Sans"/>
        </w:rPr>
      </w:pPr>
    </w:p>
    <w:p w14:paraId="072C13FE" w14:textId="31AAB3C4" w:rsidR="008579A5" w:rsidRPr="008D0EC0" w:rsidRDefault="008579A5" w:rsidP="77C5E849">
      <w:pPr>
        <w:pStyle w:val="Board2"/>
        <w:rPr>
          <w:rFonts w:eastAsia="PT Sans" w:cs="PT Sans"/>
        </w:rPr>
      </w:pPr>
      <w:r w:rsidRPr="704C7770">
        <w:rPr>
          <w:rFonts w:eastAsia="PT Sans" w:cs="PT Sans"/>
        </w:rPr>
        <w:t>Upon receipt of an appeal the Senior RDS Manager</w:t>
      </w:r>
      <w:r w:rsidR="00F91A8E" w:rsidRPr="704C7770">
        <w:rPr>
          <w:rFonts w:eastAsia="PT Sans" w:cs="PT Sans"/>
        </w:rPr>
        <w:t>/Heads of Doctoral College</w:t>
      </w:r>
      <w:r w:rsidRPr="704C7770">
        <w:rPr>
          <w:rFonts w:eastAsia="PT Sans" w:cs="PT Sans"/>
        </w:rPr>
        <w:t xml:space="preserve"> will undertake a review to assess if the appeal is eligible (and will not review whether the grounds for appeal are strong). The Senior RDS Manager</w:t>
      </w:r>
      <w:r w:rsidR="00F91A8E" w:rsidRPr="704C7770">
        <w:rPr>
          <w:rFonts w:eastAsia="PT Sans" w:cs="PT Sans"/>
        </w:rPr>
        <w:t>/Heads of Doctoral College</w:t>
      </w:r>
      <w:r w:rsidRPr="704C7770">
        <w:rPr>
          <w:rFonts w:eastAsia="PT Sans" w:cs="PT Sans"/>
        </w:rPr>
        <w:t xml:space="preserve"> is responsible for acknowledging receipt of the appeal and confirming the next steps with the appellant. </w:t>
      </w:r>
    </w:p>
    <w:p w14:paraId="1D4333C9" w14:textId="09D3A6BD" w:rsidR="77C5E849" w:rsidRPr="008D0EC0" w:rsidRDefault="77C5E849" w:rsidP="77C5E849">
      <w:pPr>
        <w:pStyle w:val="Board2"/>
        <w:numPr>
          <w:ilvl w:val="1"/>
          <w:numId w:val="0"/>
        </w:numPr>
        <w:rPr>
          <w:rFonts w:eastAsia="PT Sans" w:cs="PT Sans"/>
        </w:rPr>
      </w:pPr>
    </w:p>
    <w:p w14:paraId="4107BA2F" w14:textId="4931B12B" w:rsidR="008579A5" w:rsidRPr="008D0EC0" w:rsidRDefault="008579A5" w:rsidP="77C5E849">
      <w:pPr>
        <w:pStyle w:val="Board2"/>
        <w:rPr>
          <w:rFonts w:eastAsia="PT Sans" w:cs="PT Sans"/>
        </w:rPr>
      </w:pPr>
      <w:r w:rsidRPr="704C7770">
        <w:rPr>
          <w:rFonts w:eastAsia="PT Sans" w:cs="PT Sans"/>
        </w:rPr>
        <w:t xml:space="preserve">If the appeal is eligible, the </w:t>
      </w:r>
      <w:r w:rsidR="00E47BAB" w:rsidRPr="704C7770">
        <w:rPr>
          <w:rFonts w:eastAsia="PT Sans" w:cs="PT Sans"/>
        </w:rPr>
        <w:t xml:space="preserve">Senior RDS Manager/Heads of Doctoral College </w:t>
      </w:r>
      <w:r w:rsidRPr="704C7770">
        <w:rPr>
          <w:rFonts w:eastAsia="PT Sans" w:cs="PT Sans"/>
        </w:rPr>
        <w:t xml:space="preserve">will forward it to the Chief Operating Officer for review. The Chief Operating Officer is a member of the University Executive Team and is independent of the </w:t>
      </w:r>
      <w:r w:rsidR="00E47BAB" w:rsidRPr="704C7770">
        <w:rPr>
          <w:rFonts w:eastAsia="PT Sans" w:cs="PT Sans"/>
        </w:rPr>
        <w:t xml:space="preserve">review panel. </w:t>
      </w:r>
      <w:r w:rsidRPr="704C7770">
        <w:rPr>
          <w:rFonts w:eastAsia="PT Sans" w:cs="PT Sans"/>
        </w:rPr>
        <w:t xml:space="preserve"> The Chief Operating Officer must review the documentation and decide to accept or reject the appeal and the decision will be communicated to the appellant by the Senior RDS Manager.</w:t>
      </w:r>
    </w:p>
    <w:p w14:paraId="607E7EC7" w14:textId="22A0A0F6" w:rsidR="008579A5" w:rsidRPr="008D0EC0" w:rsidRDefault="008579A5" w:rsidP="77C5E849">
      <w:pPr>
        <w:pStyle w:val="Heading3"/>
        <w:ind w:left="0"/>
        <w:rPr>
          <w:rFonts w:eastAsia="PT Sans" w:cs="PT Sans"/>
        </w:rPr>
      </w:pPr>
      <w:r w:rsidRPr="704C7770">
        <w:rPr>
          <w:rFonts w:eastAsia="PT Sans" w:cs="PT Sans"/>
        </w:rPr>
        <w:t>Scheme monitoring and evaluation</w:t>
      </w:r>
    </w:p>
    <w:p w14:paraId="6FD29319" w14:textId="56423F9C" w:rsidR="008579A5" w:rsidRPr="008D0EC0" w:rsidRDefault="008579A5" w:rsidP="77C5E849">
      <w:pPr>
        <w:pStyle w:val="Board2"/>
        <w:rPr>
          <w:rFonts w:eastAsia="PT Sans" w:cs="PT Sans"/>
        </w:rPr>
      </w:pPr>
      <w:r w:rsidRPr="704C7770">
        <w:rPr>
          <w:rFonts w:eastAsia="PT Sans" w:cs="PT Sans"/>
        </w:rPr>
        <w:t>The scheme is monitored and evaluated by the Senior RDS Manager</w:t>
      </w:r>
      <w:r w:rsidR="00A532EB" w:rsidRPr="704C7770">
        <w:rPr>
          <w:rFonts w:eastAsia="PT Sans" w:cs="PT Sans"/>
        </w:rPr>
        <w:t>/Heads of Doctoral College</w:t>
      </w:r>
      <w:r w:rsidRPr="704C7770">
        <w:rPr>
          <w:rFonts w:eastAsia="PT Sans" w:cs="PT Sans"/>
        </w:rPr>
        <w:t xml:space="preserve"> with reports supplied to the scheme Sponsor</w:t>
      </w:r>
      <w:r w:rsidR="5CAF637D" w:rsidRPr="704C7770">
        <w:rPr>
          <w:rFonts w:eastAsia="PT Sans" w:cs="PT Sans"/>
        </w:rPr>
        <w:t xml:space="preserve"> (Deputy Vice-Chancellor)</w:t>
      </w:r>
      <w:r w:rsidRPr="704C7770">
        <w:rPr>
          <w:rFonts w:eastAsia="PT Sans" w:cs="PT Sans"/>
        </w:rPr>
        <w:t xml:space="preserve">. This will include </w:t>
      </w:r>
      <w:r w:rsidR="431389EF" w:rsidRPr="704C7770">
        <w:rPr>
          <w:rFonts w:eastAsia="PT Sans" w:cs="PT Sans"/>
        </w:rPr>
        <w:t>ongoing</w:t>
      </w:r>
      <w:r w:rsidRPr="704C7770">
        <w:rPr>
          <w:rFonts w:eastAsia="PT Sans" w:cs="PT Sans"/>
        </w:rPr>
        <w:t xml:space="preserve"> Equality Impact A</w:t>
      </w:r>
      <w:r w:rsidR="69C7F1FA" w:rsidRPr="704C7770">
        <w:rPr>
          <w:rFonts w:eastAsia="PT Sans" w:cs="PT Sans"/>
        </w:rPr>
        <w:t>nalysis</w:t>
      </w:r>
      <w:r w:rsidRPr="704C7770">
        <w:rPr>
          <w:rFonts w:eastAsia="PT Sans" w:cs="PT Sans"/>
        </w:rPr>
        <w:t>. An annual report will also be written and presented to RPMC</w:t>
      </w:r>
      <w:r w:rsidR="00015FF3" w:rsidRPr="704C7770">
        <w:rPr>
          <w:rFonts w:eastAsia="PT Sans" w:cs="PT Sans"/>
        </w:rPr>
        <w:t xml:space="preserve">. </w:t>
      </w:r>
    </w:p>
    <w:p w14:paraId="7C621B1E" w14:textId="77777777" w:rsidR="008579A5" w:rsidRPr="008D0EC0" w:rsidRDefault="008579A5" w:rsidP="77C5E849">
      <w:pPr>
        <w:pStyle w:val="Heading2"/>
        <w:rPr>
          <w:rFonts w:eastAsia="PT Sans" w:cs="PT Sans"/>
        </w:rPr>
      </w:pPr>
      <w:r w:rsidRPr="704C7770">
        <w:rPr>
          <w:rFonts w:eastAsia="PT Sans" w:cs="PT Sans"/>
        </w:rPr>
        <w:t xml:space="preserve">Communications and engagement plan </w:t>
      </w:r>
    </w:p>
    <w:p w14:paraId="5AB7439C" w14:textId="77777777" w:rsidR="008579A5" w:rsidRPr="008D0EC0" w:rsidRDefault="008579A5" w:rsidP="70F8CC58">
      <w:pPr>
        <w:pStyle w:val="Board2"/>
        <w:rPr>
          <w:rFonts w:eastAsia="PT Sans" w:cs="PT Sans"/>
        </w:rPr>
      </w:pPr>
      <w:r w:rsidRPr="704C7770">
        <w:rPr>
          <w:rFonts w:eastAsia="PT Sans" w:cs="PT Sans"/>
        </w:rPr>
        <w:t>The table below sets out how this call will be communicated within BU.</w:t>
      </w:r>
    </w:p>
    <w:tbl>
      <w:tblPr>
        <w:tblStyle w:val="TableGrid"/>
        <w:tblW w:w="9918" w:type="dxa"/>
        <w:tblLook w:val="04A0" w:firstRow="1" w:lastRow="0" w:firstColumn="1" w:lastColumn="0" w:noHBand="0" w:noVBand="1"/>
      </w:tblPr>
      <w:tblGrid>
        <w:gridCol w:w="2493"/>
        <w:gridCol w:w="3881"/>
        <w:gridCol w:w="3544"/>
      </w:tblGrid>
      <w:tr w:rsidR="00833D00" w:rsidRPr="008D0EC0" w14:paraId="14CA9B8C" w14:textId="77777777" w:rsidTr="009E15F0">
        <w:tc>
          <w:tcPr>
            <w:tcW w:w="2493" w:type="dxa"/>
          </w:tcPr>
          <w:p w14:paraId="43A99F4C" w14:textId="77777777" w:rsidR="00833D00" w:rsidRPr="008D0EC0" w:rsidRDefault="00833D00" w:rsidP="00CB3A3A">
            <w:pPr>
              <w:rPr>
                <w:rFonts w:eastAsia="PT Sans" w:cs="PT Sans"/>
                <w:b/>
              </w:rPr>
            </w:pPr>
            <w:r w:rsidRPr="704C7770">
              <w:rPr>
                <w:rFonts w:eastAsia="PT Sans" w:cs="PT Sans"/>
                <w:b/>
              </w:rPr>
              <w:t xml:space="preserve">Audience </w:t>
            </w:r>
          </w:p>
        </w:tc>
        <w:tc>
          <w:tcPr>
            <w:tcW w:w="3881" w:type="dxa"/>
          </w:tcPr>
          <w:p w14:paraId="5D510877" w14:textId="77777777" w:rsidR="00833D00" w:rsidRPr="008D0EC0" w:rsidRDefault="00833D00" w:rsidP="00CB3A3A">
            <w:pPr>
              <w:rPr>
                <w:rFonts w:eastAsia="PT Sans" w:cs="PT Sans"/>
                <w:b/>
              </w:rPr>
            </w:pPr>
            <w:r w:rsidRPr="704C7770">
              <w:rPr>
                <w:rFonts w:eastAsia="PT Sans" w:cs="PT Sans"/>
                <w:b/>
              </w:rPr>
              <w:t xml:space="preserve">Key message </w:t>
            </w:r>
          </w:p>
        </w:tc>
        <w:tc>
          <w:tcPr>
            <w:tcW w:w="3544" w:type="dxa"/>
          </w:tcPr>
          <w:p w14:paraId="08BE9F9D" w14:textId="77777777" w:rsidR="00833D00" w:rsidRPr="008D0EC0" w:rsidRDefault="00833D00" w:rsidP="00CB3A3A">
            <w:pPr>
              <w:rPr>
                <w:rFonts w:eastAsia="PT Sans" w:cs="PT Sans"/>
                <w:b/>
              </w:rPr>
            </w:pPr>
            <w:r w:rsidRPr="704C7770">
              <w:rPr>
                <w:rFonts w:eastAsia="PT Sans" w:cs="PT Sans"/>
                <w:b/>
              </w:rPr>
              <w:t>Communication tool</w:t>
            </w:r>
          </w:p>
        </w:tc>
      </w:tr>
      <w:tr w:rsidR="00833D00" w:rsidRPr="008D0EC0" w14:paraId="3A2C2C95" w14:textId="77777777" w:rsidTr="009E15F0">
        <w:tc>
          <w:tcPr>
            <w:tcW w:w="2493" w:type="dxa"/>
          </w:tcPr>
          <w:p w14:paraId="3BBDF611" w14:textId="77777777" w:rsidR="00833D00" w:rsidRPr="008D0EC0" w:rsidRDefault="00833D00" w:rsidP="00CB3A3A">
            <w:pPr>
              <w:rPr>
                <w:rFonts w:eastAsia="PT Sans" w:cs="PT Sans"/>
              </w:rPr>
            </w:pPr>
            <w:r w:rsidRPr="704C7770">
              <w:rPr>
                <w:rFonts w:eastAsia="PT Sans" w:cs="PT Sans"/>
              </w:rPr>
              <w:t xml:space="preserve">All BU staff </w:t>
            </w:r>
          </w:p>
        </w:tc>
        <w:tc>
          <w:tcPr>
            <w:tcW w:w="3881" w:type="dxa"/>
          </w:tcPr>
          <w:p w14:paraId="0195CA76" w14:textId="77777777" w:rsidR="00833D00" w:rsidRPr="008D0EC0" w:rsidRDefault="00833D00" w:rsidP="00CB3A3A">
            <w:pPr>
              <w:rPr>
                <w:rFonts w:eastAsia="PT Sans" w:cs="PT Sans"/>
              </w:rPr>
            </w:pPr>
            <w:r w:rsidRPr="704C7770">
              <w:rPr>
                <w:rFonts w:eastAsia="PT Sans" w:cs="PT Sans"/>
              </w:rPr>
              <w:t xml:space="preserve">Details of EoI call </w:t>
            </w:r>
          </w:p>
        </w:tc>
        <w:tc>
          <w:tcPr>
            <w:tcW w:w="3544" w:type="dxa"/>
          </w:tcPr>
          <w:p w14:paraId="6A84D400" w14:textId="77777777" w:rsidR="00833D00" w:rsidRPr="008D0EC0" w:rsidRDefault="00833D00" w:rsidP="00CB3A3A">
            <w:pPr>
              <w:rPr>
                <w:rFonts w:eastAsia="PT Sans" w:cs="PT Sans"/>
              </w:rPr>
            </w:pPr>
            <w:r w:rsidRPr="704C7770">
              <w:rPr>
                <w:rFonts w:eastAsia="PT Sans" w:cs="PT Sans"/>
              </w:rPr>
              <w:t>BU internal staff</w:t>
            </w:r>
          </w:p>
        </w:tc>
      </w:tr>
      <w:tr w:rsidR="00833D00" w:rsidRPr="008D0EC0" w14:paraId="60559A3D" w14:textId="77777777" w:rsidTr="009E15F0">
        <w:tc>
          <w:tcPr>
            <w:tcW w:w="2493" w:type="dxa"/>
          </w:tcPr>
          <w:p w14:paraId="4BB717E9" w14:textId="77777777" w:rsidR="00833D00" w:rsidRPr="008D0EC0" w:rsidRDefault="00833D00" w:rsidP="00CB3A3A">
            <w:pPr>
              <w:rPr>
                <w:rFonts w:eastAsia="PT Sans" w:cs="PT Sans"/>
              </w:rPr>
            </w:pPr>
            <w:r w:rsidRPr="704C7770">
              <w:rPr>
                <w:rFonts w:eastAsia="PT Sans" w:cs="PT Sans"/>
              </w:rPr>
              <w:t xml:space="preserve">All BU staff </w:t>
            </w:r>
          </w:p>
        </w:tc>
        <w:tc>
          <w:tcPr>
            <w:tcW w:w="3881" w:type="dxa"/>
          </w:tcPr>
          <w:p w14:paraId="4A1D1FEF" w14:textId="77777777" w:rsidR="00833D00" w:rsidRPr="008D0EC0" w:rsidRDefault="00833D00" w:rsidP="00CB3A3A">
            <w:pPr>
              <w:rPr>
                <w:rFonts w:eastAsia="PT Sans" w:cs="PT Sans"/>
              </w:rPr>
            </w:pPr>
            <w:r w:rsidRPr="704C7770">
              <w:rPr>
                <w:rFonts w:eastAsia="PT Sans" w:cs="PT Sans"/>
              </w:rPr>
              <w:t>Announcing launch of call</w:t>
            </w:r>
          </w:p>
        </w:tc>
        <w:tc>
          <w:tcPr>
            <w:tcW w:w="3544" w:type="dxa"/>
          </w:tcPr>
          <w:p w14:paraId="5A5EE8F1" w14:textId="77777777" w:rsidR="00833D00" w:rsidRPr="008D0EC0" w:rsidRDefault="00833D00" w:rsidP="00CB3A3A">
            <w:pPr>
              <w:rPr>
                <w:rFonts w:eastAsia="PT Sans" w:cs="PT Sans"/>
              </w:rPr>
            </w:pPr>
            <w:r w:rsidRPr="704C7770">
              <w:rPr>
                <w:rFonts w:eastAsia="PT Sans" w:cs="PT Sans"/>
              </w:rPr>
              <w:t>BU staff intranet, BU This Week, BU Research Blog</w:t>
            </w:r>
          </w:p>
        </w:tc>
      </w:tr>
      <w:tr w:rsidR="00833D00" w:rsidRPr="008D0EC0" w14:paraId="25387411" w14:textId="77777777" w:rsidTr="009E15F0">
        <w:tc>
          <w:tcPr>
            <w:tcW w:w="2493" w:type="dxa"/>
          </w:tcPr>
          <w:p w14:paraId="4F0AF325" w14:textId="77777777" w:rsidR="00833D00" w:rsidRPr="008D0EC0" w:rsidRDefault="00833D00" w:rsidP="00CB3A3A">
            <w:pPr>
              <w:rPr>
                <w:rFonts w:eastAsia="PT Sans" w:cs="PT Sans"/>
              </w:rPr>
            </w:pPr>
            <w:r w:rsidRPr="704C7770">
              <w:rPr>
                <w:rFonts w:eastAsia="PT Sans" w:cs="PT Sans"/>
              </w:rPr>
              <w:t xml:space="preserve">All BU staff </w:t>
            </w:r>
          </w:p>
        </w:tc>
        <w:tc>
          <w:tcPr>
            <w:tcW w:w="3881" w:type="dxa"/>
          </w:tcPr>
          <w:p w14:paraId="721EBC3D" w14:textId="77777777" w:rsidR="00833D00" w:rsidRPr="008D0EC0" w:rsidRDefault="00833D00" w:rsidP="00CB3A3A">
            <w:pPr>
              <w:rPr>
                <w:rFonts w:eastAsia="PT Sans" w:cs="PT Sans"/>
              </w:rPr>
            </w:pPr>
            <w:r w:rsidRPr="704C7770">
              <w:rPr>
                <w:rFonts w:eastAsia="PT Sans" w:cs="PT Sans"/>
              </w:rPr>
              <w:t>Announcing launch of call</w:t>
            </w:r>
          </w:p>
        </w:tc>
        <w:tc>
          <w:tcPr>
            <w:tcW w:w="3544" w:type="dxa"/>
          </w:tcPr>
          <w:p w14:paraId="20285C49" w14:textId="77777777" w:rsidR="00833D00" w:rsidRPr="008D0EC0" w:rsidRDefault="00833D00" w:rsidP="00CB3A3A">
            <w:pPr>
              <w:rPr>
                <w:rFonts w:eastAsia="PT Sans" w:cs="PT Sans"/>
              </w:rPr>
            </w:pPr>
            <w:r w:rsidRPr="704C7770">
              <w:rPr>
                <w:rFonts w:eastAsia="PT Sans" w:cs="PT Sans"/>
              </w:rPr>
              <w:t>BU This Week message</w:t>
            </w:r>
          </w:p>
        </w:tc>
      </w:tr>
      <w:tr w:rsidR="00833D00" w:rsidRPr="008D0EC0" w14:paraId="758C4917" w14:textId="77777777" w:rsidTr="009E15F0">
        <w:tc>
          <w:tcPr>
            <w:tcW w:w="2493" w:type="dxa"/>
          </w:tcPr>
          <w:p w14:paraId="01C988F8" w14:textId="77777777" w:rsidR="00833D00" w:rsidRPr="008D0EC0" w:rsidRDefault="00833D00" w:rsidP="00CB3A3A">
            <w:pPr>
              <w:rPr>
                <w:rFonts w:eastAsia="PT Sans" w:cs="PT Sans"/>
              </w:rPr>
            </w:pPr>
            <w:r w:rsidRPr="704C7770">
              <w:rPr>
                <w:rFonts w:eastAsia="PT Sans" w:cs="PT Sans"/>
              </w:rPr>
              <w:t>Executive Deans, Deputy Deans (</w:t>
            </w:r>
            <w:proofErr w:type="spellStart"/>
            <w:r w:rsidRPr="704C7770">
              <w:rPr>
                <w:rFonts w:eastAsia="PT Sans" w:cs="PT Sans"/>
              </w:rPr>
              <w:t>R&amp;PP</w:t>
            </w:r>
            <w:proofErr w:type="spellEnd"/>
            <w:r w:rsidRPr="704C7770">
              <w:rPr>
                <w:rFonts w:eastAsia="PT Sans" w:cs="PT Sans"/>
              </w:rPr>
              <w:t>) and Heads of Department</w:t>
            </w:r>
          </w:p>
        </w:tc>
        <w:tc>
          <w:tcPr>
            <w:tcW w:w="3881" w:type="dxa"/>
          </w:tcPr>
          <w:p w14:paraId="2B984EF0" w14:textId="77777777" w:rsidR="00833D00" w:rsidRPr="008D0EC0" w:rsidRDefault="00833D00" w:rsidP="00CB3A3A">
            <w:pPr>
              <w:rPr>
                <w:rFonts w:eastAsia="PT Sans" w:cs="PT Sans"/>
              </w:rPr>
            </w:pPr>
            <w:r w:rsidRPr="704C7770">
              <w:rPr>
                <w:rFonts w:eastAsia="PT Sans" w:cs="PT Sans"/>
              </w:rPr>
              <w:t xml:space="preserve">Announcing launch of call – cascade to staff </w:t>
            </w:r>
          </w:p>
        </w:tc>
        <w:tc>
          <w:tcPr>
            <w:tcW w:w="3544" w:type="dxa"/>
          </w:tcPr>
          <w:p w14:paraId="0D19138D" w14:textId="77777777" w:rsidR="00833D00" w:rsidRPr="008D0EC0" w:rsidRDefault="00833D00" w:rsidP="00CB3A3A">
            <w:pPr>
              <w:rPr>
                <w:rFonts w:eastAsia="PT Sans" w:cs="PT Sans"/>
              </w:rPr>
            </w:pPr>
            <w:r w:rsidRPr="704C7770">
              <w:rPr>
                <w:rFonts w:eastAsia="PT Sans" w:cs="PT Sans"/>
              </w:rPr>
              <w:t xml:space="preserve">Email </w:t>
            </w:r>
          </w:p>
        </w:tc>
      </w:tr>
      <w:tr w:rsidR="00833D00" w:rsidRPr="008D0EC0" w14:paraId="33CEA998" w14:textId="77777777" w:rsidTr="009E15F0">
        <w:tc>
          <w:tcPr>
            <w:tcW w:w="2493" w:type="dxa"/>
          </w:tcPr>
          <w:p w14:paraId="21DCFE74" w14:textId="77777777" w:rsidR="00833D00" w:rsidRPr="008D0EC0" w:rsidRDefault="00833D00" w:rsidP="00CB3A3A">
            <w:pPr>
              <w:rPr>
                <w:rFonts w:eastAsia="PT Sans" w:cs="PT Sans"/>
              </w:rPr>
            </w:pPr>
            <w:r w:rsidRPr="704C7770">
              <w:rPr>
                <w:rFonts w:eastAsia="PT Sans" w:cs="PT Sans"/>
              </w:rPr>
              <w:t>All BU staff</w:t>
            </w:r>
          </w:p>
        </w:tc>
        <w:tc>
          <w:tcPr>
            <w:tcW w:w="3881" w:type="dxa"/>
          </w:tcPr>
          <w:p w14:paraId="361A6ECD" w14:textId="70329181" w:rsidR="00833D00" w:rsidRPr="008D0EC0" w:rsidRDefault="00833D00" w:rsidP="00CB3A3A">
            <w:pPr>
              <w:rPr>
                <w:rFonts w:eastAsia="PT Sans" w:cs="PT Sans"/>
              </w:rPr>
            </w:pPr>
            <w:r w:rsidRPr="704C7770">
              <w:rPr>
                <w:rFonts w:eastAsia="PT Sans" w:cs="PT Sans"/>
              </w:rPr>
              <w:t xml:space="preserve">Faculty briefing session from RDS and Doctoral College </w:t>
            </w:r>
            <w:r w:rsidR="009E15F0" w:rsidRPr="704C7770">
              <w:rPr>
                <w:rFonts w:eastAsia="PT Sans" w:cs="PT Sans"/>
              </w:rPr>
              <w:t xml:space="preserve">(one per Faculty – open to all) </w:t>
            </w:r>
          </w:p>
        </w:tc>
        <w:tc>
          <w:tcPr>
            <w:tcW w:w="3544" w:type="dxa"/>
          </w:tcPr>
          <w:p w14:paraId="2F196CF7" w14:textId="77777777" w:rsidR="00833D00" w:rsidRPr="008D0EC0" w:rsidRDefault="00833D00" w:rsidP="00CB3A3A">
            <w:pPr>
              <w:rPr>
                <w:rFonts w:eastAsia="PT Sans" w:cs="PT Sans"/>
              </w:rPr>
            </w:pPr>
            <w:r w:rsidRPr="704C7770">
              <w:rPr>
                <w:rFonts w:eastAsia="PT Sans" w:cs="PT Sans"/>
              </w:rPr>
              <w:t xml:space="preserve">MS Teams </w:t>
            </w:r>
          </w:p>
        </w:tc>
      </w:tr>
      <w:tr w:rsidR="00DA5F6E" w:rsidRPr="008D0EC0" w14:paraId="7914DE17" w14:textId="77777777" w:rsidTr="009E15F0">
        <w:tc>
          <w:tcPr>
            <w:tcW w:w="2493" w:type="dxa"/>
          </w:tcPr>
          <w:p w14:paraId="6C05FADD" w14:textId="7C9704BE" w:rsidR="00DA5F6E" w:rsidRPr="008D0EC0" w:rsidRDefault="00DA5F6E" w:rsidP="00CB3A3A">
            <w:pPr>
              <w:rPr>
                <w:rFonts w:eastAsia="PT Sans" w:cs="PT Sans"/>
              </w:rPr>
            </w:pPr>
            <w:r w:rsidRPr="704C7770">
              <w:rPr>
                <w:rFonts w:eastAsia="PT Sans" w:cs="PT Sans"/>
              </w:rPr>
              <w:t>Support sessions</w:t>
            </w:r>
          </w:p>
        </w:tc>
        <w:tc>
          <w:tcPr>
            <w:tcW w:w="3881" w:type="dxa"/>
          </w:tcPr>
          <w:p w14:paraId="3C75D391" w14:textId="09E2E38F" w:rsidR="00DA5F6E" w:rsidRPr="008D0EC0" w:rsidRDefault="00DA5F6E" w:rsidP="00CB3A3A">
            <w:pPr>
              <w:rPr>
                <w:rFonts w:eastAsia="PT Sans" w:cs="PT Sans"/>
              </w:rPr>
            </w:pPr>
            <w:r w:rsidRPr="704C7770">
              <w:rPr>
                <w:rFonts w:eastAsia="PT Sans" w:cs="PT Sans"/>
              </w:rPr>
              <w:t>Open sessions for colleagues to attend for Q&amp;A</w:t>
            </w:r>
          </w:p>
        </w:tc>
        <w:tc>
          <w:tcPr>
            <w:tcW w:w="3544" w:type="dxa"/>
          </w:tcPr>
          <w:p w14:paraId="0F422F14" w14:textId="7DE4D967" w:rsidR="00DA5F6E" w:rsidRPr="008D0EC0" w:rsidRDefault="00DA5F6E" w:rsidP="00CB3A3A">
            <w:pPr>
              <w:rPr>
                <w:rFonts w:eastAsia="PT Sans" w:cs="PT Sans"/>
              </w:rPr>
            </w:pPr>
            <w:r w:rsidRPr="704C7770">
              <w:rPr>
                <w:rFonts w:eastAsia="PT Sans" w:cs="PT Sans"/>
              </w:rPr>
              <w:t>MS Teams</w:t>
            </w:r>
          </w:p>
        </w:tc>
      </w:tr>
      <w:tr w:rsidR="009E15F0" w:rsidRPr="008D0EC0" w14:paraId="79BA8271" w14:textId="77777777" w:rsidTr="009E15F0">
        <w:tc>
          <w:tcPr>
            <w:tcW w:w="2493" w:type="dxa"/>
          </w:tcPr>
          <w:p w14:paraId="0E4BEAA3" w14:textId="7D01C0C0" w:rsidR="009E15F0" w:rsidRPr="008D0EC0" w:rsidRDefault="009E15F0" w:rsidP="00CB3A3A">
            <w:pPr>
              <w:rPr>
                <w:rFonts w:eastAsia="PT Sans" w:cs="PT Sans"/>
              </w:rPr>
            </w:pPr>
            <w:r w:rsidRPr="704C7770">
              <w:rPr>
                <w:rFonts w:eastAsia="PT Sans" w:cs="PT Sans"/>
              </w:rPr>
              <w:lastRenderedPageBreak/>
              <w:t xml:space="preserve">Communications to relevant </w:t>
            </w:r>
            <w:r w:rsidR="004D527D" w:rsidRPr="704C7770">
              <w:rPr>
                <w:rFonts w:eastAsia="PT Sans" w:cs="PT Sans"/>
              </w:rPr>
              <w:t xml:space="preserve">strategic partners </w:t>
            </w:r>
            <w:proofErr w:type="gramStart"/>
            <w:r w:rsidR="004D527D" w:rsidRPr="704C7770">
              <w:rPr>
                <w:rFonts w:eastAsia="PT Sans" w:cs="PT Sans"/>
              </w:rPr>
              <w:t>e.g.</w:t>
            </w:r>
            <w:proofErr w:type="gramEnd"/>
            <w:r w:rsidR="004D527D" w:rsidRPr="704C7770">
              <w:rPr>
                <w:rFonts w:eastAsia="PT Sans" w:cs="PT Sans"/>
              </w:rPr>
              <w:t xml:space="preserve"> UHD</w:t>
            </w:r>
          </w:p>
        </w:tc>
        <w:tc>
          <w:tcPr>
            <w:tcW w:w="3881" w:type="dxa"/>
          </w:tcPr>
          <w:p w14:paraId="11752DEF" w14:textId="4D4F15FD" w:rsidR="009E15F0" w:rsidRPr="008D0EC0" w:rsidRDefault="009E15F0" w:rsidP="00CB3A3A">
            <w:pPr>
              <w:rPr>
                <w:rFonts w:eastAsia="PT Sans" w:cs="PT Sans"/>
              </w:rPr>
            </w:pPr>
            <w:r w:rsidRPr="704C7770">
              <w:rPr>
                <w:rFonts w:eastAsia="PT Sans" w:cs="PT Sans"/>
              </w:rPr>
              <w:t xml:space="preserve">Opportunity available </w:t>
            </w:r>
          </w:p>
        </w:tc>
        <w:tc>
          <w:tcPr>
            <w:tcW w:w="3544" w:type="dxa"/>
          </w:tcPr>
          <w:p w14:paraId="576FDE93" w14:textId="0788714D" w:rsidR="009E15F0" w:rsidRPr="008D0EC0" w:rsidRDefault="009E15F0" w:rsidP="00CB3A3A">
            <w:pPr>
              <w:rPr>
                <w:rFonts w:eastAsia="PT Sans" w:cs="PT Sans"/>
              </w:rPr>
            </w:pPr>
            <w:r w:rsidRPr="704C7770">
              <w:rPr>
                <w:rFonts w:eastAsia="PT Sans" w:cs="PT Sans"/>
              </w:rPr>
              <w:t xml:space="preserve">Email </w:t>
            </w:r>
          </w:p>
        </w:tc>
      </w:tr>
      <w:tr w:rsidR="00833D00" w:rsidRPr="008D0EC0" w14:paraId="5AE0EC38" w14:textId="77777777" w:rsidTr="009E15F0">
        <w:tc>
          <w:tcPr>
            <w:tcW w:w="2493" w:type="dxa"/>
          </w:tcPr>
          <w:p w14:paraId="6F795A87" w14:textId="77777777" w:rsidR="00833D00" w:rsidRPr="008D0EC0" w:rsidRDefault="00833D00" w:rsidP="00CB3A3A">
            <w:pPr>
              <w:rPr>
                <w:rFonts w:eastAsia="PT Sans" w:cs="PT Sans"/>
              </w:rPr>
            </w:pPr>
            <w:r w:rsidRPr="704C7770">
              <w:rPr>
                <w:rFonts w:eastAsia="PT Sans" w:cs="PT Sans"/>
              </w:rPr>
              <w:t xml:space="preserve">All BU staff </w:t>
            </w:r>
          </w:p>
        </w:tc>
        <w:tc>
          <w:tcPr>
            <w:tcW w:w="3881" w:type="dxa"/>
          </w:tcPr>
          <w:p w14:paraId="1D92DA37" w14:textId="77777777" w:rsidR="00833D00" w:rsidRPr="008D0EC0" w:rsidRDefault="00833D00" w:rsidP="00CB3A3A">
            <w:pPr>
              <w:rPr>
                <w:rFonts w:eastAsia="PT Sans" w:cs="PT Sans"/>
              </w:rPr>
            </w:pPr>
            <w:r w:rsidRPr="704C7770">
              <w:rPr>
                <w:rFonts w:eastAsia="PT Sans" w:cs="PT Sans"/>
              </w:rPr>
              <w:t>Reminder of closing date of call</w:t>
            </w:r>
          </w:p>
        </w:tc>
        <w:tc>
          <w:tcPr>
            <w:tcW w:w="3544" w:type="dxa"/>
          </w:tcPr>
          <w:p w14:paraId="25CA3C7C" w14:textId="77777777" w:rsidR="00833D00" w:rsidRPr="008D0EC0" w:rsidRDefault="00833D00" w:rsidP="00CB3A3A">
            <w:pPr>
              <w:rPr>
                <w:rFonts w:eastAsia="PT Sans" w:cs="PT Sans"/>
              </w:rPr>
            </w:pPr>
            <w:r w:rsidRPr="704C7770">
              <w:rPr>
                <w:rFonts w:eastAsia="PT Sans" w:cs="PT Sans"/>
              </w:rPr>
              <w:t>BU staff intranet, BU This Week, BU Research Blog</w:t>
            </w:r>
          </w:p>
        </w:tc>
      </w:tr>
    </w:tbl>
    <w:p w14:paraId="01D2F89D" w14:textId="77777777" w:rsidR="008579A5" w:rsidRPr="008D0EC0" w:rsidRDefault="008579A5" w:rsidP="008579A5">
      <w:pPr>
        <w:rPr>
          <w:rFonts w:eastAsia="PT Sans" w:cs="PT Sans"/>
        </w:rPr>
      </w:pPr>
    </w:p>
    <w:p w14:paraId="15985177" w14:textId="77777777" w:rsidR="008579A5" w:rsidRPr="008D0EC0" w:rsidRDefault="008579A5" w:rsidP="77C5E849">
      <w:pPr>
        <w:pStyle w:val="Heading2"/>
        <w:rPr>
          <w:rFonts w:eastAsia="PT Sans" w:cs="PT Sans"/>
        </w:rPr>
      </w:pPr>
      <w:r w:rsidRPr="704C7770">
        <w:rPr>
          <w:rFonts w:eastAsia="PT Sans" w:cs="PT Sans"/>
        </w:rPr>
        <w:t xml:space="preserve">Responsibilities </w:t>
      </w:r>
    </w:p>
    <w:p w14:paraId="0F79FF14" w14:textId="223780AC" w:rsidR="008579A5" w:rsidRPr="008D0EC0" w:rsidRDefault="008579A5" w:rsidP="77C5E849">
      <w:pPr>
        <w:pStyle w:val="Board2"/>
        <w:rPr>
          <w:rFonts w:eastAsia="PT Sans" w:cs="PT Sans"/>
        </w:rPr>
      </w:pPr>
      <w:r w:rsidRPr="704C7770">
        <w:rPr>
          <w:rFonts w:eastAsia="PT Sans" w:cs="PT Sans"/>
        </w:rPr>
        <w:t xml:space="preserve">The initiative sponsor is the Deputy Vice-Chancellor. The operationalisation of the call is led by the </w:t>
      </w:r>
      <w:r w:rsidR="00A22C76" w:rsidRPr="704C7770">
        <w:rPr>
          <w:rFonts w:eastAsia="PT Sans" w:cs="PT Sans"/>
        </w:rPr>
        <w:t xml:space="preserve">Heads of the Doctoral College and </w:t>
      </w:r>
      <w:r w:rsidR="00DB1E20" w:rsidRPr="704C7770">
        <w:rPr>
          <w:rFonts w:eastAsia="PT Sans" w:cs="PT Sans"/>
        </w:rPr>
        <w:t xml:space="preserve">Senior RDS Manager. </w:t>
      </w:r>
    </w:p>
    <w:p w14:paraId="3755C26E" w14:textId="049FD43E" w:rsidR="77C5E849" w:rsidRPr="008D0EC0" w:rsidRDefault="77C5E849" w:rsidP="77C5E849">
      <w:pPr>
        <w:pStyle w:val="Board2"/>
        <w:numPr>
          <w:ilvl w:val="1"/>
          <w:numId w:val="0"/>
        </w:numPr>
        <w:rPr>
          <w:rFonts w:eastAsia="PT Sans" w:cs="PT Sans"/>
        </w:rPr>
      </w:pPr>
    </w:p>
    <w:p w14:paraId="563B5943" w14:textId="2B3A8B8C" w:rsidR="008579A5" w:rsidRPr="008D0EC0" w:rsidRDefault="00DB1E20" w:rsidP="77C5E849">
      <w:pPr>
        <w:pStyle w:val="Board2"/>
        <w:rPr>
          <w:rFonts w:eastAsia="PT Sans" w:cs="PT Sans"/>
        </w:rPr>
      </w:pPr>
      <w:r w:rsidRPr="704C7770">
        <w:rPr>
          <w:rFonts w:eastAsia="PT Sans" w:cs="PT Sans"/>
        </w:rPr>
        <w:t xml:space="preserve">On the event of a successful award, cluster leads have </w:t>
      </w:r>
      <w:r w:rsidR="006F528A" w:rsidRPr="704C7770">
        <w:rPr>
          <w:rFonts w:eastAsia="PT Sans" w:cs="PT Sans"/>
        </w:rPr>
        <w:t>responsibility for de</w:t>
      </w:r>
      <w:r w:rsidR="00794D56" w:rsidRPr="704C7770">
        <w:rPr>
          <w:rFonts w:eastAsia="PT Sans" w:cs="PT Sans"/>
        </w:rPr>
        <w:t xml:space="preserve">livery of the cluster as planned. </w:t>
      </w:r>
      <w:r w:rsidR="0002370F" w:rsidRPr="704C7770">
        <w:rPr>
          <w:rFonts w:eastAsia="PT Sans" w:cs="PT Sans"/>
        </w:rPr>
        <w:t xml:space="preserve">The cluster lead will have responsibility for </w:t>
      </w:r>
      <w:r w:rsidR="00FF1333" w:rsidRPr="704C7770">
        <w:rPr>
          <w:rFonts w:eastAsia="PT Sans" w:cs="PT Sans"/>
        </w:rPr>
        <w:t xml:space="preserve">meeting the reporting requirements. </w:t>
      </w:r>
    </w:p>
    <w:p w14:paraId="3DDC459E" w14:textId="3DFDDDBA" w:rsidR="008579A5" w:rsidRPr="008D0EC0" w:rsidRDefault="008579A5" w:rsidP="77C5E849">
      <w:pPr>
        <w:pStyle w:val="Heading2"/>
        <w:rPr>
          <w:rFonts w:eastAsia="PT Sans" w:cs="PT Sans"/>
        </w:rPr>
      </w:pPr>
      <w:r w:rsidRPr="704C7770">
        <w:rPr>
          <w:rFonts w:eastAsia="PT Sans" w:cs="PT Sans"/>
        </w:rPr>
        <w:t>FAQs</w:t>
      </w:r>
    </w:p>
    <w:p w14:paraId="0EEF11D8" w14:textId="17666A83" w:rsidR="008579A5" w:rsidRPr="008D0EC0" w:rsidRDefault="008579A5" w:rsidP="77C5E849">
      <w:pPr>
        <w:pStyle w:val="Heading4"/>
        <w:ind w:left="630" w:hanging="630"/>
        <w:rPr>
          <w:rFonts w:eastAsia="PT Sans" w:cs="PT Sans"/>
        </w:rPr>
      </w:pPr>
      <w:r w:rsidRPr="704C7770">
        <w:rPr>
          <w:rFonts w:eastAsia="PT Sans" w:cs="PT Sans"/>
        </w:rPr>
        <w:t>What can I request</w:t>
      </w:r>
      <w:r w:rsidR="00794D56" w:rsidRPr="704C7770">
        <w:rPr>
          <w:rFonts w:eastAsia="PT Sans" w:cs="PT Sans"/>
        </w:rPr>
        <w:t>?</w:t>
      </w:r>
    </w:p>
    <w:p w14:paraId="58470808" w14:textId="0063E538" w:rsidR="00794D56" w:rsidRPr="008D0EC0" w:rsidRDefault="00794D56" w:rsidP="00736365">
      <w:pPr>
        <w:ind w:left="630"/>
        <w:rPr>
          <w:rFonts w:eastAsia="PT Sans" w:cs="PT Sans"/>
        </w:rPr>
      </w:pPr>
      <w:r w:rsidRPr="704C7770">
        <w:rPr>
          <w:rFonts w:eastAsia="PT Sans" w:cs="PT Sans"/>
        </w:rPr>
        <w:t xml:space="preserve">Each proposal should contain a request for a minimum of 2 PGRs and 2 </w:t>
      </w:r>
      <w:proofErr w:type="spellStart"/>
      <w:r w:rsidRPr="704C7770">
        <w:rPr>
          <w:rFonts w:eastAsia="PT Sans" w:cs="PT Sans"/>
        </w:rPr>
        <w:t>PDRFs</w:t>
      </w:r>
      <w:proofErr w:type="spellEnd"/>
      <w:r w:rsidR="000620C1" w:rsidRPr="704C7770">
        <w:rPr>
          <w:rFonts w:eastAsia="PT Sans" w:cs="PT Sans"/>
        </w:rPr>
        <w:t xml:space="preserve">, to a maximum of 5 PGRs and 5 </w:t>
      </w:r>
      <w:proofErr w:type="spellStart"/>
      <w:r w:rsidR="000620C1" w:rsidRPr="704C7770">
        <w:rPr>
          <w:rFonts w:eastAsia="PT Sans" w:cs="PT Sans"/>
        </w:rPr>
        <w:t>PDRFs</w:t>
      </w:r>
      <w:proofErr w:type="spellEnd"/>
      <w:r w:rsidR="00470637" w:rsidRPr="704C7770">
        <w:rPr>
          <w:rFonts w:eastAsia="PT Sans" w:cs="PT Sans"/>
        </w:rPr>
        <w:t xml:space="preserve">. </w:t>
      </w:r>
    </w:p>
    <w:p w14:paraId="7AD7C88D" w14:textId="77777777" w:rsidR="002A6874" w:rsidRPr="008D0EC0" w:rsidRDefault="002A6874" w:rsidP="77C5E849">
      <w:pPr>
        <w:pStyle w:val="Heading4"/>
        <w:ind w:left="630" w:hanging="630"/>
        <w:rPr>
          <w:rFonts w:eastAsia="PT Sans" w:cs="PT Sans"/>
        </w:rPr>
      </w:pPr>
      <w:r w:rsidRPr="704C7770">
        <w:rPr>
          <w:rFonts w:eastAsia="PT Sans" w:cs="PT Sans"/>
        </w:rPr>
        <w:t xml:space="preserve">Do I have to find a match-funding partner for the PGR element of the scheme? </w:t>
      </w:r>
    </w:p>
    <w:p w14:paraId="4335CB73" w14:textId="0AA71DEC" w:rsidR="002A6874" w:rsidRPr="008D0EC0" w:rsidRDefault="002A6874" w:rsidP="00736365">
      <w:pPr>
        <w:ind w:left="630"/>
        <w:rPr>
          <w:rFonts w:eastAsia="PT Sans" w:cs="PT Sans"/>
        </w:rPr>
      </w:pPr>
      <w:r w:rsidRPr="704C7770">
        <w:rPr>
          <w:rFonts w:eastAsia="PT Sans" w:cs="PT Sans"/>
        </w:rPr>
        <w:t xml:space="preserve">Yes. </w:t>
      </w:r>
      <w:r w:rsidR="00C76E9E" w:rsidRPr="704C7770">
        <w:rPr>
          <w:rFonts w:eastAsia="PT Sans" w:cs="PT Sans"/>
        </w:rPr>
        <w:t xml:space="preserve">You must be able to produce evidence of external partners providing match-funds at the </w:t>
      </w:r>
      <w:r w:rsidR="00094D65" w:rsidRPr="704C7770">
        <w:rPr>
          <w:rFonts w:eastAsia="PT Sans" w:cs="PT Sans"/>
        </w:rPr>
        <w:t xml:space="preserve">full application stage. </w:t>
      </w:r>
    </w:p>
    <w:p w14:paraId="2502D22A" w14:textId="65F34714" w:rsidR="00F6568F" w:rsidRPr="008D0EC0" w:rsidRDefault="00F6568F" w:rsidP="77C5E849">
      <w:pPr>
        <w:pStyle w:val="Heading4"/>
        <w:ind w:left="630" w:hanging="630"/>
        <w:rPr>
          <w:rFonts w:eastAsia="PT Sans" w:cs="PT Sans"/>
        </w:rPr>
      </w:pPr>
      <w:r w:rsidRPr="704C7770">
        <w:rPr>
          <w:rFonts w:eastAsia="PT Sans" w:cs="PT Sans"/>
        </w:rPr>
        <w:t xml:space="preserve">Why can’t I request funding for one </w:t>
      </w:r>
      <w:proofErr w:type="spellStart"/>
      <w:r w:rsidRPr="704C7770">
        <w:rPr>
          <w:rFonts w:eastAsia="PT Sans" w:cs="PT Sans"/>
        </w:rPr>
        <w:t>PDRF</w:t>
      </w:r>
      <w:proofErr w:type="spellEnd"/>
      <w:r w:rsidRPr="704C7770">
        <w:rPr>
          <w:rFonts w:eastAsia="PT Sans" w:cs="PT Sans"/>
        </w:rPr>
        <w:t xml:space="preserve"> or one P</w:t>
      </w:r>
      <w:r w:rsidR="00B313FA" w:rsidRPr="704C7770">
        <w:rPr>
          <w:rFonts w:eastAsia="PT Sans" w:cs="PT Sans"/>
        </w:rPr>
        <w:t xml:space="preserve">GR? </w:t>
      </w:r>
    </w:p>
    <w:p w14:paraId="40FAABBF" w14:textId="521EAEF6" w:rsidR="00B313FA" w:rsidRPr="008D0EC0" w:rsidRDefault="00B313FA" w:rsidP="00736365">
      <w:pPr>
        <w:ind w:left="630"/>
        <w:rPr>
          <w:rFonts w:eastAsia="PT Sans" w:cs="PT Sans"/>
        </w:rPr>
      </w:pPr>
      <w:r w:rsidRPr="704C7770">
        <w:rPr>
          <w:rFonts w:eastAsia="PT Sans" w:cs="PT Sans"/>
        </w:rPr>
        <w:t xml:space="preserve">This scheme is intended to provide </w:t>
      </w:r>
      <w:r w:rsidR="001A180C" w:rsidRPr="704C7770">
        <w:rPr>
          <w:rFonts w:eastAsia="PT Sans" w:cs="PT Sans"/>
        </w:rPr>
        <w:t>investment into research teams</w:t>
      </w:r>
      <w:r w:rsidR="00FB6E59" w:rsidRPr="704C7770">
        <w:rPr>
          <w:rFonts w:eastAsia="PT Sans" w:cs="PT Sans"/>
        </w:rPr>
        <w:t xml:space="preserve">, rather than discrete pockets of activity. </w:t>
      </w:r>
    </w:p>
    <w:p w14:paraId="048C4B29" w14:textId="7ECDDC05" w:rsidR="008579A5" w:rsidRPr="008D0EC0" w:rsidRDefault="008579A5" w:rsidP="77C5E849">
      <w:pPr>
        <w:pStyle w:val="Heading4"/>
        <w:ind w:left="630" w:hanging="630"/>
        <w:rPr>
          <w:rFonts w:eastAsia="PT Sans" w:cs="PT Sans"/>
        </w:rPr>
      </w:pPr>
      <w:r w:rsidRPr="704C7770">
        <w:rPr>
          <w:rFonts w:eastAsia="PT Sans" w:cs="PT Sans"/>
        </w:rPr>
        <w:t>What type of proposal is likely to be supported?</w:t>
      </w:r>
    </w:p>
    <w:p w14:paraId="152C2682" w14:textId="24040301" w:rsidR="008579A5" w:rsidRPr="008D0EC0" w:rsidRDefault="008579A5" w:rsidP="00736365">
      <w:pPr>
        <w:ind w:left="630"/>
        <w:rPr>
          <w:rFonts w:eastAsia="PT Sans" w:cs="PT Sans"/>
        </w:rPr>
      </w:pPr>
      <w:r w:rsidRPr="704C7770">
        <w:rPr>
          <w:rFonts w:eastAsia="PT Sans" w:cs="PT Sans"/>
        </w:rPr>
        <w:t xml:space="preserve">It is recommended that you review the criteria against which </w:t>
      </w:r>
      <w:r w:rsidR="00B60D96" w:rsidRPr="704C7770">
        <w:rPr>
          <w:rFonts w:eastAsia="PT Sans" w:cs="PT Sans"/>
        </w:rPr>
        <w:t>applications are assessed against to ensure that you demonstrate how your proposal meets the criteria.</w:t>
      </w:r>
    </w:p>
    <w:p w14:paraId="59CE0F0F" w14:textId="7DE21B4B" w:rsidR="008579A5" w:rsidRPr="008D0EC0" w:rsidRDefault="008579A5" w:rsidP="00736365">
      <w:pPr>
        <w:ind w:left="630"/>
        <w:rPr>
          <w:rFonts w:eastAsia="PT Sans" w:cs="PT Sans"/>
        </w:rPr>
      </w:pPr>
      <w:r w:rsidRPr="704C7770">
        <w:rPr>
          <w:rFonts w:eastAsia="PT Sans" w:cs="PT Sans"/>
        </w:rPr>
        <w:t>Colleagues are reminded that reviewers of concepts are likely to be from a wider range of disciplinary areas</w:t>
      </w:r>
      <w:r w:rsidR="000620C1" w:rsidRPr="704C7770">
        <w:rPr>
          <w:rFonts w:eastAsia="PT Sans" w:cs="PT Sans"/>
        </w:rPr>
        <w:t xml:space="preserve">. </w:t>
      </w:r>
      <w:r w:rsidRPr="704C7770">
        <w:rPr>
          <w:rFonts w:eastAsia="PT Sans" w:cs="PT Sans"/>
        </w:rPr>
        <w:t xml:space="preserve">Therefore, it is strongly recommended that you write your proposal is a way which is clear for all to understand and avoids highly technical or discipline specific language. </w:t>
      </w:r>
    </w:p>
    <w:p w14:paraId="06D91FBA" w14:textId="709C7307" w:rsidR="008579A5" w:rsidRPr="008D0EC0" w:rsidRDefault="77C5E849" w:rsidP="28034B60">
      <w:pPr>
        <w:pStyle w:val="Heading4"/>
        <w:numPr>
          <w:ilvl w:val="1"/>
          <w:numId w:val="0"/>
        </w:numPr>
        <w:ind w:left="630" w:hanging="630"/>
        <w:rPr>
          <w:rFonts w:eastAsia="PT Sans" w:cs="PT Sans"/>
        </w:rPr>
      </w:pPr>
      <w:r w:rsidRPr="704C7770">
        <w:rPr>
          <w:rFonts w:eastAsia="PT Sans" w:cs="PT Sans"/>
        </w:rPr>
        <w:t>1.5</w:t>
      </w:r>
      <w:r w:rsidRPr="008D0EC0">
        <w:tab/>
      </w:r>
      <w:r w:rsidR="008579A5" w:rsidRPr="704C7770">
        <w:rPr>
          <w:rFonts w:eastAsia="PT Sans" w:cs="PT Sans"/>
        </w:rPr>
        <w:t>I’m still confused. Where do I go for help?</w:t>
      </w:r>
    </w:p>
    <w:p w14:paraId="52A2DBBD" w14:textId="4D73C7F5" w:rsidR="008579A5" w:rsidRPr="008D0EC0" w:rsidRDefault="008579A5" w:rsidP="00736365">
      <w:pPr>
        <w:ind w:left="630"/>
        <w:rPr>
          <w:rFonts w:eastAsia="PT Sans" w:cs="PT Sans"/>
        </w:rPr>
      </w:pPr>
      <w:r w:rsidRPr="704C7770">
        <w:rPr>
          <w:rFonts w:eastAsia="PT Sans" w:cs="PT Sans"/>
        </w:rPr>
        <w:t xml:space="preserve">If you send your query on to </w:t>
      </w:r>
      <w:hyperlink r:id="rId12">
        <w:r w:rsidR="004D5B5A" w:rsidRPr="704C7770">
          <w:rPr>
            <w:rStyle w:val="Hyperlink"/>
            <w:rFonts w:eastAsia="PT Sans" w:cs="PT Sans"/>
          </w:rPr>
          <w:t>researchcapacitytransformation@bournemouth.ac.uk</w:t>
        </w:r>
      </w:hyperlink>
      <w:r w:rsidRPr="704C7770">
        <w:rPr>
          <w:rFonts w:eastAsia="PT Sans" w:cs="PT Sans"/>
        </w:rPr>
        <w:t xml:space="preserve">, your query </w:t>
      </w:r>
      <w:r w:rsidR="000A5DB5" w:rsidRPr="704C7770">
        <w:rPr>
          <w:rFonts w:eastAsia="PT Sans" w:cs="PT Sans"/>
        </w:rPr>
        <w:t xml:space="preserve">will be directed </w:t>
      </w:r>
      <w:r w:rsidRPr="704C7770">
        <w:rPr>
          <w:rFonts w:eastAsia="PT Sans" w:cs="PT Sans"/>
        </w:rPr>
        <w:t xml:space="preserve">to an appropriate colleague to respond. </w:t>
      </w:r>
    </w:p>
    <w:p w14:paraId="4E60603E" w14:textId="022A9DDC" w:rsidR="28034B60" w:rsidRPr="008D0EC0" w:rsidRDefault="28034B60">
      <w:pPr>
        <w:rPr>
          <w:rFonts w:eastAsia="PT Sans" w:cs="PT Sans"/>
        </w:rPr>
      </w:pPr>
      <w:r w:rsidRPr="704C7770">
        <w:rPr>
          <w:rFonts w:eastAsia="PT Sans" w:cs="PT Sans"/>
        </w:rPr>
        <w:br w:type="page"/>
      </w:r>
    </w:p>
    <w:p w14:paraId="0755BCB5" w14:textId="1C1474EC" w:rsidR="00131317" w:rsidRPr="008D0EC0" w:rsidRDefault="00131317" w:rsidP="0042060D">
      <w:pPr>
        <w:pStyle w:val="Heading1"/>
        <w:rPr>
          <w:rFonts w:eastAsia="PT Sans" w:cs="PT Sans"/>
        </w:rPr>
      </w:pPr>
      <w:r w:rsidRPr="704C7770">
        <w:rPr>
          <w:rFonts w:eastAsia="PT Sans" w:cs="PT Sans"/>
        </w:rPr>
        <w:lastRenderedPageBreak/>
        <w:t>APPENDIX 1: Expression of interest form</w:t>
      </w:r>
    </w:p>
    <w:p w14:paraId="4F3D105E" w14:textId="77777777" w:rsidR="009057A2" w:rsidRPr="008D0EC0" w:rsidRDefault="009057A2" w:rsidP="009057A2">
      <w:pPr>
        <w:rPr>
          <w:rFonts w:eastAsia="PT Sans" w:cs="PT Sans"/>
        </w:rPr>
      </w:pPr>
      <w:r w:rsidRPr="704C7770">
        <w:rPr>
          <w:rFonts w:eastAsia="PT Sans" w:cs="PT Sans"/>
        </w:rPr>
        <w:t xml:space="preserve">Before completing this application form, please ensure that you have read all the relevant guidance (including the policy document) and information available on the </w:t>
      </w:r>
      <w:r w:rsidRPr="704C7770">
        <w:rPr>
          <w:rFonts w:eastAsia="PT Sans" w:cs="PT Sans"/>
          <w:i/>
        </w:rPr>
        <w:t>Staff Intranet.</w:t>
      </w:r>
      <w:r w:rsidRPr="704C7770">
        <w:rPr>
          <w:rFonts w:eastAsia="PT Sans" w:cs="PT Sans"/>
        </w:rPr>
        <w:t xml:space="preserve"> </w:t>
      </w:r>
      <w:r w:rsidR="630337EC" w:rsidRPr="704C7770">
        <w:rPr>
          <w:rFonts w:eastAsia="PT Sans" w:cs="PT Sans"/>
        </w:rPr>
        <w:t xml:space="preserve">For additional queries, please email </w:t>
      </w:r>
      <w:hyperlink r:id="rId13">
        <w:r w:rsidR="630337EC" w:rsidRPr="704C7770">
          <w:rPr>
            <w:rStyle w:val="Hyperlink"/>
            <w:rFonts w:eastAsia="PT Sans" w:cs="PT Sans"/>
          </w:rPr>
          <w:t>researchcapacitytransformation@bournemouth.ac.uk</w:t>
        </w:r>
      </w:hyperlink>
      <w:r w:rsidR="630337EC" w:rsidRPr="704C7770">
        <w:rPr>
          <w:rFonts w:eastAsia="PT Sans" w:cs="PT Sans"/>
        </w:rPr>
        <w:t xml:space="preserve">.  </w:t>
      </w:r>
    </w:p>
    <w:tbl>
      <w:tblPr>
        <w:tblStyle w:val="TableGrid1"/>
        <w:tblW w:w="10348" w:type="dxa"/>
        <w:tblInd w:w="-5" w:type="dxa"/>
        <w:tblLook w:val="04A0" w:firstRow="1" w:lastRow="0" w:firstColumn="1" w:lastColumn="0" w:noHBand="0" w:noVBand="1"/>
      </w:tblPr>
      <w:tblGrid>
        <w:gridCol w:w="1740"/>
        <w:gridCol w:w="8608"/>
      </w:tblGrid>
      <w:tr w:rsidR="00BB2BE0" w:rsidRPr="008D0EC0" w14:paraId="4DE9E74F" w14:textId="77777777" w:rsidTr="28034B60">
        <w:trPr>
          <w:trHeight w:val="851"/>
        </w:trPr>
        <w:tc>
          <w:tcPr>
            <w:tcW w:w="1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C9F1DE7" w14:textId="77777777" w:rsidR="00BB2BE0" w:rsidRPr="008D0EC0" w:rsidRDefault="00BB2BE0" w:rsidP="009E2876">
            <w:pPr>
              <w:pStyle w:val="PlainText"/>
              <w:rPr>
                <w:rFonts w:ascii="PT Sans" w:eastAsia="PT Sans" w:hAnsi="PT Sans" w:cs="PT Sans"/>
                <w:b/>
                <w:sz w:val="20"/>
                <w:szCs w:val="20"/>
              </w:rPr>
            </w:pPr>
            <w:r w:rsidRPr="704C7770">
              <w:rPr>
                <w:rFonts w:ascii="PT Sans" w:eastAsia="PT Sans" w:hAnsi="PT Sans" w:cs="PT Sans"/>
                <w:b/>
                <w:sz w:val="20"/>
                <w:szCs w:val="20"/>
              </w:rPr>
              <w:t>Research programme title</w:t>
            </w:r>
          </w:p>
        </w:tc>
        <w:tc>
          <w:tcPr>
            <w:tcW w:w="8608" w:type="dxa"/>
            <w:tcBorders>
              <w:top w:val="single" w:sz="4" w:space="0" w:color="auto"/>
              <w:left w:val="single" w:sz="4" w:space="0" w:color="auto"/>
              <w:bottom w:val="single" w:sz="4" w:space="0" w:color="auto"/>
              <w:right w:val="single" w:sz="4" w:space="0" w:color="auto"/>
            </w:tcBorders>
            <w:vAlign w:val="center"/>
            <w:hideMark/>
          </w:tcPr>
          <w:p w14:paraId="0F4B1178" w14:textId="77777777" w:rsidR="00BB2BE0" w:rsidRPr="008D0EC0" w:rsidRDefault="00BB2BE0" w:rsidP="009E2876">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Please provide a succinct title which encapsulates your overarching research concept to which your proposal will align</w:t>
            </w:r>
          </w:p>
        </w:tc>
      </w:tr>
      <w:tr w:rsidR="00BB2BE0" w:rsidRPr="008D0EC0" w14:paraId="3939965E" w14:textId="77777777" w:rsidTr="28034B60">
        <w:trPr>
          <w:trHeight w:val="851"/>
        </w:trPr>
        <w:tc>
          <w:tcPr>
            <w:tcW w:w="1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15B9CD0" w14:textId="306CD609" w:rsidR="00BB2BE0" w:rsidRPr="008D0EC0" w:rsidRDefault="5752134A" w:rsidP="28034B60">
            <w:pPr>
              <w:pStyle w:val="PlainText"/>
              <w:rPr>
                <w:rFonts w:ascii="PT Sans" w:eastAsia="PT Sans" w:hAnsi="PT Sans" w:cs="PT Sans"/>
                <w:b/>
                <w:sz w:val="20"/>
                <w:szCs w:val="20"/>
              </w:rPr>
            </w:pPr>
            <w:r w:rsidRPr="704C7770">
              <w:rPr>
                <w:rFonts w:ascii="PT Sans" w:eastAsia="PT Sans" w:hAnsi="PT Sans" w:cs="PT Sans"/>
                <w:b/>
                <w:sz w:val="20"/>
                <w:szCs w:val="20"/>
              </w:rPr>
              <w:t>Interdisciplinary</w:t>
            </w:r>
            <w:r w:rsidR="39B91EA9" w:rsidRPr="704C7770">
              <w:rPr>
                <w:rFonts w:ascii="PT Sans" w:eastAsia="PT Sans" w:hAnsi="PT Sans" w:cs="PT Sans"/>
                <w:b/>
                <w:sz w:val="20"/>
                <w:szCs w:val="20"/>
              </w:rPr>
              <w:t xml:space="preserve"> thematic research areas</w:t>
            </w:r>
            <w:r w:rsidR="599BE6C7" w:rsidRPr="704C7770">
              <w:rPr>
                <w:rFonts w:ascii="PT Sans" w:eastAsia="PT Sans" w:hAnsi="PT Sans" w:cs="PT Sans"/>
                <w:b/>
                <w:sz w:val="20"/>
                <w:szCs w:val="20"/>
              </w:rPr>
              <w:t xml:space="preserve"> </w:t>
            </w:r>
          </w:p>
        </w:tc>
        <w:tc>
          <w:tcPr>
            <w:tcW w:w="8608" w:type="dxa"/>
            <w:tcBorders>
              <w:top w:val="single" w:sz="4" w:space="0" w:color="auto"/>
              <w:left w:val="single" w:sz="4" w:space="0" w:color="auto"/>
              <w:bottom w:val="single" w:sz="4" w:space="0" w:color="auto"/>
              <w:right w:val="single" w:sz="4" w:space="0" w:color="auto"/>
            </w:tcBorders>
            <w:vAlign w:val="center"/>
            <w:hideMark/>
          </w:tcPr>
          <w:p w14:paraId="529BAC9B" w14:textId="0A5F82EF" w:rsidR="00BB2BE0" w:rsidRPr="008D0EC0" w:rsidRDefault="00BB2BE0" w:rsidP="009E2876">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 xml:space="preserve">Please </w:t>
            </w:r>
            <w:r w:rsidR="00AA3C6A" w:rsidRPr="704C7770">
              <w:rPr>
                <w:rFonts w:ascii="PT Sans" w:eastAsia="PT Sans" w:hAnsi="PT Sans" w:cs="PT Sans"/>
                <w:color w:val="808080" w:themeColor="background1" w:themeShade="80"/>
                <w:sz w:val="20"/>
                <w:szCs w:val="20"/>
              </w:rPr>
              <w:t xml:space="preserve">outline the areas of interdisciplinary research your research cluster will </w:t>
            </w:r>
            <w:r w:rsidR="00D5010B" w:rsidRPr="704C7770">
              <w:rPr>
                <w:rFonts w:ascii="PT Sans" w:eastAsia="PT Sans" w:hAnsi="PT Sans" w:cs="PT Sans"/>
                <w:color w:val="808080" w:themeColor="background1" w:themeShade="80"/>
                <w:sz w:val="20"/>
                <w:szCs w:val="20"/>
              </w:rPr>
              <w:t>advance.</w:t>
            </w:r>
            <w:r w:rsidRPr="704C7770">
              <w:rPr>
                <w:rFonts w:ascii="PT Sans" w:eastAsia="PT Sans" w:hAnsi="PT Sans" w:cs="PT Sans"/>
                <w:color w:val="808080" w:themeColor="background1" w:themeShade="80"/>
                <w:sz w:val="20"/>
                <w:szCs w:val="20"/>
              </w:rPr>
              <w:t xml:space="preserve"> </w:t>
            </w:r>
            <w:r w:rsidR="00A35170" w:rsidRPr="704C7770">
              <w:rPr>
                <w:rFonts w:ascii="PT Sans" w:eastAsia="PT Sans" w:hAnsi="PT Sans" w:cs="PT Sans"/>
                <w:color w:val="808080" w:themeColor="background1" w:themeShade="80"/>
                <w:sz w:val="20"/>
                <w:szCs w:val="20"/>
              </w:rPr>
              <w:t>You may wish to refer to the scope of the SIAs, which</w:t>
            </w:r>
            <w:r w:rsidRPr="704C7770">
              <w:rPr>
                <w:rFonts w:ascii="PT Sans" w:eastAsia="PT Sans" w:hAnsi="PT Sans" w:cs="PT Sans"/>
                <w:color w:val="808080" w:themeColor="background1" w:themeShade="80"/>
                <w:sz w:val="20"/>
                <w:szCs w:val="20"/>
              </w:rPr>
              <w:t xml:space="preserve"> can be found on the </w:t>
            </w:r>
            <w:hyperlink r:id="rId14">
              <w:r w:rsidR="48D79A29" w:rsidRPr="704C7770">
                <w:rPr>
                  <w:rStyle w:val="Hyperlink"/>
                  <w:rFonts w:ascii="PT Sans" w:eastAsia="PT Sans" w:hAnsi="PT Sans" w:cs="PT Sans"/>
                  <w:sz w:val="20"/>
                  <w:szCs w:val="20"/>
                </w:rPr>
                <w:t>staff intranet</w:t>
              </w:r>
            </w:hyperlink>
            <w:r w:rsidRPr="704C7770">
              <w:rPr>
                <w:rFonts w:ascii="PT Sans" w:eastAsia="PT Sans" w:hAnsi="PT Sans" w:cs="PT Sans"/>
                <w:color w:val="808080" w:themeColor="background1" w:themeShade="80"/>
                <w:sz w:val="20"/>
                <w:szCs w:val="20"/>
              </w:rPr>
              <w:t xml:space="preserve">. </w:t>
            </w:r>
          </w:p>
        </w:tc>
      </w:tr>
      <w:tr w:rsidR="00BB2BE0" w:rsidRPr="008D0EC0" w14:paraId="15FABD2D" w14:textId="77777777" w:rsidTr="28034B60">
        <w:trPr>
          <w:trHeight w:val="851"/>
        </w:trPr>
        <w:tc>
          <w:tcPr>
            <w:tcW w:w="1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4A68BD" w14:textId="29963A25" w:rsidR="00BB2BE0" w:rsidRPr="008D0EC0" w:rsidRDefault="00AA3C6A" w:rsidP="009E2876">
            <w:pPr>
              <w:pStyle w:val="PlainText"/>
              <w:rPr>
                <w:rFonts w:ascii="PT Sans" w:eastAsia="PT Sans" w:hAnsi="PT Sans" w:cs="PT Sans"/>
                <w:b/>
                <w:sz w:val="20"/>
                <w:szCs w:val="20"/>
              </w:rPr>
            </w:pPr>
            <w:r w:rsidRPr="704C7770">
              <w:rPr>
                <w:rFonts w:ascii="PT Sans" w:eastAsia="PT Sans" w:hAnsi="PT Sans" w:cs="PT Sans"/>
                <w:b/>
                <w:sz w:val="20"/>
                <w:szCs w:val="20"/>
              </w:rPr>
              <w:t>Team members</w:t>
            </w:r>
          </w:p>
        </w:tc>
        <w:tc>
          <w:tcPr>
            <w:tcW w:w="8608" w:type="dxa"/>
            <w:tcBorders>
              <w:top w:val="single" w:sz="4" w:space="0" w:color="auto"/>
              <w:left w:val="single" w:sz="4" w:space="0" w:color="auto"/>
              <w:bottom w:val="single" w:sz="4" w:space="0" w:color="auto"/>
              <w:right w:val="single" w:sz="4" w:space="0" w:color="auto"/>
            </w:tcBorders>
            <w:vAlign w:val="center"/>
            <w:hideMark/>
          </w:tcPr>
          <w:p w14:paraId="4EA11DA2" w14:textId="414E5AB5" w:rsidR="00BB2BE0" w:rsidRPr="008D0EC0" w:rsidRDefault="3BAD0714" w:rsidP="28034B60">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Please detail who will be involved in developing the cluster, including who will lead</w:t>
            </w:r>
            <w:r w:rsidR="4B095591" w:rsidRPr="704C7770">
              <w:rPr>
                <w:rFonts w:ascii="PT Sans" w:eastAsia="PT Sans" w:hAnsi="PT Sans" w:cs="PT Sans"/>
                <w:color w:val="808080" w:themeColor="background1" w:themeShade="80"/>
                <w:sz w:val="20"/>
                <w:szCs w:val="20"/>
              </w:rPr>
              <w:t xml:space="preserve"> and the Faculty that will host the PGRs and </w:t>
            </w:r>
            <w:proofErr w:type="spellStart"/>
            <w:r w:rsidR="4B095591" w:rsidRPr="704C7770">
              <w:rPr>
                <w:rFonts w:ascii="PT Sans" w:eastAsia="PT Sans" w:hAnsi="PT Sans" w:cs="PT Sans"/>
                <w:color w:val="808080" w:themeColor="background1" w:themeShade="80"/>
                <w:sz w:val="20"/>
                <w:szCs w:val="20"/>
              </w:rPr>
              <w:t>PDRFs</w:t>
            </w:r>
            <w:proofErr w:type="spellEnd"/>
            <w:r w:rsidR="4B095591" w:rsidRPr="704C7770">
              <w:rPr>
                <w:rFonts w:ascii="PT Sans" w:eastAsia="PT Sans" w:hAnsi="PT Sans" w:cs="PT Sans"/>
                <w:color w:val="808080" w:themeColor="background1" w:themeShade="80"/>
                <w:sz w:val="20"/>
                <w:szCs w:val="20"/>
              </w:rPr>
              <w:t xml:space="preserve">, if successful. </w:t>
            </w:r>
            <w:r w:rsidR="588E2B48" w:rsidRPr="704C7770">
              <w:rPr>
                <w:rFonts w:ascii="PT Sans" w:eastAsia="PT Sans" w:hAnsi="PT Sans" w:cs="PT Sans"/>
                <w:color w:val="808080" w:themeColor="background1" w:themeShade="80"/>
                <w:sz w:val="20"/>
                <w:szCs w:val="20"/>
              </w:rPr>
              <w:t xml:space="preserve">Please also detail </w:t>
            </w:r>
            <w:r w:rsidR="32E9A288" w:rsidRPr="704C7770">
              <w:rPr>
                <w:rFonts w:ascii="PT Sans" w:eastAsia="PT Sans" w:hAnsi="PT Sans" w:cs="PT Sans"/>
                <w:color w:val="808080" w:themeColor="background1" w:themeShade="80"/>
                <w:sz w:val="20"/>
                <w:szCs w:val="20"/>
              </w:rPr>
              <w:t xml:space="preserve">which </w:t>
            </w:r>
            <w:r w:rsidR="588E2B48" w:rsidRPr="704C7770">
              <w:rPr>
                <w:rFonts w:ascii="PT Sans" w:eastAsia="PT Sans" w:hAnsi="PT Sans" w:cs="PT Sans"/>
                <w:color w:val="808080" w:themeColor="background1" w:themeShade="80"/>
                <w:sz w:val="20"/>
                <w:szCs w:val="20"/>
              </w:rPr>
              <w:t>research entities (</w:t>
            </w:r>
            <w:proofErr w:type="gramStart"/>
            <w:r w:rsidR="588E2B48" w:rsidRPr="704C7770">
              <w:rPr>
                <w:rFonts w:ascii="PT Sans" w:eastAsia="PT Sans" w:hAnsi="PT Sans" w:cs="PT Sans"/>
                <w:color w:val="808080" w:themeColor="background1" w:themeShade="80"/>
                <w:sz w:val="20"/>
                <w:szCs w:val="20"/>
              </w:rPr>
              <w:t>e.g.</w:t>
            </w:r>
            <w:proofErr w:type="gramEnd"/>
            <w:r w:rsidR="588E2B48" w:rsidRPr="704C7770">
              <w:rPr>
                <w:rFonts w:ascii="PT Sans" w:eastAsia="PT Sans" w:hAnsi="PT Sans" w:cs="PT Sans"/>
                <w:color w:val="808080" w:themeColor="background1" w:themeShade="80"/>
                <w:sz w:val="20"/>
                <w:szCs w:val="20"/>
              </w:rPr>
              <w:t xml:space="preserve"> Institutes, </w:t>
            </w:r>
            <w:r w:rsidR="3C60CC90" w:rsidRPr="704C7770">
              <w:rPr>
                <w:rFonts w:ascii="PT Sans" w:eastAsia="PT Sans" w:hAnsi="PT Sans" w:cs="PT Sans"/>
                <w:color w:val="808080" w:themeColor="background1" w:themeShade="80"/>
                <w:sz w:val="20"/>
                <w:szCs w:val="20"/>
              </w:rPr>
              <w:t xml:space="preserve">centres, clusters, </w:t>
            </w:r>
            <w:proofErr w:type="spellStart"/>
            <w:r w:rsidR="3C60CC90" w:rsidRPr="704C7770">
              <w:rPr>
                <w:rFonts w:ascii="PT Sans" w:eastAsia="PT Sans" w:hAnsi="PT Sans" w:cs="PT Sans"/>
                <w:color w:val="808080" w:themeColor="background1" w:themeShade="80"/>
                <w:sz w:val="20"/>
                <w:szCs w:val="20"/>
              </w:rPr>
              <w:t>UoAs</w:t>
            </w:r>
            <w:proofErr w:type="spellEnd"/>
            <w:r w:rsidR="3C60CC90" w:rsidRPr="704C7770">
              <w:rPr>
                <w:rFonts w:ascii="PT Sans" w:eastAsia="PT Sans" w:hAnsi="PT Sans" w:cs="PT Sans"/>
                <w:color w:val="808080" w:themeColor="background1" w:themeShade="80"/>
                <w:sz w:val="20"/>
                <w:szCs w:val="20"/>
              </w:rPr>
              <w:t xml:space="preserve"> etc</w:t>
            </w:r>
            <w:r w:rsidR="32E9A288" w:rsidRPr="704C7770">
              <w:rPr>
                <w:rFonts w:ascii="PT Sans" w:eastAsia="PT Sans" w:hAnsi="PT Sans" w:cs="PT Sans"/>
                <w:color w:val="808080" w:themeColor="background1" w:themeShade="80"/>
                <w:sz w:val="20"/>
                <w:szCs w:val="20"/>
              </w:rPr>
              <w:t xml:space="preserve">) the cluster aligns with. </w:t>
            </w:r>
            <w:r w:rsidR="3C60CC90" w:rsidRPr="704C7770">
              <w:rPr>
                <w:rFonts w:ascii="PT Sans" w:eastAsia="PT Sans" w:hAnsi="PT Sans" w:cs="PT Sans"/>
                <w:color w:val="808080" w:themeColor="background1" w:themeShade="80"/>
                <w:sz w:val="20"/>
                <w:szCs w:val="20"/>
              </w:rPr>
              <w:t xml:space="preserve"> </w:t>
            </w:r>
            <w:r w:rsidR="1E318DD0" w:rsidRPr="704C7770">
              <w:rPr>
                <w:rFonts w:ascii="PT Sans" w:eastAsia="PT Sans" w:hAnsi="PT Sans" w:cs="PT Sans"/>
                <w:color w:val="808080" w:themeColor="background1" w:themeShade="80"/>
                <w:sz w:val="20"/>
                <w:szCs w:val="20"/>
              </w:rPr>
              <w:t xml:space="preserve">For data to demonstrate the strength of the team members, </w:t>
            </w:r>
            <w:r w:rsidR="4E6FF2F5" w:rsidRPr="704C7770">
              <w:rPr>
                <w:rFonts w:ascii="PT Sans" w:eastAsia="PT Sans" w:hAnsi="PT Sans" w:cs="PT Sans"/>
                <w:color w:val="808080" w:themeColor="background1" w:themeShade="80"/>
                <w:sz w:val="20"/>
                <w:szCs w:val="20"/>
              </w:rPr>
              <w:t xml:space="preserve">as the criteria requires, please email </w:t>
            </w:r>
            <w:hyperlink r:id="rId15">
              <w:r w:rsidR="6C16D500" w:rsidRPr="704C7770">
                <w:rPr>
                  <w:rStyle w:val="Hyperlink"/>
                  <w:rFonts w:ascii="PT Sans" w:eastAsia="PT Sans" w:hAnsi="PT Sans" w:cs="PT Sans"/>
                  <w:sz w:val="20"/>
                  <w:szCs w:val="20"/>
                </w:rPr>
                <w:t>researchcapacitytransformation@bournemouth.ac.uk</w:t>
              </w:r>
            </w:hyperlink>
            <w:r w:rsidR="16107879" w:rsidRPr="704C7770">
              <w:rPr>
                <w:rFonts w:ascii="PT Sans" w:eastAsia="PT Sans" w:hAnsi="PT Sans" w:cs="PT Sans"/>
                <w:sz w:val="20"/>
                <w:szCs w:val="20"/>
              </w:rPr>
              <w:t xml:space="preserve">. </w:t>
            </w:r>
          </w:p>
        </w:tc>
      </w:tr>
      <w:tr w:rsidR="00BB2BE0" w:rsidRPr="008D0EC0" w14:paraId="313592B1" w14:textId="77777777" w:rsidTr="28034B60">
        <w:trPr>
          <w:trHeight w:val="851"/>
        </w:trPr>
        <w:tc>
          <w:tcPr>
            <w:tcW w:w="1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39CB24" w14:textId="77777777" w:rsidR="00BB2BE0" w:rsidRPr="008D0EC0" w:rsidRDefault="00BB2BE0" w:rsidP="009E2876">
            <w:pPr>
              <w:pStyle w:val="PlainText"/>
              <w:rPr>
                <w:rFonts w:ascii="PT Sans" w:eastAsia="PT Sans" w:hAnsi="PT Sans" w:cs="PT Sans"/>
                <w:b/>
                <w:sz w:val="20"/>
                <w:szCs w:val="20"/>
              </w:rPr>
            </w:pPr>
            <w:r w:rsidRPr="704C7770">
              <w:rPr>
                <w:rFonts w:ascii="PT Sans" w:eastAsia="PT Sans" w:hAnsi="PT Sans" w:cs="PT Sans"/>
                <w:b/>
                <w:sz w:val="20"/>
                <w:szCs w:val="20"/>
              </w:rPr>
              <w:t xml:space="preserve">Cluster details </w:t>
            </w:r>
          </w:p>
        </w:tc>
        <w:tc>
          <w:tcPr>
            <w:tcW w:w="8608" w:type="dxa"/>
            <w:tcBorders>
              <w:top w:val="single" w:sz="4" w:space="0" w:color="auto"/>
              <w:left w:val="single" w:sz="4" w:space="0" w:color="auto"/>
              <w:bottom w:val="single" w:sz="4" w:space="0" w:color="auto"/>
              <w:right w:val="single" w:sz="4" w:space="0" w:color="auto"/>
            </w:tcBorders>
            <w:vAlign w:val="center"/>
            <w:hideMark/>
          </w:tcPr>
          <w:p w14:paraId="1A32FD8C" w14:textId="77777777" w:rsidR="00BB2BE0" w:rsidRPr="008D0EC0" w:rsidRDefault="00BB2BE0" w:rsidP="009E2876">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 xml:space="preserve">Please detail how many </w:t>
            </w:r>
            <w:proofErr w:type="gramStart"/>
            <w:r w:rsidRPr="704C7770">
              <w:rPr>
                <w:rFonts w:ascii="PT Sans" w:eastAsia="PT Sans" w:hAnsi="PT Sans" w:cs="PT Sans"/>
                <w:color w:val="808080" w:themeColor="background1" w:themeShade="80"/>
                <w:sz w:val="20"/>
                <w:szCs w:val="20"/>
              </w:rPr>
              <w:t>match-funded</w:t>
            </w:r>
            <w:proofErr w:type="gramEnd"/>
            <w:r w:rsidRPr="704C7770">
              <w:rPr>
                <w:rFonts w:ascii="PT Sans" w:eastAsia="PT Sans" w:hAnsi="PT Sans" w:cs="PT Sans"/>
                <w:color w:val="808080" w:themeColor="background1" w:themeShade="80"/>
                <w:sz w:val="20"/>
                <w:szCs w:val="20"/>
              </w:rPr>
              <w:t xml:space="preserve"> PGRs (a minimum of 2 and a maximum of 5) and how many </w:t>
            </w:r>
            <w:proofErr w:type="spellStart"/>
            <w:r w:rsidRPr="704C7770">
              <w:rPr>
                <w:rFonts w:ascii="PT Sans" w:eastAsia="PT Sans" w:hAnsi="PT Sans" w:cs="PT Sans"/>
                <w:color w:val="808080" w:themeColor="background1" w:themeShade="80"/>
                <w:sz w:val="20"/>
                <w:szCs w:val="20"/>
              </w:rPr>
              <w:t>PDRFs</w:t>
            </w:r>
            <w:proofErr w:type="spellEnd"/>
            <w:r w:rsidRPr="704C7770">
              <w:rPr>
                <w:rFonts w:ascii="PT Sans" w:eastAsia="PT Sans" w:hAnsi="PT Sans" w:cs="PT Sans"/>
                <w:color w:val="808080" w:themeColor="background1" w:themeShade="80"/>
                <w:sz w:val="20"/>
                <w:szCs w:val="20"/>
              </w:rPr>
              <w:t xml:space="preserve"> your proposed cluster will include (a minimum of 2 and a maximum of 5)</w:t>
            </w:r>
          </w:p>
        </w:tc>
      </w:tr>
      <w:tr w:rsidR="00BB2BE0" w:rsidRPr="008D0EC0" w14:paraId="21DAF3C9" w14:textId="77777777" w:rsidTr="28034B60">
        <w:trPr>
          <w:trHeight w:val="851"/>
        </w:trPr>
        <w:tc>
          <w:tcPr>
            <w:tcW w:w="1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4957EE" w14:textId="6EFD86AE" w:rsidR="00BB2BE0" w:rsidRPr="008D0EC0" w:rsidRDefault="00AA3C6A" w:rsidP="009E2876">
            <w:pPr>
              <w:pStyle w:val="PlainText"/>
              <w:rPr>
                <w:rFonts w:ascii="PT Sans" w:eastAsia="PT Sans" w:hAnsi="PT Sans" w:cs="PT Sans"/>
                <w:b/>
                <w:sz w:val="20"/>
                <w:szCs w:val="20"/>
              </w:rPr>
            </w:pPr>
            <w:r w:rsidRPr="704C7770">
              <w:rPr>
                <w:rFonts w:ascii="PT Sans" w:eastAsia="PT Sans" w:hAnsi="PT Sans" w:cs="PT Sans"/>
                <w:b/>
                <w:sz w:val="20"/>
                <w:szCs w:val="20"/>
              </w:rPr>
              <w:t>Indicative match-funded partners</w:t>
            </w:r>
          </w:p>
        </w:tc>
        <w:tc>
          <w:tcPr>
            <w:tcW w:w="8608" w:type="dxa"/>
            <w:tcBorders>
              <w:top w:val="single" w:sz="4" w:space="0" w:color="auto"/>
              <w:left w:val="single" w:sz="4" w:space="0" w:color="auto"/>
              <w:bottom w:val="single" w:sz="4" w:space="0" w:color="auto"/>
              <w:right w:val="single" w:sz="4" w:space="0" w:color="auto"/>
            </w:tcBorders>
            <w:vAlign w:val="center"/>
            <w:hideMark/>
          </w:tcPr>
          <w:p w14:paraId="6BBF382C" w14:textId="78A36AF4" w:rsidR="00BB2BE0" w:rsidRPr="008D0EC0" w:rsidRDefault="009825DE" w:rsidP="009E2876">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 xml:space="preserve">Please detail the match-funded partners that you anticipate providing letters of support on the application form. </w:t>
            </w:r>
          </w:p>
        </w:tc>
      </w:tr>
      <w:tr w:rsidR="00AB71EF" w:rsidRPr="008D0EC0" w14:paraId="7D3642FC" w14:textId="77777777" w:rsidTr="28034B60">
        <w:trPr>
          <w:trHeight w:val="851"/>
        </w:trPr>
        <w:tc>
          <w:tcPr>
            <w:tcW w:w="1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035488" w14:textId="5A272FA4" w:rsidR="00AB71EF" w:rsidRPr="008D0EC0" w:rsidRDefault="00AB71EF" w:rsidP="009E2876">
            <w:pPr>
              <w:pStyle w:val="PlainText"/>
              <w:rPr>
                <w:rFonts w:ascii="PT Sans" w:eastAsia="PT Sans" w:hAnsi="PT Sans" w:cs="PT Sans"/>
                <w:b/>
                <w:sz w:val="20"/>
                <w:szCs w:val="20"/>
              </w:rPr>
            </w:pPr>
            <w:r w:rsidRPr="704C7770">
              <w:rPr>
                <w:rFonts w:ascii="PT Sans" w:eastAsia="PT Sans" w:hAnsi="PT Sans" w:cs="PT Sans"/>
                <w:b/>
                <w:sz w:val="20"/>
                <w:szCs w:val="20"/>
              </w:rPr>
              <w:t>Summary of concept</w:t>
            </w:r>
          </w:p>
        </w:tc>
        <w:tc>
          <w:tcPr>
            <w:tcW w:w="8608" w:type="dxa"/>
            <w:tcBorders>
              <w:top w:val="single" w:sz="4" w:space="0" w:color="auto"/>
              <w:left w:val="single" w:sz="4" w:space="0" w:color="auto"/>
              <w:bottom w:val="single" w:sz="4" w:space="0" w:color="auto"/>
              <w:right w:val="single" w:sz="4" w:space="0" w:color="auto"/>
            </w:tcBorders>
            <w:vAlign w:val="center"/>
          </w:tcPr>
          <w:p w14:paraId="5CCE9BA7" w14:textId="740E2767" w:rsidR="00AB71EF" w:rsidRPr="008D0EC0" w:rsidRDefault="00AB71EF" w:rsidP="009E2876">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 xml:space="preserve">Please detail </w:t>
            </w:r>
            <w:r w:rsidR="00B332FC" w:rsidRPr="704C7770">
              <w:rPr>
                <w:rFonts w:ascii="PT Sans" w:eastAsia="PT Sans" w:hAnsi="PT Sans" w:cs="PT Sans"/>
                <w:color w:val="808080" w:themeColor="background1" w:themeShade="80"/>
                <w:sz w:val="20"/>
                <w:szCs w:val="20"/>
              </w:rPr>
              <w:t>a summary of the programme of research proposed for this research concept</w:t>
            </w:r>
            <w:r w:rsidR="00D62388" w:rsidRPr="704C7770">
              <w:rPr>
                <w:rFonts w:ascii="PT Sans" w:eastAsia="PT Sans" w:hAnsi="PT Sans" w:cs="PT Sans"/>
                <w:color w:val="808080" w:themeColor="background1" w:themeShade="80"/>
                <w:sz w:val="20"/>
                <w:szCs w:val="20"/>
              </w:rPr>
              <w:t xml:space="preserve"> (indicative word limit of 500 words)</w:t>
            </w:r>
          </w:p>
        </w:tc>
      </w:tr>
      <w:tr w:rsidR="00B332FC" w:rsidRPr="008D0EC0" w14:paraId="106E919F" w14:textId="77777777" w:rsidTr="28034B60">
        <w:trPr>
          <w:trHeight w:val="851"/>
        </w:trPr>
        <w:tc>
          <w:tcPr>
            <w:tcW w:w="1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59B1A2" w14:textId="5341FF01" w:rsidR="00B332FC" w:rsidRPr="008D0EC0" w:rsidRDefault="00D62388" w:rsidP="009E2876">
            <w:pPr>
              <w:pStyle w:val="PlainText"/>
              <w:rPr>
                <w:rFonts w:ascii="PT Sans" w:eastAsia="PT Sans" w:hAnsi="PT Sans" w:cs="PT Sans"/>
                <w:b/>
                <w:sz w:val="20"/>
                <w:szCs w:val="20"/>
              </w:rPr>
            </w:pPr>
            <w:r w:rsidRPr="704C7770">
              <w:rPr>
                <w:rFonts w:ascii="PT Sans" w:eastAsia="PT Sans" w:hAnsi="PT Sans" w:cs="PT Sans"/>
                <w:b/>
                <w:sz w:val="20"/>
                <w:szCs w:val="20"/>
              </w:rPr>
              <w:t xml:space="preserve">Potential for societal impact </w:t>
            </w:r>
            <w:r w:rsidR="000C7811" w:rsidRPr="704C7770">
              <w:rPr>
                <w:rFonts w:ascii="PT Sans" w:eastAsia="PT Sans" w:hAnsi="PT Sans" w:cs="PT Sans"/>
                <w:b/>
                <w:sz w:val="20"/>
                <w:szCs w:val="20"/>
              </w:rPr>
              <w:t xml:space="preserve"> </w:t>
            </w:r>
          </w:p>
        </w:tc>
        <w:tc>
          <w:tcPr>
            <w:tcW w:w="8608" w:type="dxa"/>
            <w:tcBorders>
              <w:top w:val="single" w:sz="4" w:space="0" w:color="auto"/>
              <w:left w:val="single" w:sz="4" w:space="0" w:color="auto"/>
              <w:bottom w:val="single" w:sz="4" w:space="0" w:color="auto"/>
              <w:right w:val="single" w:sz="4" w:space="0" w:color="auto"/>
            </w:tcBorders>
            <w:vAlign w:val="center"/>
          </w:tcPr>
          <w:p w14:paraId="29006D51" w14:textId="117B9AA8" w:rsidR="00B332FC" w:rsidRPr="008D0EC0" w:rsidRDefault="00D62388" w:rsidP="009E2876">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 xml:space="preserve">Please detail the potential </w:t>
            </w:r>
            <w:r w:rsidR="00FB0FAB" w:rsidRPr="704C7770">
              <w:rPr>
                <w:rFonts w:ascii="PT Sans" w:eastAsia="PT Sans" w:hAnsi="PT Sans" w:cs="PT Sans"/>
                <w:color w:val="808080" w:themeColor="background1" w:themeShade="80"/>
                <w:sz w:val="20"/>
                <w:szCs w:val="20"/>
              </w:rPr>
              <w:t xml:space="preserve">for </w:t>
            </w:r>
            <w:r w:rsidR="00D64F36" w:rsidRPr="704C7770">
              <w:rPr>
                <w:rFonts w:ascii="PT Sans" w:eastAsia="PT Sans" w:hAnsi="PT Sans" w:cs="PT Sans"/>
                <w:color w:val="808080" w:themeColor="background1" w:themeShade="80"/>
                <w:sz w:val="20"/>
                <w:szCs w:val="20"/>
              </w:rPr>
              <w:t xml:space="preserve">societal impact </w:t>
            </w:r>
            <w:r w:rsidR="00E75B20" w:rsidRPr="704C7770">
              <w:rPr>
                <w:rFonts w:ascii="PT Sans" w:eastAsia="PT Sans" w:hAnsi="PT Sans" w:cs="PT Sans"/>
                <w:color w:val="808080" w:themeColor="background1" w:themeShade="80"/>
                <w:sz w:val="20"/>
                <w:szCs w:val="20"/>
              </w:rPr>
              <w:t>(indicative wor</w:t>
            </w:r>
            <w:r w:rsidR="00CB63EB" w:rsidRPr="704C7770">
              <w:rPr>
                <w:rFonts w:ascii="PT Sans" w:eastAsia="PT Sans" w:hAnsi="PT Sans" w:cs="PT Sans"/>
                <w:color w:val="808080" w:themeColor="background1" w:themeShade="80"/>
                <w:sz w:val="20"/>
                <w:szCs w:val="20"/>
              </w:rPr>
              <w:t>d</w:t>
            </w:r>
            <w:r w:rsidR="00E75B20" w:rsidRPr="704C7770">
              <w:rPr>
                <w:rFonts w:ascii="PT Sans" w:eastAsia="PT Sans" w:hAnsi="PT Sans" w:cs="PT Sans"/>
                <w:color w:val="808080" w:themeColor="background1" w:themeShade="80"/>
                <w:sz w:val="20"/>
                <w:szCs w:val="20"/>
              </w:rPr>
              <w:t xml:space="preserve"> limit of 250 words). </w:t>
            </w:r>
          </w:p>
        </w:tc>
      </w:tr>
    </w:tbl>
    <w:p w14:paraId="2F4455EE" w14:textId="77777777" w:rsidR="00131317" w:rsidRPr="008D0EC0" w:rsidRDefault="00131317" w:rsidP="77C5E849">
      <w:pPr>
        <w:rPr>
          <w:rFonts w:eastAsia="PT Sans" w:cs="PT Sans"/>
          <w:b/>
          <w:caps/>
        </w:rPr>
      </w:pPr>
    </w:p>
    <w:p w14:paraId="60EF9B73" w14:textId="5919AA81" w:rsidR="28034B60" w:rsidRPr="008D0EC0" w:rsidRDefault="28034B60">
      <w:pPr>
        <w:rPr>
          <w:rFonts w:eastAsia="PT Sans" w:cs="PT Sans"/>
        </w:rPr>
      </w:pPr>
      <w:r w:rsidRPr="704C7770">
        <w:rPr>
          <w:rFonts w:eastAsia="PT Sans" w:cs="PT Sans"/>
        </w:rPr>
        <w:br w:type="page"/>
      </w:r>
    </w:p>
    <w:p w14:paraId="5DCFB458" w14:textId="6D1310CB" w:rsidR="00C63FDC" w:rsidRPr="008D0EC0" w:rsidRDefault="005D1E21" w:rsidP="00FE5C3C">
      <w:pPr>
        <w:pStyle w:val="Heading1"/>
        <w:rPr>
          <w:rFonts w:eastAsia="PT Sans" w:cs="PT Sans"/>
        </w:rPr>
      </w:pPr>
      <w:r w:rsidRPr="704C7770">
        <w:rPr>
          <w:rFonts w:eastAsia="PT Sans" w:cs="PT Sans"/>
        </w:rPr>
        <w:lastRenderedPageBreak/>
        <w:t xml:space="preserve">Appendix </w:t>
      </w:r>
      <w:r w:rsidR="00131317" w:rsidRPr="704C7770">
        <w:rPr>
          <w:rFonts w:eastAsia="PT Sans" w:cs="PT Sans"/>
        </w:rPr>
        <w:t>2</w:t>
      </w:r>
      <w:r w:rsidRPr="704C7770">
        <w:rPr>
          <w:rFonts w:eastAsia="PT Sans" w:cs="PT Sans"/>
        </w:rPr>
        <w:t xml:space="preserve">: </w:t>
      </w:r>
      <w:r w:rsidR="00131317" w:rsidRPr="704C7770">
        <w:rPr>
          <w:rFonts w:eastAsia="PT Sans" w:cs="PT Sans"/>
        </w:rPr>
        <w:t xml:space="preserve">FULL </w:t>
      </w:r>
      <w:r w:rsidRPr="704C7770">
        <w:rPr>
          <w:rFonts w:eastAsia="PT Sans" w:cs="PT Sans"/>
        </w:rPr>
        <w:t xml:space="preserve">Application </w:t>
      </w:r>
      <w:r w:rsidR="000F075A" w:rsidRPr="704C7770">
        <w:rPr>
          <w:rFonts w:eastAsia="PT Sans" w:cs="PT Sans"/>
        </w:rPr>
        <w:t>FORM</w:t>
      </w:r>
    </w:p>
    <w:p w14:paraId="3EBA49C0" w14:textId="77777777" w:rsidR="000F075A" w:rsidRPr="008D0EC0" w:rsidRDefault="000F075A" w:rsidP="000F075A">
      <w:pPr>
        <w:pStyle w:val="Heading1"/>
        <w:rPr>
          <w:rFonts w:eastAsia="PT Sans" w:cs="PT Sans"/>
          <w:sz w:val="20"/>
          <w:szCs w:val="20"/>
        </w:rPr>
      </w:pPr>
      <w:r w:rsidRPr="704C7770">
        <w:rPr>
          <w:rFonts w:eastAsia="PT Sans" w:cs="PT Sans"/>
          <w:sz w:val="20"/>
          <w:szCs w:val="20"/>
        </w:rPr>
        <w:t>Research Capacity Transformation Scheme: application form</w:t>
      </w:r>
    </w:p>
    <w:p w14:paraId="0BAC19F4" w14:textId="77777777" w:rsidR="000F075A" w:rsidRPr="008D0EC0" w:rsidRDefault="000F075A" w:rsidP="000F075A">
      <w:pPr>
        <w:rPr>
          <w:rFonts w:eastAsia="PT Sans" w:cs="PT Sans"/>
        </w:rPr>
      </w:pPr>
      <w:r w:rsidRPr="704C7770">
        <w:rPr>
          <w:rFonts w:eastAsia="PT Sans" w:cs="PT Sans"/>
        </w:rPr>
        <w:t xml:space="preserve">Before completing this application form, please ensure that you have read all the relevant guidance (including the policy document) and information available on the </w:t>
      </w:r>
      <w:r w:rsidRPr="704C7770">
        <w:rPr>
          <w:rFonts w:eastAsia="PT Sans" w:cs="PT Sans"/>
          <w:i/>
        </w:rPr>
        <w:t>Staff Intranet.</w:t>
      </w:r>
      <w:r w:rsidRPr="704C7770">
        <w:rPr>
          <w:rFonts w:eastAsia="PT Sans" w:cs="PT Sans"/>
        </w:rPr>
        <w:t xml:space="preserve"> </w:t>
      </w:r>
      <w:r w:rsidR="1E5E7D8A" w:rsidRPr="704C7770">
        <w:rPr>
          <w:rFonts w:eastAsia="PT Sans" w:cs="PT Sans"/>
        </w:rPr>
        <w:t xml:space="preserve">For additional queries, please email </w:t>
      </w:r>
      <w:hyperlink r:id="rId16">
        <w:r w:rsidR="1E5E7D8A" w:rsidRPr="704C7770">
          <w:rPr>
            <w:rStyle w:val="Hyperlink"/>
            <w:rFonts w:eastAsia="PT Sans" w:cs="PT Sans"/>
          </w:rPr>
          <w:t>researchcapacitytransformation@bournemouth.ac.uk</w:t>
        </w:r>
      </w:hyperlink>
      <w:r w:rsidR="1E5E7D8A" w:rsidRPr="704C7770">
        <w:rPr>
          <w:rFonts w:eastAsia="PT Sans" w:cs="PT Sans"/>
        </w:rPr>
        <w:t xml:space="preserve">.  </w:t>
      </w:r>
    </w:p>
    <w:p w14:paraId="646C58E4" w14:textId="4F125534" w:rsidR="000F075A" w:rsidRPr="008D0EC0" w:rsidRDefault="000F075A" w:rsidP="28034B60">
      <w:pPr>
        <w:pStyle w:val="Heading3"/>
        <w:numPr>
          <w:ilvl w:val="0"/>
          <w:numId w:val="2"/>
        </w:numPr>
        <w:ind w:left="630" w:hanging="630"/>
        <w:rPr>
          <w:rFonts w:eastAsia="PT Sans" w:cs="PT Sans"/>
        </w:rPr>
      </w:pPr>
      <w:r w:rsidRPr="704C7770">
        <w:rPr>
          <w:rFonts w:eastAsia="PT Sans" w:cs="PT Sans"/>
        </w:rPr>
        <w:t xml:space="preserve">Overview of proposed programme of research associated with the investment cluster </w:t>
      </w:r>
    </w:p>
    <w:tbl>
      <w:tblPr>
        <w:tblStyle w:val="TableGrid1"/>
        <w:tblW w:w="10348" w:type="dxa"/>
        <w:tblInd w:w="-5" w:type="dxa"/>
        <w:tblLook w:val="04A0" w:firstRow="1" w:lastRow="0" w:firstColumn="1" w:lastColumn="0" w:noHBand="0" w:noVBand="1"/>
      </w:tblPr>
      <w:tblGrid>
        <w:gridCol w:w="1650"/>
        <w:gridCol w:w="8698"/>
      </w:tblGrid>
      <w:tr w:rsidR="000F075A" w:rsidRPr="008D0EC0" w14:paraId="346E459B" w14:textId="77777777" w:rsidTr="28034B60">
        <w:trPr>
          <w:trHeight w:val="851"/>
        </w:trPr>
        <w:tc>
          <w:tcPr>
            <w:tcW w:w="16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819C29" w14:textId="77777777" w:rsidR="000F075A" w:rsidRPr="008D0EC0" w:rsidRDefault="000F075A">
            <w:pPr>
              <w:pStyle w:val="PlainText"/>
              <w:rPr>
                <w:rFonts w:ascii="PT Sans" w:eastAsia="PT Sans" w:hAnsi="PT Sans" w:cs="PT Sans"/>
                <w:b/>
                <w:sz w:val="20"/>
                <w:szCs w:val="20"/>
              </w:rPr>
            </w:pPr>
            <w:r w:rsidRPr="704C7770">
              <w:rPr>
                <w:rFonts w:ascii="PT Sans" w:eastAsia="PT Sans" w:hAnsi="PT Sans" w:cs="PT Sans"/>
                <w:b/>
                <w:sz w:val="20"/>
                <w:szCs w:val="20"/>
              </w:rPr>
              <w:t>Research programme title</w:t>
            </w:r>
          </w:p>
        </w:tc>
        <w:tc>
          <w:tcPr>
            <w:tcW w:w="8698" w:type="dxa"/>
            <w:tcBorders>
              <w:top w:val="single" w:sz="4" w:space="0" w:color="auto"/>
              <w:left w:val="single" w:sz="4" w:space="0" w:color="auto"/>
              <w:bottom w:val="single" w:sz="4" w:space="0" w:color="auto"/>
              <w:right w:val="single" w:sz="4" w:space="0" w:color="auto"/>
            </w:tcBorders>
            <w:vAlign w:val="center"/>
            <w:hideMark/>
          </w:tcPr>
          <w:p w14:paraId="3E5094EE" w14:textId="5BFE9B55" w:rsidR="000F075A" w:rsidRPr="008D0EC0" w:rsidRDefault="000F075A" w:rsidP="7F41104F">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 xml:space="preserve">Please provide a succinct title which encapsulates your </w:t>
            </w:r>
            <w:r w:rsidR="2AB8E169" w:rsidRPr="704C7770">
              <w:rPr>
                <w:rFonts w:ascii="PT Sans" w:eastAsia="PT Sans" w:hAnsi="PT Sans" w:cs="PT Sans"/>
                <w:color w:val="808080" w:themeColor="background1" w:themeShade="80"/>
                <w:sz w:val="20"/>
                <w:szCs w:val="20"/>
              </w:rPr>
              <w:t xml:space="preserve">overarching research concept </w:t>
            </w:r>
            <w:r w:rsidR="607562D2" w:rsidRPr="704C7770">
              <w:rPr>
                <w:rFonts w:ascii="PT Sans" w:eastAsia="PT Sans" w:hAnsi="PT Sans" w:cs="PT Sans"/>
                <w:color w:val="808080" w:themeColor="background1" w:themeShade="80"/>
                <w:sz w:val="20"/>
                <w:szCs w:val="20"/>
              </w:rPr>
              <w:t xml:space="preserve">to </w:t>
            </w:r>
            <w:r w:rsidR="2AB8E169" w:rsidRPr="704C7770">
              <w:rPr>
                <w:rFonts w:ascii="PT Sans" w:eastAsia="PT Sans" w:hAnsi="PT Sans" w:cs="PT Sans"/>
                <w:color w:val="808080" w:themeColor="background1" w:themeShade="80"/>
                <w:sz w:val="20"/>
                <w:szCs w:val="20"/>
              </w:rPr>
              <w:t>which your proposal will align</w:t>
            </w:r>
          </w:p>
        </w:tc>
      </w:tr>
      <w:tr w:rsidR="000F075A" w:rsidRPr="008D0EC0" w14:paraId="418C85CE" w14:textId="77777777" w:rsidTr="28034B60">
        <w:trPr>
          <w:trHeight w:val="851"/>
        </w:trPr>
        <w:tc>
          <w:tcPr>
            <w:tcW w:w="16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71084E" w14:textId="77777777" w:rsidR="000F075A" w:rsidRPr="008D0EC0" w:rsidRDefault="000F075A">
            <w:pPr>
              <w:pStyle w:val="PlainText"/>
              <w:rPr>
                <w:rFonts w:ascii="PT Sans" w:eastAsia="PT Sans" w:hAnsi="PT Sans" w:cs="PT Sans"/>
                <w:b/>
                <w:sz w:val="20"/>
                <w:szCs w:val="20"/>
              </w:rPr>
            </w:pPr>
            <w:r w:rsidRPr="704C7770">
              <w:rPr>
                <w:rFonts w:ascii="PT Sans" w:eastAsia="PT Sans" w:hAnsi="PT Sans" w:cs="PT Sans"/>
                <w:b/>
                <w:sz w:val="20"/>
                <w:szCs w:val="20"/>
              </w:rPr>
              <w:t xml:space="preserve">Area(s) of SIA scope </w:t>
            </w:r>
          </w:p>
        </w:tc>
        <w:tc>
          <w:tcPr>
            <w:tcW w:w="8698" w:type="dxa"/>
            <w:tcBorders>
              <w:top w:val="single" w:sz="4" w:space="0" w:color="auto"/>
              <w:left w:val="single" w:sz="4" w:space="0" w:color="auto"/>
              <w:bottom w:val="single" w:sz="4" w:space="0" w:color="auto"/>
              <w:right w:val="single" w:sz="4" w:space="0" w:color="auto"/>
            </w:tcBorders>
            <w:vAlign w:val="center"/>
            <w:hideMark/>
          </w:tcPr>
          <w:p w14:paraId="5C584644" w14:textId="77777777" w:rsidR="000F075A" w:rsidRPr="008D0EC0" w:rsidRDefault="000F075A">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 xml:space="preserve">Please detail which areas of the primary SIA scope this concept will advance. </w:t>
            </w:r>
            <w:r w:rsidR="1E5E7D8A" w:rsidRPr="704C7770">
              <w:rPr>
                <w:rFonts w:ascii="PT Sans" w:eastAsia="PT Sans" w:hAnsi="PT Sans" w:cs="PT Sans"/>
                <w:color w:val="808080" w:themeColor="background1" w:themeShade="80"/>
                <w:sz w:val="20"/>
                <w:szCs w:val="20"/>
              </w:rPr>
              <w:t xml:space="preserve">Details of the scope can be found on the </w:t>
            </w:r>
            <w:hyperlink r:id="rId17">
              <w:r w:rsidR="1E5E7D8A" w:rsidRPr="704C7770">
                <w:rPr>
                  <w:rStyle w:val="Hyperlink"/>
                  <w:rFonts w:ascii="PT Sans" w:eastAsia="PT Sans" w:hAnsi="PT Sans" w:cs="PT Sans"/>
                  <w:sz w:val="20"/>
                  <w:szCs w:val="20"/>
                </w:rPr>
                <w:t>staff intranet</w:t>
              </w:r>
            </w:hyperlink>
            <w:r w:rsidR="1E5E7D8A" w:rsidRPr="704C7770">
              <w:rPr>
                <w:rFonts w:ascii="PT Sans" w:eastAsia="PT Sans" w:hAnsi="PT Sans" w:cs="PT Sans"/>
                <w:color w:val="808080" w:themeColor="background1" w:themeShade="80"/>
                <w:sz w:val="20"/>
                <w:szCs w:val="20"/>
              </w:rPr>
              <w:t xml:space="preserve">. </w:t>
            </w:r>
          </w:p>
        </w:tc>
      </w:tr>
      <w:tr w:rsidR="000F075A" w:rsidRPr="008D0EC0" w14:paraId="026CA235" w14:textId="77777777" w:rsidTr="28034B60">
        <w:trPr>
          <w:trHeight w:val="851"/>
        </w:trPr>
        <w:tc>
          <w:tcPr>
            <w:tcW w:w="16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F60747" w14:textId="77777777" w:rsidR="000F075A" w:rsidRPr="008D0EC0" w:rsidRDefault="000F075A">
            <w:pPr>
              <w:pStyle w:val="PlainText"/>
              <w:rPr>
                <w:rFonts w:ascii="PT Sans" w:eastAsia="PT Sans" w:hAnsi="PT Sans" w:cs="PT Sans"/>
                <w:b/>
                <w:sz w:val="20"/>
                <w:szCs w:val="20"/>
              </w:rPr>
            </w:pPr>
            <w:r w:rsidRPr="704C7770">
              <w:rPr>
                <w:rFonts w:ascii="PT Sans" w:eastAsia="PT Sans" w:hAnsi="PT Sans" w:cs="PT Sans"/>
                <w:b/>
                <w:sz w:val="20"/>
                <w:szCs w:val="20"/>
              </w:rPr>
              <w:t>Principal Investigator &amp; Co-Investigator(s)</w:t>
            </w:r>
          </w:p>
        </w:tc>
        <w:tc>
          <w:tcPr>
            <w:tcW w:w="8698" w:type="dxa"/>
            <w:tcBorders>
              <w:top w:val="single" w:sz="4" w:space="0" w:color="auto"/>
              <w:left w:val="single" w:sz="4" w:space="0" w:color="auto"/>
              <w:bottom w:val="single" w:sz="4" w:space="0" w:color="auto"/>
              <w:right w:val="single" w:sz="4" w:space="0" w:color="auto"/>
            </w:tcBorders>
            <w:vAlign w:val="center"/>
            <w:hideMark/>
          </w:tcPr>
          <w:p w14:paraId="678207A8" w14:textId="77777777" w:rsidR="000F075A" w:rsidRPr="008D0EC0" w:rsidRDefault="000F075A">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 xml:space="preserve">Please articulate who will lead this initiative and how other team members will enable its development </w:t>
            </w:r>
          </w:p>
        </w:tc>
      </w:tr>
      <w:tr w:rsidR="000F075A" w:rsidRPr="008D0EC0" w14:paraId="320BB02A" w14:textId="77777777" w:rsidTr="28034B60">
        <w:trPr>
          <w:trHeight w:val="851"/>
        </w:trPr>
        <w:tc>
          <w:tcPr>
            <w:tcW w:w="16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978D7E" w14:textId="77777777" w:rsidR="000F075A" w:rsidRPr="008D0EC0" w:rsidRDefault="000F075A">
            <w:pPr>
              <w:pStyle w:val="PlainText"/>
              <w:rPr>
                <w:rFonts w:ascii="PT Sans" w:eastAsia="PT Sans" w:hAnsi="PT Sans" w:cs="PT Sans"/>
                <w:b/>
                <w:sz w:val="20"/>
                <w:szCs w:val="20"/>
              </w:rPr>
            </w:pPr>
            <w:r w:rsidRPr="704C7770">
              <w:rPr>
                <w:rFonts w:ascii="PT Sans" w:eastAsia="PT Sans" w:hAnsi="PT Sans" w:cs="PT Sans"/>
                <w:b/>
                <w:sz w:val="20"/>
                <w:szCs w:val="20"/>
              </w:rPr>
              <w:t>BU team members</w:t>
            </w:r>
          </w:p>
        </w:tc>
        <w:tc>
          <w:tcPr>
            <w:tcW w:w="8698" w:type="dxa"/>
            <w:tcBorders>
              <w:top w:val="single" w:sz="4" w:space="0" w:color="auto"/>
              <w:left w:val="single" w:sz="4" w:space="0" w:color="auto"/>
              <w:bottom w:val="single" w:sz="4" w:space="0" w:color="auto"/>
              <w:right w:val="single" w:sz="4" w:space="0" w:color="auto"/>
            </w:tcBorders>
            <w:vAlign w:val="center"/>
            <w:hideMark/>
          </w:tcPr>
          <w:p w14:paraId="7D1BE421" w14:textId="7543AFA1" w:rsidR="000F075A" w:rsidRPr="008D0EC0" w:rsidRDefault="000F075A" w:rsidP="7F41104F">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 xml:space="preserve">Please include details </w:t>
            </w:r>
            <w:r w:rsidR="166F1FBB" w:rsidRPr="704C7770">
              <w:rPr>
                <w:rFonts w:ascii="PT Sans" w:eastAsia="PT Sans" w:hAnsi="PT Sans" w:cs="PT Sans"/>
                <w:color w:val="808080" w:themeColor="background1" w:themeShade="80"/>
                <w:sz w:val="20"/>
                <w:szCs w:val="20"/>
              </w:rPr>
              <w:t xml:space="preserve">with whom </w:t>
            </w:r>
            <w:r w:rsidRPr="704C7770">
              <w:rPr>
                <w:rFonts w:ascii="PT Sans" w:eastAsia="PT Sans" w:hAnsi="PT Sans" w:cs="PT Sans"/>
                <w:color w:val="808080" w:themeColor="background1" w:themeShade="80"/>
                <w:sz w:val="20"/>
                <w:szCs w:val="20"/>
              </w:rPr>
              <w:t xml:space="preserve">you will collaborate at BU, including any development opportunities that this will offer </w:t>
            </w:r>
          </w:p>
        </w:tc>
      </w:tr>
      <w:tr w:rsidR="000F075A" w:rsidRPr="008D0EC0" w14:paraId="4E43B0D5" w14:textId="77777777" w:rsidTr="28034B60">
        <w:trPr>
          <w:trHeight w:val="851"/>
        </w:trPr>
        <w:tc>
          <w:tcPr>
            <w:tcW w:w="16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71FD93" w14:textId="77777777" w:rsidR="000F075A" w:rsidRPr="008D0EC0" w:rsidRDefault="000F075A">
            <w:pPr>
              <w:pStyle w:val="PlainText"/>
              <w:rPr>
                <w:rFonts w:ascii="PT Sans" w:eastAsia="PT Sans" w:hAnsi="PT Sans" w:cs="PT Sans"/>
                <w:b/>
                <w:sz w:val="20"/>
                <w:szCs w:val="20"/>
              </w:rPr>
            </w:pPr>
            <w:r w:rsidRPr="704C7770">
              <w:rPr>
                <w:rFonts w:ascii="PT Sans" w:eastAsia="PT Sans" w:hAnsi="PT Sans" w:cs="PT Sans"/>
                <w:b/>
                <w:sz w:val="20"/>
                <w:szCs w:val="20"/>
              </w:rPr>
              <w:t xml:space="preserve">Cluster details </w:t>
            </w:r>
          </w:p>
        </w:tc>
        <w:tc>
          <w:tcPr>
            <w:tcW w:w="8698" w:type="dxa"/>
            <w:tcBorders>
              <w:top w:val="single" w:sz="4" w:space="0" w:color="auto"/>
              <w:left w:val="single" w:sz="4" w:space="0" w:color="auto"/>
              <w:bottom w:val="single" w:sz="4" w:space="0" w:color="auto"/>
              <w:right w:val="single" w:sz="4" w:space="0" w:color="auto"/>
            </w:tcBorders>
            <w:vAlign w:val="center"/>
            <w:hideMark/>
          </w:tcPr>
          <w:p w14:paraId="01199A5E" w14:textId="77777777" w:rsidR="000F075A" w:rsidRPr="008D0EC0" w:rsidRDefault="000F075A">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 xml:space="preserve">Please detail how many </w:t>
            </w:r>
            <w:proofErr w:type="gramStart"/>
            <w:r w:rsidRPr="704C7770">
              <w:rPr>
                <w:rFonts w:ascii="PT Sans" w:eastAsia="PT Sans" w:hAnsi="PT Sans" w:cs="PT Sans"/>
                <w:color w:val="808080" w:themeColor="background1" w:themeShade="80"/>
                <w:sz w:val="20"/>
                <w:szCs w:val="20"/>
              </w:rPr>
              <w:t>match-funded</w:t>
            </w:r>
            <w:proofErr w:type="gramEnd"/>
            <w:r w:rsidRPr="704C7770">
              <w:rPr>
                <w:rFonts w:ascii="PT Sans" w:eastAsia="PT Sans" w:hAnsi="PT Sans" w:cs="PT Sans"/>
                <w:color w:val="808080" w:themeColor="background1" w:themeShade="80"/>
                <w:sz w:val="20"/>
                <w:szCs w:val="20"/>
              </w:rPr>
              <w:t xml:space="preserve"> PGRs (a minimum of 2 and a maximum of 5) and how many </w:t>
            </w:r>
            <w:proofErr w:type="spellStart"/>
            <w:r w:rsidRPr="704C7770">
              <w:rPr>
                <w:rFonts w:ascii="PT Sans" w:eastAsia="PT Sans" w:hAnsi="PT Sans" w:cs="PT Sans"/>
                <w:color w:val="808080" w:themeColor="background1" w:themeShade="80"/>
                <w:sz w:val="20"/>
                <w:szCs w:val="20"/>
              </w:rPr>
              <w:t>PDRFs</w:t>
            </w:r>
            <w:proofErr w:type="spellEnd"/>
            <w:r w:rsidRPr="704C7770">
              <w:rPr>
                <w:rFonts w:ascii="PT Sans" w:eastAsia="PT Sans" w:hAnsi="PT Sans" w:cs="PT Sans"/>
                <w:color w:val="808080" w:themeColor="background1" w:themeShade="80"/>
                <w:sz w:val="20"/>
                <w:szCs w:val="20"/>
              </w:rPr>
              <w:t xml:space="preserve"> your proposed cluster will include (a minimum of 2 and a maximum of 5)</w:t>
            </w:r>
          </w:p>
        </w:tc>
      </w:tr>
      <w:tr w:rsidR="000F075A" w:rsidRPr="008D0EC0" w14:paraId="13BF94BE" w14:textId="77777777" w:rsidTr="28034B60">
        <w:trPr>
          <w:trHeight w:val="851"/>
        </w:trPr>
        <w:tc>
          <w:tcPr>
            <w:tcW w:w="16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5E3CD6C" w14:textId="77777777" w:rsidR="000F075A" w:rsidRPr="008D0EC0" w:rsidRDefault="000F075A">
            <w:pPr>
              <w:pStyle w:val="PlainText"/>
              <w:rPr>
                <w:rFonts w:ascii="PT Sans" w:eastAsia="PT Sans" w:hAnsi="PT Sans" w:cs="PT Sans"/>
                <w:b/>
                <w:sz w:val="20"/>
                <w:szCs w:val="20"/>
              </w:rPr>
            </w:pPr>
            <w:r w:rsidRPr="704C7770">
              <w:rPr>
                <w:rFonts w:ascii="PT Sans" w:eastAsia="PT Sans" w:hAnsi="PT Sans" w:cs="PT Sans"/>
                <w:b/>
                <w:sz w:val="20"/>
                <w:szCs w:val="20"/>
              </w:rPr>
              <w:t>Match-funded partners</w:t>
            </w:r>
          </w:p>
        </w:tc>
        <w:tc>
          <w:tcPr>
            <w:tcW w:w="8698" w:type="dxa"/>
            <w:tcBorders>
              <w:top w:val="single" w:sz="4" w:space="0" w:color="auto"/>
              <w:left w:val="single" w:sz="4" w:space="0" w:color="auto"/>
              <w:bottom w:val="single" w:sz="4" w:space="0" w:color="auto"/>
              <w:right w:val="single" w:sz="4" w:space="0" w:color="auto"/>
            </w:tcBorders>
            <w:vAlign w:val="center"/>
            <w:hideMark/>
          </w:tcPr>
          <w:p w14:paraId="5F4C78B5" w14:textId="403B51C3" w:rsidR="000F075A" w:rsidRPr="008D0EC0" w:rsidRDefault="000F075A">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Match-funded partners are an essential for PGRs</w:t>
            </w:r>
          </w:p>
        </w:tc>
      </w:tr>
    </w:tbl>
    <w:p w14:paraId="37BA0076" w14:textId="77777777" w:rsidR="000F075A" w:rsidRPr="008D0EC0" w:rsidRDefault="000F075A" w:rsidP="000F075A">
      <w:pPr>
        <w:rPr>
          <w:rFonts w:eastAsia="PT Sans" w:cs="PT Sans"/>
          <w:szCs w:val="20"/>
          <w:u w:val="single"/>
        </w:rPr>
      </w:pPr>
    </w:p>
    <w:p w14:paraId="75B0749F" w14:textId="0901D01B" w:rsidR="000F075A" w:rsidRPr="008D0EC0" w:rsidRDefault="0A07C047" w:rsidP="28034B60">
      <w:pPr>
        <w:pStyle w:val="Heading3"/>
        <w:ind w:left="0"/>
        <w:rPr>
          <w:rFonts w:eastAsia="PT Sans" w:cs="PT Sans"/>
        </w:rPr>
      </w:pPr>
      <w:r w:rsidRPr="704C7770">
        <w:rPr>
          <w:rFonts w:eastAsia="PT Sans" w:cs="PT Sans"/>
        </w:rPr>
        <w:t>2.</w:t>
      </w:r>
      <w:r w:rsidR="000F075A" w:rsidRPr="008D0EC0">
        <w:tab/>
      </w:r>
      <w:r w:rsidR="000F075A" w:rsidRPr="704C7770">
        <w:rPr>
          <w:rFonts w:eastAsia="PT Sans" w:cs="PT Sans"/>
        </w:rPr>
        <w:t xml:space="preserve">Programme of research activities </w:t>
      </w:r>
    </w:p>
    <w:tbl>
      <w:tblPr>
        <w:tblStyle w:val="TableGrid1"/>
        <w:tblW w:w="10348" w:type="dxa"/>
        <w:tblInd w:w="-5" w:type="dxa"/>
        <w:tblLook w:val="04A0" w:firstRow="1" w:lastRow="0" w:firstColumn="1" w:lastColumn="0" w:noHBand="0" w:noVBand="1"/>
      </w:tblPr>
      <w:tblGrid>
        <w:gridCol w:w="1466"/>
        <w:gridCol w:w="8882"/>
      </w:tblGrid>
      <w:tr w:rsidR="000F075A" w:rsidRPr="008D0EC0" w14:paraId="11C0060E" w14:textId="77777777" w:rsidTr="7F41104F">
        <w:trPr>
          <w:trHeight w:val="851"/>
        </w:trPr>
        <w:tc>
          <w:tcPr>
            <w:tcW w:w="14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76FC17" w14:textId="77777777" w:rsidR="000F075A" w:rsidRPr="008D0EC0" w:rsidRDefault="000F075A">
            <w:pPr>
              <w:pStyle w:val="PlainText"/>
              <w:rPr>
                <w:rFonts w:ascii="PT Sans" w:eastAsia="PT Sans" w:hAnsi="PT Sans" w:cs="PT Sans"/>
                <w:b/>
                <w:sz w:val="20"/>
                <w:szCs w:val="20"/>
              </w:rPr>
            </w:pPr>
            <w:r w:rsidRPr="704C7770">
              <w:rPr>
                <w:rFonts w:ascii="PT Sans" w:eastAsia="PT Sans" w:hAnsi="PT Sans" w:cs="PT Sans"/>
                <w:b/>
                <w:sz w:val="20"/>
                <w:szCs w:val="20"/>
              </w:rPr>
              <w:t>Concept and plans for strategic growth.</w:t>
            </w:r>
          </w:p>
        </w:tc>
        <w:tc>
          <w:tcPr>
            <w:tcW w:w="8882" w:type="dxa"/>
            <w:tcBorders>
              <w:top w:val="single" w:sz="4" w:space="0" w:color="auto"/>
              <w:left w:val="single" w:sz="4" w:space="0" w:color="auto"/>
              <w:bottom w:val="single" w:sz="4" w:space="0" w:color="auto"/>
              <w:right w:val="single" w:sz="4" w:space="0" w:color="auto"/>
            </w:tcBorders>
          </w:tcPr>
          <w:p w14:paraId="28B1A971" w14:textId="77777777" w:rsidR="000F075A" w:rsidRPr="008D0EC0" w:rsidRDefault="000F075A">
            <w:pPr>
              <w:spacing w:after="200"/>
              <w:rPr>
                <w:rFonts w:eastAsia="PT Sans" w:cs="PT Sans"/>
                <w:color w:val="808080" w:themeColor="background1" w:themeShade="80"/>
                <w:szCs w:val="20"/>
                <w:lang w:eastAsia="en-GB"/>
              </w:rPr>
            </w:pPr>
          </w:p>
          <w:p w14:paraId="42BE1889" w14:textId="41F22B0B" w:rsidR="000F075A" w:rsidRPr="008D0EC0" w:rsidRDefault="000F075A">
            <w:pPr>
              <w:spacing w:after="200"/>
              <w:rPr>
                <w:rFonts w:eastAsia="PT Sans" w:cs="PT Sans"/>
                <w:color w:val="808080" w:themeColor="background1" w:themeShade="80"/>
                <w:szCs w:val="20"/>
                <w:lang w:eastAsia="en-GB"/>
              </w:rPr>
            </w:pPr>
            <w:r w:rsidRPr="704C7770">
              <w:rPr>
                <w:rFonts w:eastAsia="PT Sans" w:cs="PT Sans"/>
                <w:color w:val="808080" w:themeColor="background1" w:themeShade="80"/>
                <w:szCs w:val="20"/>
                <w:lang w:eastAsia="en-GB"/>
              </w:rPr>
              <w:t>Please detail the overarching research concept that investment in additional research capacity will deliver. Include an indicative plan for external RKE bidding and/or (where appropriate) additional income generating activities arising from this proposal</w:t>
            </w:r>
            <w:r w:rsidR="00DD774E" w:rsidRPr="704C7770">
              <w:rPr>
                <w:rFonts w:eastAsia="PT Sans" w:cs="PT Sans"/>
                <w:color w:val="808080" w:themeColor="background1" w:themeShade="80"/>
                <w:szCs w:val="20"/>
                <w:lang w:eastAsia="en-GB"/>
              </w:rPr>
              <w:t xml:space="preserve"> (</w:t>
            </w:r>
            <w:r w:rsidRPr="704C7770">
              <w:rPr>
                <w:rFonts w:eastAsia="PT Sans" w:cs="PT Sans"/>
                <w:color w:val="808080" w:themeColor="background1" w:themeShade="80"/>
                <w:szCs w:val="20"/>
                <w:lang w:eastAsia="en-GB"/>
              </w:rPr>
              <w:t>750 words</w:t>
            </w:r>
            <w:r w:rsidR="00DD774E" w:rsidRPr="704C7770">
              <w:rPr>
                <w:rFonts w:eastAsia="PT Sans" w:cs="PT Sans"/>
                <w:color w:val="808080" w:themeColor="background1" w:themeShade="80"/>
                <w:szCs w:val="20"/>
                <w:lang w:eastAsia="en-GB"/>
              </w:rPr>
              <w:t xml:space="preserve"> – although bidding plans can be included as a template if helpful). </w:t>
            </w:r>
            <w:r w:rsidRPr="704C7770">
              <w:rPr>
                <w:rFonts w:eastAsia="PT Sans" w:cs="PT Sans"/>
                <w:color w:val="808080" w:themeColor="background1" w:themeShade="80"/>
                <w:szCs w:val="20"/>
                <w:lang w:eastAsia="en-GB"/>
              </w:rPr>
              <w:t xml:space="preserve"> </w:t>
            </w:r>
          </w:p>
          <w:p w14:paraId="11C01A5C" w14:textId="77777777" w:rsidR="000F075A" w:rsidRPr="008D0EC0" w:rsidRDefault="000F075A">
            <w:pPr>
              <w:pStyle w:val="PlainText"/>
              <w:rPr>
                <w:rFonts w:ascii="PT Sans" w:eastAsia="PT Sans" w:hAnsi="PT Sans" w:cs="PT Sans"/>
                <w:color w:val="808080" w:themeColor="background1" w:themeShade="80"/>
                <w:sz w:val="20"/>
                <w:szCs w:val="20"/>
              </w:rPr>
            </w:pPr>
          </w:p>
        </w:tc>
      </w:tr>
      <w:tr w:rsidR="000F075A" w:rsidRPr="008D0EC0" w14:paraId="693FCA06" w14:textId="77777777" w:rsidTr="7F41104F">
        <w:trPr>
          <w:trHeight w:val="851"/>
        </w:trPr>
        <w:tc>
          <w:tcPr>
            <w:tcW w:w="14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EB4F745" w14:textId="77777777" w:rsidR="000F075A" w:rsidRPr="008D0EC0" w:rsidRDefault="000F075A">
            <w:pPr>
              <w:pStyle w:val="PlainText"/>
              <w:rPr>
                <w:rFonts w:ascii="PT Sans" w:eastAsia="PT Sans" w:hAnsi="PT Sans" w:cs="PT Sans"/>
                <w:b/>
                <w:sz w:val="20"/>
                <w:szCs w:val="20"/>
              </w:rPr>
            </w:pPr>
            <w:r w:rsidRPr="704C7770">
              <w:rPr>
                <w:rFonts w:ascii="PT Sans" w:eastAsia="PT Sans" w:hAnsi="PT Sans" w:cs="PT Sans"/>
                <w:b/>
                <w:sz w:val="20"/>
                <w:szCs w:val="20"/>
              </w:rPr>
              <w:t xml:space="preserve">Impact  </w:t>
            </w:r>
          </w:p>
        </w:tc>
        <w:tc>
          <w:tcPr>
            <w:tcW w:w="8882" w:type="dxa"/>
            <w:tcBorders>
              <w:top w:val="single" w:sz="4" w:space="0" w:color="auto"/>
              <w:left w:val="single" w:sz="4" w:space="0" w:color="auto"/>
              <w:bottom w:val="single" w:sz="4" w:space="0" w:color="auto"/>
              <w:right w:val="single" w:sz="4" w:space="0" w:color="auto"/>
            </w:tcBorders>
          </w:tcPr>
          <w:p w14:paraId="4F7EBDAD" w14:textId="77777777" w:rsidR="000F075A" w:rsidRPr="008D0EC0" w:rsidRDefault="000F075A">
            <w:pPr>
              <w:pStyle w:val="PlainText"/>
              <w:rPr>
                <w:rFonts w:ascii="PT Sans" w:eastAsia="PT Sans" w:hAnsi="PT Sans" w:cs="PT Sans"/>
                <w:color w:val="808080" w:themeColor="background1" w:themeShade="80"/>
                <w:sz w:val="20"/>
                <w:szCs w:val="20"/>
              </w:rPr>
            </w:pPr>
          </w:p>
          <w:p w14:paraId="7EC02882" w14:textId="77777777" w:rsidR="00203B78" w:rsidRPr="008D0EC0" w:rsidRDefault="00203B78" w:rsidP="00203B78">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 xml:space="preserve">Please provide details as to the potential transformative societal and economic impact from the investment. You may find it helpful to refer to the summaries of impact case studies submitted to REF2014, which can be found </w:t>
            </w:r>
            <w:hyperlink r:id="rId18">
              <w:r w:rsidR="1F6C459F" w:rsidRPr="704C7770">
                <w:rPr>
                  <w:rStyle w:val="Hyperlink"/>
                  <w:rFonts w:ascii="PT Sans" w:eastAsia="PT Sans" w:hAnsi="PT Sans" w:cs="PT Sans"/>
                  <w:sz w:val="20"/>
                  <w:szCs w:val="20"/>
                </w:rPr>
                <w:t>here</w:t>
              </w:r>
            </w:hyperlink>
            <w:r w:rsidR="1F6C459F" w:rsidRPr="704C7770">
              <w:rPr>
                <w:rFonts w:ascii="PT Sans" w:eastAsia="PT Sans" w:hAnsi="PT Sans" w:cs="PT Sans"/>
                <w:color w:val="808080" w:themeColor="background1" w:themeShade="80"/>
                <w:sz w:val="20"/>
                <w:szCs w:val="20"/>
              </w:rPr>
              <w:t xml:space="preserve">. </w:t>
            </w:r>
            <w:r w:rsidRPr="704C7770">
              <w:rPr>
                <w:rFonts w:ascii="PT Sans" w:eastAsia="PT Sans" w:hAnsi="PT Sans" w:cs="PT Sans"/>
                <w:color w:val="808080" w:themeColor="background1" w:themeShade="80"/>
                <w:sz w:val="20"/>
                <w:szCs w:val="20"/>
              </w:rPr>
              <w:t xml:space="preserve">500 words. </w:t>
            </w:r>
          </w:p>
          <w:p w14:paraId="3708D77E" w14:textId="77777777" w:rsidR="000F075A" w:rsidRPr="008D0EC0" w:rsidRDefault="000F075A" w:rsidP="00203B78">
            <w:pPr>
              <w:pStyle w:val="PlainText"/>
              <w:rPr>
                <w:rFonts w:ascii="PT Sans" w:eastAsia="PT Sans" w:hAnsi="PT Sans" w:cs="PT Sans"/>
                <w:color w:val="808080" w:themeColor="background1" w:themeShade="80"/>
                <w:sz w:val="20"/>
                <w:szCs w:val="20"/>
              </w:rPr>
            </w:pPr>
          </w:p>
        </w:tc>
      </w:tr>
      <w:tr w:rsidR="000F075A" w:rsidRPr="008D0EC0" w14:paraId="14F82778" w14:textId="77777777" w:rsidTr="7F41104F">
        <w:trPr>
          <w:trHeight w:val="851"/>
        </w:trPr>
        <w:tc>
          <w:tcPr>
            <w:tcW w:w="14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362C6F" w14:textId="77777777" w:rsidR="000F075A" w:rsidRPr="008D0EC0" w:rsidRDefault="000F075A">
            <w:pPr>
              <w:pStyle w:val="PlainText"/>
              <w:rPr>
                <w:rFonts w:ascii="PT Sans" w:eastAsia="PT Sans" w:hAnsi="PT Sans" w:cs="PT Sans"/>
                <w:b/>
                <w:sz w:val="20"/>
                <w:szCs w:val="20"/>
              </w:rPr>
            </w:pPr>
            <w:r w:rsidRPr="704C7770">
              <w:rPr>
                <w:rFonts w:ascii="PT Sans" w:eastAsia="PT Sans" w:hAnsi="PT Sans" w:cs="PT Sans"/>
                <w:b/>
                <w:sz w:val="20"/>
                <w:szCs w:val="20"/>
              </w:rPr>
              <w:t xml:space="preserve">Research team </w:t>
            </w:r>
          </w:p>
        </w:tc>
        <w:tc>
          <w:tcPr>
            <w:tcW w:w="8882" w:type="dxa"/>
            <w:tcBorders>
              <w:top w:val="single" w:sz="4" w:space="0" w:color="auto"/>
              <w:left w:val="single" w:sz="4" w:space="0" w:color="auto"/>
              <w:bottom w:val="single" w:sz="4" w:space="0" w:color="auto"/>
              <w:right w:val="single" w:sz="4" w:space="0" w:color="auto"/>
            </w:tcBorders>
          </w:tcPr>
          <w:p w14:paraId="6C537982" w14:textId="77777777" w:rsidR="000F075A" w:rsidRPr="008D0EC0" w:rsidRDefault="000F075A">
            <w:pPr>
              <w:pStyle w:val="Default"/>
              <w:rPr>
                <w:rFonts w:ascii="PT Sans" w:eastAsia="PT Sans" w:hAnsi="PT Sans" w:cs="PT Sans"/>
                <w:color w:val="808080" w:themeColor="background1" w:themeShade="80"/>
                <w:sz w:val="20"/>
                <w:szCs w:val="20"/>
              </w:rPr>
            </w:pPr>
          </w:p>
          <w:p w14:paraId="31760090" w14:textId="447D6FBD" w:rsidR="003B13F7" w:rsidRPr="008D0EC0" w:rsidRDefault="000F075A" w:rsidP="003B13F7">
            <w:pPr>
              <w:spacing w:after="160" w:line="256" w:lineRule="auto"/>
              <w:jc w:val="both"/>
              <w:rPr>
                <w:rFonts w:eastAsia="PT Sans" w:cs="PT Sans"/>
                <w:i/>
                <w:color w:val="808080" w:themeColor="background1" w:themeShade="80"/>
                <w:szCs w:val="20"/>
                <w:lang w:eastAsia="en-GB"/>
              </w:rPr>
            </w:pPr>
            <w:r w:rsidRPr="704C7770">
              <w:rPr>
                <w:rFonts w:eastAsia="PT Sans" w:cs="PT Sans"/>
                <w:color w:val="808080" w:themeColor="background1" w:themeShade="80"/>
                <w:szCs w:val="20"/>
              </w:rPr>
              <w:t xml:space="preserve">Please provide details of the research team delivering this proposal. </w:t>
            </w:r>
            <w:r w:rsidR="003B13F7" w:rsidRPr="704C7770">
              <w:rPr>
                <w:rFonts w:eastAsia="PT Sans" w:cs="PT Sans"/>
                <w:color w:val="808080" w:themeColor="background1" w:themeShade="80"/>
                <w:szCs w:val="20"/>
              </w:rPr>
              <w:t xml:space="preserve">please email </w:t>
            </w:r>
            <w:hyperlink r:id="rId19">
              <w:r w:rsidR="4E30276E" w:rsidRPr="704C7770">
                <w:rPr>
                  <w:rStyle w:val="Hyperlink"/>
                  <w:rFonts w:eastAsia="PT Sans" w:cs="PT Sans"/>
                  <w:szCs w:val="20"/>
                </w:rPr>
                <w:t>researchcapacitytransformation@bournemouth.ac.uk</w:t>
              </w:r>
            </w:hyperlink>
            <w:r w:rsidR="0024400D" w:rsidRPr="704C7770">
              <w:rPr>
                <w:rFonts w:eastAsia="PT Sans" w:cs="PT Sans"/>
                <w:szCs w:val="20"/>
              </w:rPr>
              <w:t xml:space="preserve"> for the required data, a minimum of two weeks ahead of the closing date</w:t>
            </w:r>
            <w:r w:rsidR="003B13F7" w:rsidRPr="704C7770">
              <w:rPr>
                <w:rFonts w:eastAsia="PT Sans" w:cs="PT Sans"/>
                <w:szCs w:val="20"/>
              </w:rPr>
              <w:t xml:space="preserve">. </w:t>
            </w:r>
          </w:p>
          <w:p w14:paraId="5969729A" w14:textId="1700531B" w:rsidR="000F075A" w:rsidRPr="008D0EC0" w:rsidRDefault="000F075A">
            <w:pPr>
              <w:pStyle w:val="PlainText"/>
              <w:rPr>
                <w:rFonts w:ascii="PT Sans" w:eastAsia="PT Sans" w:hAnsi="PT Sans" w:cs="PT Sans"/>
                <w:color w:val="808080" w:themeColor="background1" w:themeShade="80"/>
                <w:sz w:val="20"/>
                <w:szCs w:val="20"/>
              </w:rPr>
            </w:pPr>
          </w:p>
          <w:p w14:paraId="3D5E59E2" w14:textId="77777777" w:rsidR="000F075A" w:rsidRPr="008D0EC0" w:rsidRDefault="000F075A" w:rsidP="000F075A">
            <w:pPr>
              <w:pStyle w:val="ListParagraph"/>
              <w:numPr>
                <w:ilvl w:val="0"/>
                <w:numId w:val="18"/>
              </w:numPr>
              <w:spacing w:after="160" w:line="256" w:lineRule="auto"/>
              <w:ind w:left="540" w:hanging="450"/>
              <w:jc w:val="both"/>
              <w:rPr>
                <w:rFonts w:eastAsia="PT Sans" w:cs="PT Sans"/>
                <w:i/>
                <w:color w:val="808080" w:themeColor="background1" w:themeShade="80"/>
                <w:szCs w:val="20"/>
                <w:lang w:eastAsia="en-GB"/>
              </w:rPr>
            </w:pPr>
            <w:r w:rsidRPr="704C7770">
              <w:rPr>
                <w:rFonts w:eastAsia="PT Sans" w:cs="PT Sans"/>
                <w:i/>
                <w:color w:val="808080" w:themeColor="background1" w:themeShade="80"/>
                <w:szCs w:val="20"/>
                <w:lang w:eastAsia="en-GB"/>
              </w:rPr>
              <w:t>% of members who are PIs on awarded grants in the past three years</w:t>
            </w:r>
          </w:p>
          <w:p w14:paraId="67AB0811" w14:textId="77777777" w:rsidR="000F075A" w:rsidRPr="008D0EC0" w:rsidRDefault="000F075A" w:rsidP="000F075A">
            <w:pPr>
              <w:pStyle w:val="ListParagraph"/>
              <w:numPr>
                <w:ilvl w:val="0"/>
                <w:numId w:val="18"/>
              </w:numPr>
              <w:spacing w:after="160" w:line="256" w:lineRule="auto"/>
              <w:ind w:left="540" w:hanging="450"/>
              <w:jc w:val="both"/>
              <w:rPr>
                <w:rFonts w:eastAsia="PT Sans" w:cs="PT Sans"/>
                <w:i/>
                <w:color w:val="808080" w:themeColor="background1" w:themeShade="80"/>
                <w:szCs w:val="20"/>
                <w:lang w:eastAsia="en-GB"/>
              </w:rPr>
            </w:pPr>
            <w:r w:rsidRPr="704C7770">
              <w:rPr>
                <w:rFonts w:eastAsia="PT Sans" w:cs="PT Sans"/>
                <w:i/>
                <w:color w:val="808080" w:themeColor="background1" w:themeShade="80"/>
                <w:szCs w:val="20"/>
                <w:lang w:eastAsia="en-GB"/>
              </w:rPr>
              <w:t>% of members who are Co-Is on awarded grants in past three years</w:t>
            </w:r>
          </w:p>
          <w:p w14:paraId="276173A1" w14:textId="77777777" w:rsidR="000F075A" w:rsidRPr="008D0EC0" w:rsidRDefault="000F075A" w:rsidP="000F075A">
            <w:pPr>
              <w:pStyle w:val="ListParagraph"/>
              <w:numPr>
                <w:ilvl w:val="0"/>
                <w:numId w:val="18"/>
              </w:numPr>
              <w:spacing w:after="160" w:line="256" w:lineRule="auto"/>
              <w:ind w:left="540" w:hanging="450"/>
              <w:jc w:val="both"/>
              <w:rPr>
                <w:rFonts w:eastAsia="PT Sans" w:cs="PT Sans"/>
                <w:i/>
                <w:color w:val="808080" w:themeColor="background1" w:themeShade="80"/>
                <w:szCs w:val="20"/>
                <w:lang w:eastAsia="en-GB"/>
              </w:rPr>
            </w:pPr>
            <w:r w:rsidRPr="704C7770">
              <w:rPr>
                <w:rFonts w:eastAsia="PT Sans" w:cs="PT Sans"/>
                <w:i/>
                <w:color w:val="808080" w:themeColor="background1" w:themeShade="80"/>
                <w:szCs w:val="20"/>
                <w:lang w:eastAsia="en-GB"/>
              </w:rPr>
              <w:t>% of members who are PIs on submitted applications in the past three years</w:t>
            </w:r>
          </w:p>
          <w:p w14:paraId="609DC034" w14:textId="15FC7639" w:rsidR="000F075A" w:rsidRPr="008D0EC0" w:rsidRDefault="000F075A" w:rsidP="000F075A">
            <w:pPr>
              <w:pStyle w:val="ListParagraph"/>
              <w:numPr>
                <w:ilvl w:val="0"/>
                <w:numId w:val="18"/>
              </w:numPr>
              <w:spacing w:after="160" w:line="256" w:lineRule="auto"/>
              <w:ind w:left="540" w:hanging="450"/>
              <w:jc w:val="both"/>
              <w:rPr>
                <w:rFonts w:eastAsia="PT Sans" w:cs="PT Sans"/>
                <w:i/>
                <w:color w:val="808080" w:themeColor="background1" w:themeShade="80"/>
                <w:szCs w:val="20"/>
                <w:lang w:eastAsia="en-GB"/>
              </w:rPr>
            </w:pPr>
            <w:r w:rsidRPr="704C7770">
              <w:rPr>
                <w:rFonts w:eastAsia="PT Sans" w:cs="PT Sans"/>
                <w:i/>
                <w:color w:val="808080" w:themeColor="background1" w:themeShade="80"/>
                <w:szCs w:val="20"/>
                <w:lang w:eastAsia="en-GB"/>
              </w:rPr>
              <w:lastRenderedPageBreak/>
              <w:t>High-quality and impactful outputs</w:t>
            </w:r>
            <w:r w:rsidR="00C42A1C" w:rsidRPr="704C7770">
              <w:rPr>
                <w:rFonts w:eastAsia="PT Sans" w:cs="PT Sans"/>
                <w:i/>
                <w:color w:val="808080" w:themeColor="background1" w:themeShade="80"/>
                <w:szCs w:val="20"/>
                <w:lang w:eastAsia="en-GB"/>
              </w:rPr>
              <w:t xml:space="preserve"> (</w:t>
            </w:r>
            <w:r w:rsidR="003B13F7" w:rsidRPr="704C7770">
              <w:rPr>
                <w:rFonts w:eastAsia="PT Sans" w:cs="PT Sans"/>
                <w:i/>
                <w:color w:val="808080" w:themeColor="background1" w:themeShade="80"/>
                <w:szCs w:val="20"/>
                <w:lang w:eastAsia="en-GB"/>
              </w:rPr>
              <w:t>typically 3* or above in accordance with REF criteria)</w:t>
            </w:r>
          </w:p>
          <w:p w14:paraId="307945E6" w14:textId="2D252E45" w:rsidR="000F075A" w:rsidRPr="008D0EC0" w:rsidRDefault="69395038" w:rsidP="7F41104F">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 xml:space="preserve">500 words. </w:t>
            </w:r>
          </w:p>
          <w:p w14:paraId="1EE36721" w14:textId="3F0DADA1" w:rsidR="000F075A" w:rsidRPr="008D0EC0" w:rsidRDefault="000F075A" w:rsidP="7F41104F">
            <w:pPr>
              <w:pStyle w:val="PlainText"/>
              <w:rPr>
                <w:rFonts w:ascii="PT Sans" w:eastAsia="PT Sans" w:hAnsi="PT Sans" w:cs="PT Sans"/>
                <w:color w:val="808080" w:themeColor="background1" w:themeShade="80"/>
                <w:sz w:val="20"/>
                <w:szCs w:val="20"/>
              </w:rPr>
            </w:pPr>
          </w:p>
        </w:tc>
      </w:tr>
      <w:tr w:rsidR="000F075A" w:rsidRPr="008D0EC0" w14:paraId="72BBE721" w14:textId="77777777" w:rsidTr="7F41104F">
        <w:trPr>
          <w:trHeight w:val="851"/>
        </w:trPr>
        <w:tc>
          <w:tcPr>
            <w:tcW w:w="14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0EEF34" w14:textId="77777777" w:rsidR="000F075A" w:rsidRPr="008D0EC0" w:rsidRDefault="000F075A">
            <w:pPr>
              <w:pStyle w:val="PlainText"/>
              <w:rPr>
                <w:rFonts w:ascii="PT Sans" w:eastAsia="PT Sans" w:hAnsi="PT Sans" w:cs="PT Sans"/>
                <w:b/>
                <w:sz w:val="20"/>
                <w:szCs w:val="20"/>
              </w:rPr>
            </w:pPr>
            <w:r w:rsidRPr="704C7770">
              <w:rPr>
                <w:rFonts w:ascii="PT Sans" w:eastAsia="PT Sans" w:hAnsi="PT Sans" w:cs="PT Sans"/>
                <w:b/>
                <w:sz w:val="20"/>
                <w:szCs w:val="20"/>
              </w:rPr>
              <w:lastRenderedPageBreak/>
              <w:t xml:space="preserve">Research principles </w:t>
            </w:r>
          </w:p>
        </w:tc>
        <w:tc>
          <w:tcPr>
            <w:tcW w:w="8882" w:type="dxa"/>
            <w:tcBorders>
              <w:top w:val="single" w:sz="4" w:space="0" w:color="auto"/>
              <w:left w:val="single" w:sz="4" w:space="0" w:color="auto"/>
              <w:bottom w:val="single" w:sz="4" w:space="0" w:color="auto"/>
              <w:right w:val="single" w:sz="4" w:space="0" w:color="auto"/>
            </w:tcBorders>
          </w:tcPr>
          <w:p w14:paraId="4AFB51BE" w14:textId="77777777" w:rsidR="000F075A" w:rsidRPr="008D0EC0" w:rsidRDefault="000F075A">
            <w:pPr>
              <w:pStyle w:val="Default"/>
              <w:rPr>
                <w:rFonts w:ascii="PT Sans" w:eastAsia="PT Sans" w:hAnsi="PT Sans" w:cs="PT Sans"/>
                <w:color w:val="808080" w:themeColor="background1" w:themeShade="80"/>
                <w:sz w:val="20"/>
                <w:szCs w:val="20"/>
              </w:rPr>
            </w:pPr>
          </w:p>
          <w:p w14:paraId="510B336A" w14:textId="0B6E53CA" w:rsidR="000F075A" w:rsidRPr="008D0EC0" w:rsidRDefault="482D167E" w:rsidP="7F41104F">
            <w:pPr>
              <w:pStyle w:val="Defaul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Please describe t</w:t>
            </w:r>
            <w:r w:rsidR="000F075A" w:rsidRPr="704C7770">
              <w:rPr>
                <w:rFonts w:ascii="PT Sans" w:eastAsia="PT Sans" w:hAnsi="PT Sans" w:cs="PT Sans"/>
                <w:color w:val="808080" w:themeColor="background1" w:themeShade="80"/>
                <w:sz w:val="20"/>
                <w:szCs w:val="20"/>
              </w:rPr>
              <w:t xml:space="preserve">he extent to which the proposal aligns to </w:t>
            </w:r>
            <w:hyperlink r:id="rId20">
              <w:r w:rsidR="000F075A" w:rsidRPr="704C7770">
                <w:rPr>
                  <w:rStyle w:val="Hyperlink"/>
                  <w:rFonts w:ascii="PT Sans" w:eastAsia="PT Sans" w:hAnsi="PT Sans" w:cs="PT Sans"/>
                  <w:color w:val="808080" w:themeColor="background1" w:themeShade="80"/>
                  <w:sz w:val="20"/>
                  <w:szCs w:val="20"/>
                </w:rPr>
                <w:t>BU’s Research Principles</w:t>
              </w:r>
            </w:hyperlink>
            <w:r w:rsidR="000F075A" w:rsidRPr="704C7770">
              <w:rPr>
                <w:rFonts w:ascii="PT Sans" w:eastAsia="PT Sans" w:hAnsi="PT Sans" w:cs="PT Sans"/>
                <w:color w:val="808080" w:themeColor="background1" w:themeShade="80"/>
                <w:sz w:val="20"/>
                <w:szCs w:val="20"/>
              </w:rPr>
              <w:t xml:space="preserve">, including investment in Humanities and Social Sciences. 250 words. </w:t>
            </w:r>
          </w:p>
          <w:p w14:paraId="267BB42D" w14:textId="3EB63B0C" w:rsidR="000F075A" w:rsidRPr="008D0EC0" w:rsidRDefault="000F075A" w:rsidP="7F41104F">
            <w:pPr>
              <w:pStyle w:val="Default"/>
              <w:rPr>
                <w:rFonts w:ascii="PT Sans" w:eastAsia="PT Sans" w:hAnsi="PT Sans" w:cs="PT Sans"/>
                <w:color w:val="000000" w:themeColor="text1"/>
                <w:sz w:val="20"/>
                <w:szCs w:val="20"/>
              </w:rPr>
            </w:pPr>
          </w:p>
        </w:tc>
      </w:tr>
      <w:tr w:rsidR="000F075A" w:rsidRPr="008D0EC0" w14:paraId="4EE274C5" w14:textId="77777777" w:rsidTr="7F41104F">
        <w:trPr>
          <w:trHeight w:val="851"/>
        </w:trPr>
        <w:tc>
          <w:tcPr>
            <w:tcW w:w="14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FE8517" w14:textId="77777777" w:rsidR="000F075A" w:rsidRPr="008D0EC0" w:rsidRDefault="000F075A">
            <w:pPr>
              <w:pStyle w:val="PlainText"/>
              <w:rPr>
                <w:rFonts w:ascii="PT Sans" w:eastAsia="PT Sans" w:hAnsi="PT Sans" w:cs="PT Sans"/>
                <w:b/>
                <w:sz w:val="20"/>
                <w:szCs w:val="20"/>
              </w:rPr>
            </w:pPr>
            <w:r w:rsidRPr="704C7770">
              <w:rPr>
                <w:rFonts w:ascii="PT Sans" w:eastAsia="PT Sans" w:hAnsi="PT Sans" w:cs="PT Sans"/>
                <w:b/>
                <w:sz w:val="20"/>
                <w:szCs w:val="20"/>
              </w:rPr>
              <w:t xml:space="preserve">Management </w:t>
            </w:r>
          </w:p>
        </w:tc>
        <w:tc>
          <w:tcPr>
            <w:tcW w:w="8882" w:type="dxa"/>
            <w:tcBorders>
              <w:top w:val="single" w:sz="4" w:space="0" w:color="auto"/>
              <w:left w:val="single" w:sz="4" w:space="0" w:color="auto"/>
              <w:bottom w:val="single" w:sz="4" w:space="0" w:color="auto"/>
              <w:right w:val="single" w:sz="4" w:space="0" w:color="auto"/>
            </w:tcBorders>
            <w:hideMark/>
          </w:tcPr>
          <w:p w14:paraId="04FA62F8" w14:textId="365F8866" w:rsidR="000F075A" w:rsidRPr="008D0EC0" w:rsidRDefault="48D94360" w:rsidP="7F41104F">
            <w:pPr>
              <w:pStyle w:val="PlainText"/>
              <w:rPr>
                <w:rFonts w:ascii="PT Sans" w:eastAsia="PT Sans" w:hAnsi="PT Sans" w:cs="PT Sans"/>
                <w:color w:val="A6A6A6" w:themeColor="background1" w:themeShade="A6"/>
                <w:sz w:val="20"/>
                <w:szCs w:val="20"/>
              </w:rPr>
            </w:pPr>
            <w:r w:rsidRPr="704C7770">
              <w:rPr>
                <w:rFonts w:ascii="PT Sans" w:eastAsia="PT Sans" w:hAnsi="PT Sans" w:cs="PT Sans"/>
                <w:color w:val="808080" w:themeColor="background1" w:themeShade="80"/>
                <w:sz w:val="20"/>
                <w:szCs w:val="20"/>
              </w:rPr>
              <w:t>Please articulate</w:t>
            </w:r>
            <w:r w:rsidR="000F075A" w:rsidRPr="704C7770">
              <w:rPr>
                <w:rFonts w:ascii="PT Sans" w:eastAsia="PT Sans" w:hAnsi="PT Sans" w:cs="PT Sans"/>
                <w:color w:val="808080" w:themeColor="background1" w:themeShade="80"/>
                <w:sz w:val="20"/>
                <w:szCs w:val="20"/>
              </w:rPr>
              <w:t xml:space="preserve"> how the cluster will be managed on a day-to-day basis, </w:t>
            </w:r>
            <w:r w:rsidRPr="704C7770">
              <w:rPr>
                <w:rFonts w:ascii="PT Sans" w:eastAsia="PT Sans" w:hAnsi="PT Sans" w:cs="PT Sans"/>
                <w:color w:val="808080" w:themeColor="background1" w:themeShade="80"/>
                <w:sz w:val="20"/>
                <w:szCs w:val="20"/>
              </w:rPr>
              <w:t xml:space="preserve">including how you will adhere to the </w:t>
            </w:r>
            <w:hyperlink r:id="rId21">
              <w:r w:rsidRPr="704C7770">
                <w:rPr>
                  <w:rStyle w:val="Hyperlink"/>
                  <w:rFonts w:ascii="PT Sans" w:eastAsia="PT Sans" w:hAnsi="PT Sans" w:cs="PT Sans"/>
                  <w:color w:val="808080" w:themeColor="background1" w:themeShade="80"/>
                  <w:sz w:val="20"/>
                  <w:szCs w:val="20"/>
                </w:rPr>
                <w:t>Con</w:t>
              </w:r>
              <w:r w:rsidR="72E0AECE" w:rsidRPr="704C7770">
                <w:rPr>
                  <w:rStyle w:val="Hyperlink"/>
                  <w:rFonts w:ascii="PT Sans" w:eastAsia="PT Sans" w:hAnsi="PT Sans" w:cs="PT Sans"/>
                  <w:color w:val="808080" w:themeColor="background1" w:themeShade="80"/>
                  <w:sz w:val="20"/>
                  <w:szCs w:val="20"/>
                </w:rPr>
                <w:t>cordat to Support the Career Development of Researchers</w:t>
              </w:r>
            </w:hyperlink>
            <w:r w:rsidR="32578B92" w:rsidRPr="704C7770">
              <w:rPr>
                <w:rFonts w:ascii="PT Sans" w:eastAsia="PT Sans" w:hAnsi="PT Sans" w:cs="PT Sans"/>
                <w:color w:val="808080" w:themeColor="background1" w:themeShade="80"/>
                <w:sz w:val="20"/>
                <w:szCs w:val="20"/>
              </w:rPr>
              <w:t xml:space="preserve"> and address any performance issues arising. 250 words. </w:t>
            </w:r>
          </w:p>
          <w:p w14:paraId="46448D03" w14:textId="01B08C6D" w:rsidR="000F075A" w:rsidRPr="008D0EC0" w:rsidRDefault="000F075A" w:rsidP="7F41104F">
            <w:pPr>
              <w:pStyle w:val="PlainText"/>
              <w:rPr>
                <w:rFonts w:ascii="PT Sans" w:eastAsia="PT Sans" w:hAnsi="PT Sans" w:cs="PT Sans"/>
                <w:color w:val="808080" w:themeColor="background1" w:themeShade="80"/>
                <w:sz w:val="20"/>
                <w:szCs w:val="20"/>
              </w:rPr>
            </w:pPr>
          </w:p>
        </w:tc>
      </w:tr>
      <w:tr w:rsidR="000F075A" w:rsidRPr="008D0EC0" w14:paraId="1B66A6C9" w14:textId="77777777" w:rsidTr="7F41104F">
        <w:trPr>
          <w:trHeight w:val="270"/>
        </w:trPr>
        <w:tc>
          <w:tcPr>
            <w:tcW w:w="14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A68ABF" w14:textId="77777777" w:rsidR="000F075A" w:rsidRPr="008D0EC0" w:rsidRDefault="000F075A">
            <w:pPr>
              <w:pStyle w:val="PlainText"/>
              <w:rPr>
                <w:rFonts w:ascii="PT Sans" w:eastAsia="PT Sans" w:hAnsi="PT Sans" w:cs="PT Sans"/>
                <w:b/>
                <w:sz w:val="20"/>
                <w:szCs w:val="20"/>
              </w:rPr>
            </w:pPr>
          </w:p>
          <w:p w14:paraId="7025B1C7" w14:textId="77777777" w:rsidR="000F075A" w:rsidRPr="008D0EC0" w:rsidRDefault="000F075A">
            <w:pPr>
              <w:pStyle w:val="PlainText"/>
              <w:rPr>
                <w:rFonts w:ascii="PT Sans" w:eastAsia="PT Sans" w:hAnsi="PT Sans" w:cs="PT Sans"/>
                <w:b/>
                <w:sz w:val="20"/>
                <w:szCs w:val="20"/>
              </w:rPr>
            </w:pPr>
            <w:r w:rsidRPr="704C7770">
              <w:rPr>
                <w:rFonts w:ascii="PT Sans" w:eastAsia="PT Sans" w:hAnsi="PT Sans" w:cs="PT Sans"/>
                <w:b/>
                <w:sz w:val="20"/>
                <w:szCs w:val="20"/>
              </w:rPr>
              <w:t>Support for proposal</w:t>
            </w:r>
          </w:p>
          <w:p w14:paraId="71220AD0" w14:textId="77777777" w:rsidR="000F075A" w:rsidRPr="008D0EC0" w:rsidRDefault="000F075A">
            <w:pPr>
              <w:pStyle w:val="PlainText"/>
              <w:rPr>
                <w:rFonts w:ascii="PT Sans" w:eastAsia="PT Sans" w:hAnsi="PT Sans" w:cs="PT Sans"/>
                <w:b/>
                <w:sz w:val="20"/>
                <w:szCs w:val="20"/>
              </w:rPr>
            </w:pPr>
          </w:p>
        </w:tc>
        <w:tc>
          <w:tcPr>
            <w:tcW w:w="8882" w:type="dxa"/>
            <w:tcBorders>
              <w:top w:val="single" w:sz="4" w:space="0" w:color="auto"/>
              <w:left w:val="single" w:sz="4" w:space="0" w:color="auto"/>
              <w:bottom w:val="single" w:sz="4" w:space="0" w:color="auto"/>
              <w:right w:val="single" w:sz="4" w:space="0" w:color="auto"/>
            </w:tcBorders>
          </w:tcPr>
          <w:p w14:paraId="4205C094" w14:textId="77777777" w:rsidR="000F075A" w:rsidRPr="008D0EC0" w:rsidRDefault="000F075A">
            <w:pPr>
              <w:pStyle w:val="PlainText"/>
              <w:rPr>
                <w:rFonts w:ascii="PT Sans" w:eastAsia="PT Sans" w:hAnsi="PT Sans" w:cs="PT Sans"/>
                <w:color w:val="808080" w:themeColor="background1" w:themeShade="80"/>
                <w:sz w:val="20"/>
                <w:szCs w:val="20"/>
              </w:rPr>
            </w:pPr>
          </w:p>
          <w:p w14:paraId="71B9C0B5" w14:textId="77777777" w:rsidR="000F075A" w:rsidRPr="008D0EC0" w:rsidRDefault="000F075A">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 xml:space="preserve">Please detail which Faculty will host the cluster and demonstrate Faculty support to do so, such as time allocation. Letters of support, for example, from your Head of Department and Deputy Dean for Research &amp; Professional Practice can be attached as an appendix. </w:t>
            </w:r>
          </w:p>
          <w:p w14:paraId="7E22E2E0" w14:textId="77777777" w:rsidR="000F075A" w:rsidRPr="008D0EC0" w:rsidRDefault="000F075A">
            <w:pPr>
              <w:pStyle w:val="PlainText"/>
              <w:rPr>
                <w:rFonts w:ascii="PT Sans" w:eastAsia="PT Sans" w:hAnsi="PT Sans" w:cs="PT Sans"/>
                <w:color w:val="808080" w:themeColor="background1" w:themeShade="80"/>
                <w:sz w:val="20"/>
                <w:szCs w:val="20"/>
              </w:rPr>
            </w:pPr>
          </w:p>
        </w:tc>
      </w:tr>
    </w:tbl>
    <w:p w14:paraId="4C1926CA" w14:textId="77777777" w:rsidR="000F075A" w:rsidRPr="008D0EC0" w:rsidRDefault="000F075A" w:rsidP="000F075A">
      <w:pPr>
        <w:rPr>
          <w:rFonts w:eastAsia="PT Sans" w:cs="PT Sans"/>
          <w:szCs w:val="20"/>
        </w:rPr>
      </w:pPr>
    </w:p>
    <w:p w14:paraId="7BF1EEF1" w14:textId="300D8D1E" w:rsidR="000F075A" w:rsidRPr="008D0EC0" w:rsidRDefault="45839F41" w:rsidP="28034B60">
      <w:pPr>
        <w:pStyle w:val="Heading3"/>
        <w:ind w:left="0"/>
        <w:rPr>
          <w:rFonts w:eastAsia="PT Sans" w:cs="PT Sans"/>
        </w:rPr>
      </w:pPr>
      <w:r w:rsidRPr="704C7770">
        <w:rPr>
          <w:rFonts w:eastAsia="PT Sans" w:cs="PT Sans"/>
        </w:rPr>
        <w:t>3.</w:t>
      </w:r>
      <w:r w:rsidR="000F075A" w:rsidRPr="008D0EC0">
        <w:tab/>
      </w:r>
      <w:r w:rsidR="000F075A" w:rsidRPr="704C7770">
        <w:rPr>
          <w:rFonts w:eastAsia="PT Sans" w:cs="PT Sans"/>
        </w:rPr>
        <w:t xml:space="preserve">Individual </w:t>
      </w:r>
      <w:proofErr w:type="spellStart"/>
      <w:r w:rsidR="3240F9D7" w:rsidRPr="704C7770">
        <w:rPr>
          <w:rFonts w:eastAsia="PT Sans" w:cs="PT Sans"/>
        </w:rPr>
        <w:t>PDRF</w:t>
      </w:r>
      <w:proofErr w:type="spellEnd"/>
      <w:r w:rsidR="3240F9D7" w:rsidRPr="704C7770">
        <w:rPr>
          <w:rFonts w:eastAsia="PT Sans" w:cs="PT Sans"/>
        </w:rPr>
        <w:t xml:space="preserve"> </w:t>
      </w:r>
      <w:r w:rsidR="000F075A" w:rsidRPr="704C7770">
        <w:rPr>
          <w:rFonts w:eastAsia="PT Sans" w:cs="PT Sans"/>
        </w:rPr>
        <w:t xml:space="preserve">projects within the research programme </w:t>
      </w:r>
    </w:p>
    <w:p w14:paraId="45C56730" w14:textId="5322BC50" w:rsidR="000F075A" w:rsidRPr="008D0EC0" w:rsidRDefault="000F075A" w:rsidP="28034B60">
      <w:pPr>
        <w:rPr>
          <w:rFonts w:eastAsia="PT Sans" w:cs="PT Sans"/>
          <w:i/>
          <w:szCs w:val="20"/>
        </w:rPr>
      </w:pPr>
      <w:r w:rsidRPr="704C7770">
        <w:rPr>
          <w:rFonts w:eastAsia="PT Sans" w:cs="PT Sans"/>
          <w:i/>
          <w:szCs w:val="20"/>
        </w:rPr>
        <w:t xml:space="preserve">Please include a brief overview of the project for each </w:t>
      </w:r>
      <w:proofErr w:type="spellStart"/>
      <w:r w:rsidRPr="704C7770">
        <w:rPr>
          <w:rFonts w:eastAsia="PT Sans" w:cs="PT Sans"/>
          <w:i/>
          <w:szCs w:val="20"/>
        </w:rPr>
        <w:t>PDRF</w:t>
      </w:r>
      <w:proofErr w:type="spellEnd"/>
      <w:r w:rsidRPr="704C7770">
        <w:rPr>
          <w:rFonts w:eastAsia="PT Sans" w:cs="PT Sans"/>
          <w:i/>
          <w:szCs w:val="20"/>
        </w:rPr>
        <w:t xml:space="preserve"> to undertake </w:t>
      </w:r>
    </w:p>
    <w:tbl>
      <w:tblPr>
        <w:tblStyle w:val="TableGrid1"/>
        <w:tblW w:w="10348" w:type="dxa"/>
        <w:tblInd w:w="-5" w:type="dxa"/>
        <w:tblLook w:val="04A0" w:firstRow="1" w:lastRow="0" w:firstColumn="1" w:lastColumn="0" w:noHBand="0" w:noVBand="1"/>
      </w:tblPr>
      <w:tblGrid>
        <w:gridCol w:w="1466"/>
        <w:gridCol w:w="8882"/>
      </w:tblGrid>
      <w:tr w:rsidR="000F075A" w:rsidRPr="008D0EC0" w14:paraId="00C4C1D4" w14:textId="77777777" w:rsidTr="7F41104F">
        <w:trPr>
          <w:trHeight w:val="851"/>
        </w:trPr>
        <w:tc>
          <w:tcPr>
            <w:tcW w:w="14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1147A3F" w14:textId="77777777" w:rsidR="000F075A" w:rsidRPr="008D0EC0" w:rsidRDefault="000F075A">
            <w:pPr>
              <w:pStyle w:val="PlainText"/>
              <w:rPr>
                <w:rFonts w:ascii="PT Sans" w:eastAsia="PT Sans" w:hAnsi="PT Sans" w:cs="PT Sans"/>
                <w:b/>
                <w:sz w:val="20"/>
                <w:szCs w:val="20"/>
              </w:rPr>
            </w:pPr>
            <w:r w:rsidRPr="704C7770">
              <w:rPr>
                <w:rFonts w:ascii="PT Sans" w:eastAsia="PT Sans" w:hAnsi="PT Sans" w:cs="PT Sans"/>
                <w:b/>
                <w:sz w:val="20"/>
                <w:szCs w:val="20"/>
              </w:rPr>
              <w:t xml:space="preserve">Title of postdoctoral researcher project  </w:t>
            </w:r>
          </w:p>
        </w:tc>
        <w:tc>
          <w:tcPr>
            <w:tcW w:w="8882" w:type="dxa"/>
            <w:tcBorders>
              <w:top w:val="single" w:sz="4" w:space="0" w:color="auto"/>
              <w:left w:val="single" w:sz="4" w:space="0" w:color="auto"/>
              <w:bottom w:val="single" w:sz="4" w:space="0" w:color="auto"/>
              <w:right w:val="single" w:sz="4" w:space="0" w:color="auto"/>
            </w:tcBorders>
            <w:hideMark/>
          </w:tcPr>
          <w:p w14:paraId="49A2AC9C" w14:textId="66637CA1" w:rsidR="000F075A" w:rsidRPr="008D0EC0" w:rsidRDefault="45DA20FF" w:rsidP="7F41104F">
            <w:pPr>
              <w:pStyle w:val="Defaul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 xml:space="preserve">The title of the project </w:t>
            </w:r>
            <w:r w:rsidR="055304E5" w:rsidRPr="704C7770">
              <w:rPr>
                <w:rFonts w:ascii="PT Sans" w:eastAsia="PT Sans" w:hAnsi="PT Sans" w:cs="PT Sans"/>
                <w:color w:val="808080" w:themeColor="background1" w:themeShade="80"/>
                <w:sz w:val="20"/>
                <w:szCs w:val="20"/>
              </w:rPr>
              <w:t xml:space="preserve">which the </w:t>
            </w:r>
            <w:proofErr w:type="spellStart"/>
            <w:r w:rsidRPr="704C7770">
              <w:rPr>
                <w:rFonts w:ascii="PT Sans" w:eastAsia="PT Sans" w:hAnsi="PT Sans" w:cs="PT Sans"/>
                <w:color w:val="808080" w:themeColor="background1" w:themeShade="80"/>
                <w:sz w:val="20"/>
                <w:szCs w:val="20"/>
              </w:rPr>
              <w:t>PDRF</w:t>
            </w:r>
            <w:proofErr w:type="spellEnd"/>
            <w:r w:rsidRPr="704C7770">
              <w:rPr>
                <w:rFonts w:ascii="PT Sans" w:eastAsia="PT Sans" w:hAnsi="PT Sans" w:cs="PT Sans"/>
                <w:color w:val="808080" w:themeColor="background1" w:themeShade="80"/>
                <w:sz w:val="20"/>
                <w:szCs w:val="20"/>
              </w:rPr>
              <w:t xml:space="preserve"> </w:t>
            </w:r>
            <w:r w:rsidR="50FD715D" w:rsidRPr="704C7770">
              <w:rPr>
                <w:rFonts w:ascii="PT Sans" w:eastAsia="PT Sans" w:hAnsi="PT Sans" w:cs="PT Sans"/>
                <w:color w:val="808080" w:themeColor="background1" w:themeShade="80"/>
                <w:sz w:val="20"/>
                <w:szCs w:val="20"/>
              </w:rPr>
              <w:t>will</w:t>
            </w:r>
            <w:r w:rsidRPr="704C7770">
              <w:rPr>
                <w:rFonts w:ascii="PT Sans" w:eastAsia="PT Sans" w:hAnsi="PT Sans" w:cs="PT Sans"/>
                <w:color w:val="808080" w:themeColor="background1" w:themeShade="80"/>
                <w:sz w:val="20"/>
                <w:szCs w:val="20"/>
              </w:rPr>
              <w:t xml:space="preserve"> undertake</w:t>
            </w:r>
            <w:r w:rsidR="42DAFE9E" w:rsidRPr="704C7770">
              <w:rPr>
                <w:rFonts w:ascii="PT Sans" w:eastAsia="PT Sans" w:hAnsi="PT Sans" w:cs="PT Sans"/>
                <w:color w:val="808080" w:themeColor="background1" w:themeShade="80"/>
                <w:sz w:val="20"/>
                <w:szCs w:val="20"/>
              </w:rPr>
              <w:t>.</w:t>
            </w:r>
            <w:r w:rsidRPr="704C7770">
              <w:rPr>
                <w:rFonts w:ascii="PT Sans" w:eastAsia="PT Sans" w:hAnsi="PT Sans" w:cs="PT Sans"/>
                <w:color w:val="808080" w:themeColor="background1" w:themeShade="80"/>
                <w:sz w:val="20"/>
                <w:szCs w:val="20"/>
              </w:rPr>
              <w:t xml:space="preserve"> </w:t>
            </w:r>
          </w:p>
        </w:tc>
      </w:tr>
      <w:tr w:rsidR="000F075A" w:rsidRPr="008D0EC0" w14:paraId="0C977E48" w14:textId="77777777" w:rsidTr="7F41104F">
        <w:trPr>
          <w:trHeight w:val="851"/>
        </w:trPr>
        <w:tc>
          <w:tcPr>
            <w:tcW w:w="14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74C9DBC" w14:textId="77777777" w:rsidR="000F075A" w:rsidRPr="008D0EC0" w:rsidRDefault="000F075A">
            <w:pPr>
              <w:pStyle w:val="PlainText"/>
              <w:rPr>
                <w:rFonts w:ascii="PT Sans" w:eastAsia="PT Sans" w:hAnsi="PT Sans" w:cs="PT Sans"/>
                <w:b/>
                <w:sz w:val="20"/>
                <w:szCs w:val="20"/>
              </w:rPr>
            </w:pPr>
            <w:r w:rsidRPr="704C7770">
              <w:rPr>
                <w:rFonts w:ascii="PT Sans" w:eastAsia="PT Sans" w:hAnsi="PT Sans" w:cs="PT Sans"/>
                <w:b/>
                <w:sz w:val="20"/>
                <w:szCs w:val="20"/>
              </w:rPr>
              <w:t xml:space="preserve">Summary of project </w:t>
            </w:r>
          </w:p>
        </w:tc>
        <w:tc>
          <w:tcPr>
            <w:tcW w:w="8882" w:type="dxa"/>
            <w:tcBorders>
              <w:top w:val="single" w:sz="4" w:space="0" w:color="auto"/>
              <w:left w:val="single" w:sz="4" w:space="0" w:color="auto"/>
              <w:bottom w:val="single" w:sz="4" w:space="0" w:color="auto"/>
              <w:right w:val="single" w:sz="4" w:space="0" w:color="auto"/>
            </w:tcBorders>
            <w:hideMark/>
          </w:tcPr>
          <w:p w14:paraId="714C0638" w14:textId="6208AF48" w:rsidR="000F075A" w:rsidRPr="008D0EC0" w:rsidRDefault="45DA20FF" w:rsidP="7F41104F">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250 words</w:t>
            </w:r>
            <w:r w:rsidR="7B07123A" w:rsidRPr="704C7770">
              <w:rPr>
                <w:rFonts w:ascii="PT Sans" w:eastAsia="PT Sans" w:hAnsi="PT Sans" w:cs="PT Sans"/>
                <w:color w:val="808080" w:themeColor="background1" w:themeShade="80"/>
                <w:sz w:val="20"/>
                <w:szCs w:val="20"/>
              </w:rPr>
              <w:t>.</w:t>
            </w:r>
          </w:p>
        </w:tc>
      </w:tr>
      <w:tr w:rsidR="000F075A" w:rsidRPr="008D0EC0" w14:paraId="424B5853" w14:textId="77777777" w:rsidTr="7F41104F">
        <w:trPr>
          <w:trHeight w:val="851"/>
        </w:trPr>
        <w:tc>
          <w:tcPr>
            <w:tcW w:w="14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D449A1" w14:textId="77777777" w:rsidR="000F075A" w:rsidRPr="008D0EC0" w:rsidRDefault="000F075A">
            <w:pPr>
              <w:pStyle w:val="PlainText"/>
              <w:rPr>
                <w:rFonts w:ascii="PT Sans" w:eastAsia="PT Sans" w:hAnsi="PT Sans" w:cs="PT Sans"/>
                <w:b/>
                <w:sz w:val="20"/>
                <w:szCs w:val="20"/>
              </w:rPr>
            </w:pPr>
            <w:r w:rsidRPr="704C7770">
              <w:rPr>
                <w:rFonts w:ascii="PT Sans" w:eastAsia="PT Sans" w:hAnsi="PT Sans" w:cs="PT Sans"/>
                <w:b/>
                <w:sz w:val="20"/>
                <w:szCs w:val="20"/>
              </w:rPr>
              <w:t xml:space="preserve">Academic outputs </w:t>
            </w:r>
          </w:p>
        </w:tc>
        <w:tc>
          <w:tcPr>
            <w:tcW w:w="8882" w:type="dxa"/>
            <w:tcBorders>
              <w:top w:val="single" w:sz="4" w:space="0" w:color="auto"/>
              <w:left w:val="single" w:sz="4" w:space="0" w:color="auto"/>
              <w:bottom w:val="single" w:sz="4" w:space="0" w:color="auto"/>
              <w:right w:val="single" w:sz="4" w:space="0" w:color="auto"/>
            </w:tcBorders>
          </w:tcPr>
          <w:p w14:paraId="2D19652E" w14:textId="48025A3A" w:rsidR="000F075A" w:rsidRPr="008D0EC0" w:rsidRDefault="45DA20FF">
            <w:pPr>
              <w:pStyle w:val="PlainText"/>
              <w:rPr>
                <w:rFonts w:ascii="PT Sans" w:eastAsia="PT Sans" w:hAnsi="PT Sans" w:cs="PT Sans"/>
                <w:sz w:val="20"/>
                <w:szCs w:val="20"/>
              </w:rPr>
            </w:pPr>
            <w:r w:rsidRPr="704C7770">
              <w:rPr>
                <w:rFonts w:ascii="PT Sans" w:eastAsia="PT Sans" w:hAnsi="PT Sans" w:cs="PT Sans"/>
                <w:color w:val="808080" w:themeColor="background1" w:themeShade="80"/>
                <w:sz w:val="20"/>
                <w:szCs w:val="20"/>
              </w:rPr>
              <w:t>250 words</w:t>
            </w:r>
            <w:r w:rsidR="7B07123A" w:rsidRPr="704C7770">
              <w:rPr>
                <w:rFonts w:ascii="PT Sans" w:eastAsia="PT Sans" w:hAnsi="PT Sans" w:cs="PT Sans"/>
                <w:color w:val="808080" w:themeColor="background1" w:themeShade="80"/>
                <w:sz w:val="20"/>
                <w:szCs w:val="20"/>
              </w:rPr>
              <w:t>.</w:t>
            </w:r>
          </w:p>
        </w:tc>
      </w:tr>
      <w:tr w:rsidR="000F075A" w:rsidRPr="008D0EC0" w14:paraId="1F9A7280" w14:textId="77777777" w:rsidTr="7F41104F">
        <w:trPr>
          <w:trHeight w:val="851"/>
        </w:trPr>
        <w:tc>
          <w:tcPr>
            <w:tcW w:w="146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882DFC" w14:textId="77777777" w:rsidR="000F075A" w:rsidRPr="008D0EC0" w:rsidRDefault="000F075A">
            <w:pPr>
              <w:pStyle w:val="PlainText"/>
              <w:rPr>
                <w:rFonts w:ascii="PT Sans" w:eastAsia="PT Sans" w:hAnsi="PT Sans" w:cs="PT Sans"/>
                <w:b/>
                <w:sz w:val="20"/>
                <w:szCs w:val="20"/>
              </w:rPr>
            </w:pPr>
            <w:r w:rsidRPr="704C7770">
              <w:rPr>
                <w:rFonts w:ascii="PT Sans" w:eastAsia="PT Sans" w:hAnsi="PT Sans" w:cs="PT Sans"/>
                <w:b/>
                <w:sz w:val="20"/>
                <w:szCs w:val="20"/>
              </w:rPr>
              <w:t>Societal impact</w:t>
            </w:r>
          </w:p>
        </w:tc>
        <w:tc>
          <w:tcPr>
            <w:tcW w:w="8882" w:type="dxa"/>
            <w:tcBorders>
              <w:top w:val="single" w:sz="4" w:space="0" w:color="auto"/>
              <w:left w:val="single" w:sz="4" w:space="0" w:color="auto"/>
              <w:bottom w:val="single" w:sz="4" w:space="0" w:color="auto"/>
              <w:right w:val="single" w:sz="4" w:space="0" w:color="auto"/>
            </w:tcBorders>
          </w:tcPr>
          <w:p w14:paraId="0659017B" w14:textId="069D798E" w:rsidR="000F075A" w:rsidRPr="008D0EC0" w:rsidRDefault="45DA20FF" w:rsidP="7F41104F">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250 words</w:t>
            </w:r>
            <w:r w:rsidR="1C269693" w:rsidRPr="704C7770">
              <w:rPr>
                <w:rFonts w:ascii="PT Sans" w:eastAsia="PT Sans" w:hAnsi="PT Sans" w:cs="PT Sans"/>
                <w:color w:val="808080" w:themeColor="background1" w:themeShade="80"/>
                <w:sz w:val="20"/>
                <w:szCs w:val="20"/>
              </w:rPr>
              <w:t>.</w:t>
            </w:r>
          </w:p>
        </w:tc>
      </w:tr>
    </w:tbl>
    <w:p w14:paraId="628CB3D9" w14:textId="77777777" w:rsidR="000F075A" w:rsidRPr="008D0EC0" w:rsidRDefault="000F075A" w:rsidP="28034B60">
      <w:pPr>
        <w:rPr>
          <w:rFonts w:eastAsia="PT Sans" w:cs="PT Sans"/>
          <w:szCs w:val="20"/>
        </w:rPr>
      </w:pPr>
    </w:p>
    <w:p w14:paraId="1CEDD20E" w14:textId="4A7B61FE" w:rsidR="00995235" w:rsidRPr="008D0EC0" w:rsidRDefault="67A25B3B" w:rsidP="28034B60">
      <w:pPr>
        <w:pStyle w:val="Heading3"/>
        <w:ind w:left="0"/>
        <w:rPr>
          <w:rFonts w:eastAsia="PT Sans" w:cs="PT Sans"/>
        </w:rPr>
      </w:pPr>
      <w:r w:rsidRPr="704C7770">
        <w:rPr>
          <w:rFonts w:eastAsia="PT Sans" w:cs="PT Sans"/>
        </w:rPr>
        <w:t>4.</w:t>
      </w:r>
      <w:r w:rsidR="00995235" w:rsidRPr="008D0EC0">
        <w:tab/>
      </w:r>
      <w:r w:rsidRPr="704C7770">
        <w:rPr>
          <w:rFonts w:eastAsia="PT Sans" w:cs="PT Sans"/>
        </w:rPr>
        <w:t xml:space="preserve">Individual PGR projects within the research programme </w:t>
      </w:r>
    </w:p>
    <w:p w14:paraId="1E071426" w14:textId="457A7418" w:rsidR="00995235" w:rsidRPr="008D0EC0" w:rsidRDefault="67A25B3B" w:rsidP="28034B60">
      <w:pPr>
        <w:rPr>
          <w:rFonts w:eastAsia="PT Sans" w:cs="PT Sans"/>
          <w:i/>
          <w:szCs w:val="20"/>
        </w:rPr>
      </w:pPr>
      <w:r w:rsidRPr="704C7770">
        <w:rPr>
          <w:rFonts w:eastAsia="PT Sans" w:cs="PT Sans"/>
          <w:i/>
          <w:szCs w:val="20"/>
        </w:rPr>
        <w:t>Please include a brief overview of the project for each PGR to undertake</w:t>
      </w:r>
    </w:p>
    <w:tbl>
      <w:tblPr>
        <w:tblStyle w:val="TableGrid1"/>
        <w:tblW w:w="9784" w:type="dxa"/>
        <w:tblInd w:w="-5" w:type="dxa"/>
        <w:tblLook w:val="04A0" w:firstRow="1" w:lastRow="0" w:firstColumn="1" w:lastColumn="0" w:noHBand="0" w:noVBand="1"/>
      </w:tblPr>
      <w:tblGrid>
        <w:gridCol w:w="1483"/>
        <w:gridCol w:w="492"/>
        <w:gridCol w:w="2187"/>
        <w:gridCol w:w="5622"/>
      </w:tblGrid>
      <w:tr w:rsidR="28034B60" w:rsidRPr="008D0EC0" w14:paraId="08BD6EFE" w14:textId="77777777" w:rsidTr="704C7770">
        <w:trPr>
          <w:trHeight w:val="851"/>
        </w:trPr>
        <w:tc>
          <w:tcPr>
            <w:tcW w:w="148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A9420F" w14:textId="1147EABA" w:rsidR="28034B60" w:rsidRPr="008D0EC0" w:rsidRDefault="28034B60" w:rsidP="28034B60">
            <w:pPr>
              <w:pStyle w:val="PlainText"/>
              <w:rPr>
                <w:rFonts w:ascii="PT Sans" w:eastAsia="PT Sans" w:hAnsi="PT Sans" w:cs="PT Sans"/>
                <w:b/>
                <w:sz w:val="20"/>
                <w:szCs w:val="20"/>
              </w:rPr>
            </w:pPr>
            <w:r w:rsidRPr="704C7770">
              <w:rPr>
                <w:rFonts w:ascii="PT Sans" w:eastAsia="PT Sans" w:hAnsi="PT Sans" w:cs="PT Sans"/>
                <w:b/>
                <w:sz w:val="20"/>
                <w:szCs w:val="20"/>
              </w:rPr>
              <w:t>Title of po</w:t>
            </w:r>
            <w:r w:rsidR="1EF0852A" w:rsidRPr="704C7770">
              <w:rPr>
                <w:rFonts w:ascii="PT Sans" w:eastAsia="PT Sans" w:hAnsi="PT Sans" w:cs="PT Sans"/>
                <w:b/>
                <w:sz w:val="20"/>
                <w:szCs w:val="20"/>
              </w:rPr>
              <w:t xml:space="preserve">stgraduate </w:t>
            </w:r>
            <w:r w:rsidRPr="704C7770">
              <w:rPr>
                <w:rFonts w:ascii="PT Sans" w:eastAsia="PT Sans" w:hAnsi="PT Sans" w:cs="PT Sans"/>
                <w:b/>
                <w:sz w:val="20"/>
                <w:szCs w:val="20"/>
              </w:rPr>
              <w:t xml:space="preserve">researcher project  </w:t>
            </w:r>
          </w:p>
        </w:tc>
        <w:tc>
          <w:tcPr>
            <w:tcW w:w="8301" w:type="dxa"/>
            <w:gridSpan w:val="3"/>
            <w:tcBorders>
              <w:top w:val="single" w:sz="4" w:space="0" w:color="auto"/>
              <w:left w:val="single" w:sz="4" w:space="0" w:color="auto"/>
              <w:bottom w:val="single" w:sz="4" w:space="0" w:color="auto"/>
              <w:right w:val="single" w:sz="4" w:space="0" w:color="auto"/>
            </w:tcBorders>
          </w:tcPr>
          <w:p w14:paraId="11A1C8B8" w14:textId="2B2DBDC4" w:rsidR="28034B60" w:rsidRPr="008D0EC0" w:rsidRDefault="28034B60" w:rsidP="28034B60">
            <w:pPr>
              <w:pStyle w:val="Defaul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The title of the project which the P</w:t>
            </w:r>
            <w:r w:rsidR="6E90F520" w:rsidRPr="704C7770">
              <w:rPr>
                <w:rFonts w:ascii="PT Sans" w:eastAsia="PT Sans" w:hAnsi="PT Sans" w:cs="PT Sans"/>
                <w:color w:val="808080" w:themeColor="background1" w:themeShade="80"/>
                <w:sz w:val="20"/>
                <w:szCs w:val="20"/>
              </w:rPr>
              <w:t xml:space="preserve">GR </w:t>
            </w:r>
            <w:r w:rsidRPr="704C7770">
              <w:rPr>
                <w:rFonts w:ascii="PT Sans" w:eastAsia="PT Sans" w:hAnsi="PT Sans" w:cs="PT Sans"/>
                <w:color w:val="808080" w:themeColor="background1" w:themeShade="80"/>
                <w:sz w:val="20"/>
                <w:szCs w:val="20"/>
              </w:rPr>
              <w:t xml:space="preserve">will undertake. </w:t>
            </w:r>
          </w:p>
        </w:tc>
      </w:tr>
      <w:tr w:rsidR="28034B60" w:rsidRPr="008D0EC0" w14:paraId="073E6815" w14:textId="77777777" w:rsidTr="704C7770">
        <w:trPr>
          <w:trHeight w:val="851"/>
        </w:trPr>
        <w:tc>
          <w:tcPr>
            <w:tcW w:w="148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1EAD17" w14:textId="77777777" w:rsidR="28034B60" w:rsidRPr="008D0EC0" w:rsidRDefault="28034B60" w:rsidP="28034B60">
            <w:pPr>
              <w:pStyle w:val="PlainText"/>
              <w:rPr>
                <w:rFonts w:ascii="PT Sans" w:eastAsia="PT Sans" w:hAnsi="PT Sans" w:cs="PT Sans"/>
                <w:b/>
                <w:sz w:val="20"/>
                <w:szCs w:val="20"/>
              </w:rPr>
            </w:pPr>
            <w:r w:rsidRPr="704C7770">
              <w:rPr>
                <w:rFonts w:ascii="PT Sans" w:eastAsia="PT Sans" w:hAnsi="PT Sans" w:cs="PT Sans"/>
                <w:b/>
                <w:sz w:val="20"/>
                <w:szCs w:val="20"/>
              </w:rPr>
              <w:t xml:space="preserve">Summary of project </w:t>
            </w:r>
          </w:p>
        </w:tc>
        <w:tc>
          <w:tcPr>
            <w:tcW w:w="8301" w:type="dxa"/>
            <w:gridSpan w:val="3"/>
            <w:tcBorders>
              <w:top w:val="single" w:sz="4" w:space="0" w:color="auto"/>
              <w:left w:val="single" w:sz="4" w:space="0" w:color="auto"/>
              <w:bottom w:val="single" w:sz="4" w:space="0" w:color="auto"/>
              <w:right w:val="single" w:sz="4" w:space="0" w:color="auto"/>
            </w:tcBorders>
          </w:tcPr>
          <w:p w14:paraId="7D6078D8" w14:textId="6208AF48" w:rsidR="28034B60" w:rsidRPr="008D0EC0" w:rsidRDefault="28034B60" w:rsidP="28034B60">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250 words.</w:t>
            </w:r>
          </w:p>
        </w:tc>
      </w:tr>
      <w:tr w:rsidR="28034B60" w:rsidRPr="008D0EC0" w14:paraId="260318C0" w14:textId="77777777" w:rsidTr="704C7770">
        <w:trPr>
          <w:trHeight w:val="851"/>
        </w:trPr>
        <w:tc>
          <w:tcPr>
            <w:tcW w:w="148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A3F867" w14:textId="77777777" w:rsidR="28034B60" w:rsidRPr="008D0EC0" w:rsidRDefault="28034B60" w:rsidP="28034B60">
            <w:pPr>
              <w:pStyle w:val="PlainText"/>
              <w:rPr>
                <w:rFonts w:ascii="PT Sans" w:eastAsia="PT Sans" w:hAnsi="PT Sans" w:cs="PT Sans"/>
                <w:b/>
                <w:sz w:val="20"/>
                <w:szCs w:val="20"/>
              </w:rPr>
            </w:pPr>
            <w:r w:rsidRPr="704C7770">
              <w:rPr>
                <w:rFonts w:ascii="PT Sans" w:eastAsia="PT Sans" w:hAnsi="PT Sans" w:cs="PT Sans"/>
                <w:b/>
                <w:sz w:val="20"/>
                <w:szCs w:val="20"/>
              </w:rPr>
              <w:t xml:space="preserve">Academic outputs </w:t>
            </w:r>
          </w:p>
        </w:tc>
        <w:tc>
          <w:tcPr>
            <w:tcW w:w="8301" w:type="dxa"/>
            <w:gridSpan w:val="3"/>
            <w:tcBorders>
              <w:top w:val="single" w:sz="4" w:space="0" w:color="auto"/>
              <w:left w:val="single" w:sz="4" w:space="0" w:color="auto"/>
              <w:bottom w:val="single" w:sz="4" w:space="0" w:color="auto"/>
              <w:right w:val="single" w:sz="4" w:space="0" w:color="auto"/>
            </w:tcBorders>
          </w:tcPr>
          <w:p w14:paraId="013EC6AB" w14:textId="48025A3A" w:rsidR="28034B60" w:rsidRPr="008D0EC0" w:rsidRDefault="28034B60" w:rsidP="28034B60">
            <w:pPr>
              <w:pStyle w:val="PlainText"/>
              <w:rPr>
                <w:rFonts w:ascii="PT Sans" w:eastAsia="PT Sans" w:hAnsi="PT Sans" w:cs="PT Sans"/>
                <w:sz w:val="20"/>
                <w:szCs w:val="20"/>
              </w:rPr>
            </w:pPr>
            <w:r w:rsidRPr="704C7770">
              <w:rPr>
                <w:rFonts w:ascii="PT Sans" w:eastAsia="PT Sans" w:hAnsi="PT Sans" w:cs="PT Sans"/>
                <w:color w:val="808080" w:themeColor="background1" w:themeShade="80"/>
                <w:sz w:val="20"/>
                <w:szCs w:val="20"/>
              </w:rPr>
              <w:t>250 words.</w:t>
            </w:r>
          </w:p>
        </w:tc>
      </w:tr>
      <w:tr w:rsidR="28034B60" w:rsidRPr="008D0EC0" w14:paraId="05C12EB2" w14:textId="77777777" w:rsidTr="704C7770">
        <w:trPr>
          <w:trHeight w:val="851"/>
        </w:trPr>
        <w:tc>
          <w:tcPr>
            <w:tcW w:w="148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0BA7D0" w14:textId="77777777" w:rsidR="28034B60" w:rsidRPr="008D0EC0" w:rsidRDefault="28034B60" w:rsidP="28034B60">
            <w:pPr>
              <w:pStyle w:val="PlainText"/>
              <w:rPr>
                <w:rFonts w:ascii="PT Sans" w:eastAsia="PT Sans" w:hAnsi="PT Sans" w:cs="PT Sans"/>
                <w:b/>
                <w:sz w:val="20"/>
                <w:szCs w:val="20"/>
              </w:rPr>
            </w:pPr>
            <w:r w:rsidRPr="704C7770">
              <w:rPr>
                <w:rFonts w:ascii="PT Sans" w:eastAsia="PT Sans" w:hAnsi="PT Sans" w:cs="PT Sans"/>
                <w:b/>
                <w:sz w:val="20"/>
                <w:szCs w:val="20"/>
              </w:rPr>
              <w:t>Societal impact</w:t>
            </w:r>
          </w:p>
        </w:tc>
        <w:tc>
          <w:tcPr>
            <w:tcW w:w="8301" w:type="dxa"/>
            <w:gridSpan w:val="3"/>
            <w:tcBorders>
              <w:top w:val="single" w:sz="4" w:space="0" w:color="auto"/>
              <w:left w:val="single" w:sz="4" w:space="0" w:color="auto"/>
              <w:bottom w:val="single" w:sz="4" w:space="0" w:color="auto"/>
              <w:right w:val="single" w:sz="4" w:space="0" w:color="auto"/>
            </w:tcBorders>
          </w:tcPr>
          <w:p w14:paraId="4F79E741" w14:textId="069D798E" w:rsidR="28034B60" w:rsidRPr="008D0EC0" w:rsidRDefault="28034B60" w:rsidP="28034B60">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250 words.</w:t>
            </w:r>
          </w:p>
        </w:tc>
      </w:tr>
      <w:tr w:rsidR="28034B60" w:rsidRPr="008D0EC0" w14:paraId="06B008A9" w14:textId="77777777" w:rsidTr="704C7770">
        <w:tc>
          <w:tcPr>
            <w:tcW w:w="148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715A3B" w14:textId="216C390D" w:rsidR="2DCD48D5" w:rsidRPr="008D0EC0" w:rsidRDefault="2DCD48D5" w:rsidP="28034B60">
            <w:pPr>
              <w:pStyle w:val="PlainText"/>
              <w:rPr>
                <w:rFonts w:ascii="PT Sans" w:eastAsia="PT Sans" w:hAnsi="PT Sans" w:cs="PT Sans"/>
                <w:b/>
                <w:sz w:val="20"/>
                <w:szCs w:val="20"/>
              </w:rPr>
            </w:pPr>
            <w:r w:rsidRPr="704C7770">
              <w:rPr>
                <w:rFonts w:ascii="PT Sans" w:eastAsia="PT Sans" w:hAnsi="PT Sans" w:cs="PT Sans"/>
                <w:b/>
                <w:sz w:val="20"/>
                <w:szCs w:val="20"/>
              </w:rPr>
              <w:lastRenderedPageBreak/>
              <w:t>Details of Supervisory Team</w:t>
            </w:r>
          </w:p>
        </w:tc>
        <w:tc>
          <w:tcPr>
            <w:tcW w:w="492" w:type="dxa"/>
            <w:tcBorders>
              <w:top w:val="single" w:sz="4" w:space="0" w:color="auto"/>
              <w:left w:val="single" w:sz="4" w:space="0" w:color="auto"/>
              <w:bottom w:val="single" w:sz="4" w:space="0" w:color="auto"/>
              <w:right w:val="single" w:sz="4" w:space="0" w:color="auto"/>
            </w:tcBorders>
          </w:tcPr>
          <w:p w14:paraId="7C9AFA65" w14:textId="4862DE9D" w:rsidR="2DCD48D5" w:rsidRPr="008D0EC0" w:rsidRDefault="2DCD48D5" w:rsidP="28034B60">
            <w:pPr>
              <w:pStyle w:val="PlainText"/>
              <w:rPr>
                <w:rFonts w:ascii="PT Sans" w:eastAsia="PT Sans" w:hAnsi="PT Sans" w:cs="PT Sans"/>
                <w:sz w:val="20"/>
                <w:szCs w:val="20"/>
              </w:rPr>
            </w:pPr>
            <w:r w:rsidRPr="704C7770">
              <w:rPr>
                <w:rFonts w:ascii="PT Sans" w:eastAsia="PT Sans" w:hAnsi="PT Sans" w:cs="PT Sans"/>
                <w:sz w:val="20"/>
                <w:szCs w:val="20"/>
              </w:rPr>
              <w:t xml:space="preserve">1. </w:t>
            </w:r>
          </w:p>
        </w:tc>
        <w:tc>
          <w:tcPr>
            <w:tcW w:w="2187" w:type="dxa"/>
            <w:tcBorders>
              <w:top w:val="single" w:sz="4" w:space="0" w:color="auto"/>
              <w:left w:val="single" w:sz="4" w:space="0" w:color="auto"/>
              <w:bottom w:val="single" w:sz="4" w:space="0" w:color="auto"/>
              <w:right w:val="single" w:sz="4" w:space="0" w:color="auto"/>
            </w:tcBorders>
          </w:tcPr>
          <w:p w14:paraId="70B19F1E" w14:textId="5F505BAA" w:rsidR="762056EB" w:rsidRPr="008D0EC0" w:rsidRDefault="762056EB" w:rsidP="28034B60">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Name</w:t>
            </w:r>
          </w:p>
        </w:tc>
        <w:tc>
          <w:tcPr>
            <w:tcW w:w="5622" w:type="dxa"/>
            <w:tcBorders>
              <w:top w:val="single" w:sz="4" w:space="0" w:color="auto"/>
              <w:left w:val="single" w:sz="4" w:space="0" w:color="auto"/>
              <w:bottom w:val="single" w:sz="4" w:space="0" w:color="auto"/>
              <w:right w:val="single" w:sz="4" w:space="0" w:color="auto"/>
            </w:tcBorders>
          </w:tcPr>
          <w:p w14:paraId="2D5B485D" w14:textId="03BEF8D5" w:rsidR="26430D9E" w:rsidRPr="008D0EC0" w:rsidRDefault="26430D9E" w:rsidP="28034B60">
            <w:pPr>
              <w:pStyle w:val="PlainText"/>
              <w:rPr>
                <w:rFonts w:ascii="PT Sans" w:eastAsia="PT Sans" w:hAnsi="PT Sans" w:cs="PT Sans"/>
                <w:sz w:val="20"/>
                <w:szCs w:val="20"/>
              </w:rPr>
            </w:pPr>
            <w:r w:rsidRPr="704C7770">
              <w:rPr>
                <w:rFonts w:ascii="PT Sans" w:eastAsia="PT Sans" w:hAnsi="PT Sans" w:cs="PT Sans"/>
                <w:sz w:val="20"/>
                <w:szCs w:val="20"/>
              </w:rPr>
              <w:t>Faculty:</w:t>
            </w:r>
          </w:p>
          <w:p w14:paraId="64723C64" w14:textId="5F01FA35" w:rsidR="2ABC7E0C" w:rsidRPr="008D0EC0" w:rsidRDefault="2ABC7E0C" w:rsidP="28034B60">
            <w:pPr>
              <w:pStyle w:val="PlainText"/>
              <w:rPr>
                <w:rFonts w:ascii="PT Sans" w:eastAsia="PT Sans" w:hAnsi="PT Sans" w:cs="PT Sans"/>
                <w:sz w:val="20"/>
                <w:szCs w:val="20"/>
              </w:rPr>
            </w:pPr>
            <w:r w:rsidRPr="704C7770">
              <w:rPr>
                <w:rFonts w:ascii="PT Sans" w:eastAsia="PT Sans" w:hAnsi="PT Sans" w:cs="PT Sans"/>
                <w:sz w:val="20"/>
                <w:szCs w:val="20"/>
              </w:rPr>
              <w:t xml:space="preserve">Internal / External: </w:t>
            </w:r>
          </w:p>
          <w:p w14:paraId="0B47A4F3" w14:textId="7140FDCA" w:rsidR="2ABC7E0C" w:rsidRPr="008D0EC0" w:rsidRDefault="2ABC7E0C" w:rsidP="28034B60">
            <w:pPr>
              <w:pStyle w:val="PlainText"/>
              <w:rPr>
                <w:rFonts w:ascii="PT Sans" w:eastAsia="PT Sans" w:hAnsi="PT Sans" w:cs="PT Sans"/>
                <w:sz w:val="20"/>
                <w:szCs w:val="20"/>
              </w:rPr>
            </w:pPr>
            <w:r w:rsidRPr="704C7770">
              <w:rPr>
                <w:rFonts w:ascii="PT Sans" w:eastAsia="PT Sans" w:hAnsi="PT Sans" w:cs="PT Sans"/>
                <w:sz w:val="20"/>
                <w:szCs w:val="20"/>
              </w:rPr>
              <w:t xml:space="preserve">Number of current PGRs: </w:t>
            </w:r>
          </w:p>
        </w:tc>
      </w:tr>
      <w:tr w:rsidR="28034B60" w:rsidRPr="008D0EC0" w14:paraId="49405CFA" w14:textId="77777777" w:rsidTr="704C7770">
        <w:tc>
          <w:tcPr>
            <w:tcW w:w="1483" w:type="dxa"/>
            <w:vMerge/>
            <w:vAlign w:val="center"/>
          </w:tcPr>
          <w:p w14:paraId="388F32D6" w14:textId="77777777" w:rsidR="00531C1E" w:rsidRPr="008D0EC0" w:rsidRDefault="00531C1E"/>
        </w:tc>
        <w:tc>
          <w:tcPr>
            <w:tcW w:w="492" w:type="dxa"/>
            <w:tcBorders>
              <w:top w:val="single" w:sz="4" w:space="0" w:color="auto"/>
              <w:left w:val="single" w:sz="4" w:space="0" w:color="auto"/>
              <w:bottom w:val="single" w:sz="4" w:space="0" w:color="auto"/>
              <w:right w:val="single" w:sz="4" w:space="0" w:color="auto"/>
            </w:tcBorders>
          </w:tcPr>
          <w:p w14:paraId="134A6B96" w14:textId="725547FA" w:rsidR="2DCD48D5" w:rsidRPr="008D0EC0" w:rsidRDefault="2DCD48D5" w:rsidP="28034B60">
            <w:pPr>
              <w:pStyle w:val="PlainText"/>
              <w:rPr>
                <w:rFonts w:ascii="PT Sans" w:eastAsia="PT Sans" w:hAnsi="PT Sans" w:cs="PT Sans"/>
                <w:sz w:val="20"/>
                <w:szCs w:val="20"/>
              </w:rPr>
            </w:pPr>
            <w:r w:rsidRPr="704C7770">
              <w:rPr>
                <w:rFonts w:ascii="PT Sans" w:eastAsia="PT Sans" w:hAnsi="PT Sans" w:cs="PT Sans"/>
                <w:sz w:val="20"/>
                <w:szCs w:val="20"/>
              </w:rPr>
              <w:t xml:space="preserve">2. </w:t>
            </w:r>
          </w:p>
          <w:p w14:paraId="07F90550" w14:textId="5691E0F6" w:rsidR="28034B60" w:rsidRPr="008D0EC0" w:rsidRDefault="28034B60" w:rsidP="28034B60">
            <w:pPr>
              <w:pStyle w:val="PlainText"/>
              <w:rPr>
                <w:rFonts w:ascii="PT Sans" w:eastAsia="PT Sans" w:hAnsi="PT Sans" w:cs="PT Sans"/>
                <w:sz w:val="20"/>
                <w:szCs w:val="20"/>
              </w:rPr>
            </w:pPr>
          </w:p>
        </w:tc>
        <w:tc>
          <w:tcPr>
            <w:tcW w:w="2187" w:type="dxa"/>
            <w:tcBorders>
              <w:top w:val="single" w:sz="4" w:space="0" w:color="auto"/>
              <w:left w:val="single" w:sz="4" w:space="0" w:color="auto"/>
              <w:bottom w:val="single" w:sz="4" w:space="0" w:color="auto"/>
              <w:right w:val="single" w:sz="4" w:space="0" w:color="auto"/>
            </w:tcBorders>
          </w:tcPr>
          <w:p w14:paraId="399516E0" w14:textId="5F505BAA" w:rsidR="0E72B567" w:rsidRPr="008D0EC0" w:rsidRDefault="0E72B567" w:rsidP="28034B60">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Name</w:t>
            </w:r>
          </w:p>
          <w:p w14:paraId="5B24045C" w14:textId="1CD54557" w:rsidR="28034B60" w:rsidRPr="008D0EC0" w:rsidRDefault="28034B60" w:rsidP="28034B60">
            <w:pPr>
              <w:pStyle w:val="PlainText"/>
              <w:rPr>
                <w:rFonts w:ascii="PT Sans" w:eastAsia="PT Sans" w:hAnsi="PT Sans" w:cs="PT Sans"/>
                <w:color w:val="808080" w:themeColor="background1" w:themeShade="80"/>
                <w:sz w:val="20"/>
                <w:szCs w:val="20"/>
              </w:rPr>
            </w:pPr>
          </w:p>
        </w:tc>
        <w:tc>
          <w:tcPr>
            <w:tcW w:w="5622" w:type="dxa"/>
            <w:tcBorders>
              <w:top w:val="single" w:sz="4" w:space="0" w:color="auto"/>
              <w:left w:val="single" w:sz="4" w:space="0" w:color="auto"/>
              <w:bottom w:val="single" w:sz="4" w:space="0" w:color="auto"/>
              <w:right w:val="single" w:sz="4" w:space="0" w:color="auto"/>
            </w:tcBorders>
          </w:tcPr>
          <w:p w14:paraId="7AA39CAA" w14:textId="03BEF8D5" w:rsidR="562AAABE" w:rsidRPr="008D0EC0" w:rsidRDefault="562AAABE" w:rsidP="28034B60">
            <w:pPr>
              <w:pStyle w:val="PlainText"/>
              <w:rPr>
                <w:rFonts w:ascii="PT Sans" w:eastAsia="PT Sans" w:hAnsi="PT Sans" w:cs="PT Sans"/>
                <w:sz w:val="20"/>
                <w:szCs w:val="20"/>
              </w:rPr>
            </w:pPr>
            <w:r w:rsidRPr="704C7770">
              <w:rPr>
                <w:rFonts w:ascii="PT Sans" w:eastAsia="PT Sans" w:hAnsi="PT Sans" w:cs="PT Sans"/>
                <w:sz w:val="20"/>
                <w:szCs w:val="20"/>
              </w:rPr>
              <w:t>Faculty:</w:t>
            </w:r>
          </w:p>
          <w:p w14:paraId="5527E70D" w14:textId="5F01FA35" w:rsidR="562AAABE" w:rsidRPr="008D0EC0" w:rsidRDefault="562AAABE" w:rsidP="28034B60">
            <w:pPr>
              <w:pStyle w:val="PlainText"/>
              <w:rPr>
                <w:rFonts w:ascii="PT Sans" w:eastAsia="PT Sans" w:hAnsi="PT Sans" w:cs="PT Sans"/>
                <w:sz w:val="20"/>
                <w:szCs w:val="20"/>
              </w:rPr>
            </w:pPr>
            <w:r w:rsidRPr="704C7770">
              <w:rPr>
                <w:rFonts w:ascii="PT Sans" w:eastAsia="PT Sans" w:hAnsi="PT Sans" w:cs="PT Sans"/>
                <w:sz w:val="20"/>
                <w:szCs w:val="20"/>
              </w:rPr>
              <w:t xml:space="preserve">Internal / External: </w:t>
            </w:r>
          </w:p>
          <w:p w14:paraId="254771D2" w14:textId="274C02FE" w:rsidR="562AAABE" w:rsidRPr="008D0EC0" w:rsidRDefault="562AAABE" w:rsidP="28034B60">
            <w:pPr>
              <w:pStyle w:val="PlainText"/>
              <w:rPr>
                <w:rFonts w:ascii="PT Sans" w:eastAsia="PT Sans" w:hAnsi="PT Sans" w:cs="PT Sans"/>
                <w:sz w:val="20"/>
                <w:szCs w:val="20"/>
              </w:rPr>
            </w:pPr>
            <w:r w:rsidRPr="704C7770">
              <w:rPr>
                <w:rFonts w:ascii="PT Sans" w:eastAsia="PT Sans" w:hAnsi="PT Sans" w:cs="PT Sans"/>
                <w:sz w:val="20"/>
                <w:szCs w:val="20"/>
              </w:rPr>
              <w:t>Number of current PGRs:</w:t>
            </w:r>
          </w:p>
        </w:tc>
      </w:tr>
      <w:tr w:rsidR="28034B60" w:rsidRPr="008D0EC0" w14:paraId="6904BE88" w14:textId="77777777" w:rsidTr="704C7770">
        <w:tc>
          <w:tcPr>
            <w:tcW w:w="1483" w:type="dxa"/>
            <w:vMerge/>
            <w:vAlign w:val="center"/>
          </w:tcPr>
          <w:p w14:paraId="7D2AFB35" w14:textId="77777777" w:rsidR="00531C1E" w:rsidRPr="008D0EC0" w:rsidRDefault="00531C1E"/>
        </w:tc>
        <w:tc>
          <w:tcPr>
            <w:tcW w:w="492" w:type="dxa"/>
            <w:tcBorders>
              <w:top w:val="single" w:sz="4" w:space="0" w:color="auto"/>
              <w:left w:val="single" w:sz="4" w:space="0" w:color="auto"/>
              <w:bottom w:val="single" w:sz="4" w:space="0" w:color="auto"/>
              <w:right w:val="single" w:sz="4" w:space="0" w:color="auto"/>
            </w:tcBorders>
          </w:tcPr>
          <w:p w14:paraId="41817940" w14:textId="187685B9" w:rsidR="2DCD48D5" w:rsidRPr="008D0EC0" w:rsidRDefault="2DCD48D5" w:rsidP="28034B60">
            <w:pPr>
              <w:pStyle w:val="PlainText"/>
              <w:rPr>
                <w:rFonts w:ascii="PT Sans" w:eastAsia="PT Sans" w:hAnsi="PT Sans" w:cs="PT Sans"/>
                <w:sz w:val="20"/>
                <w:szCs w:val="20"/>
              </w:rPr>
            </w:pPr>
            <w:r w:rsidRPr="704C7770">
              <w:rPr>
                <w:rFonts w:ascii="PT Sans" w:eastAsia="PT Sans" w:hAnsi="PT Sans" w:cs="PT Sans"/>
                <w:sz w:val="20"/>
                <w:szCs w:val="20"/>
              </w:rPr>
              <w:t xml:space="preserve">3. </w:t>
            </w:r>
          </w:p>
          <w:p w14:paraId="164B26DA" w14:textId="613D5C03" w:rsidR="28034B60" w:rsidRPr="008D0EC0" w:rsidRDefault="28034B60" w:rsidP="28034B60">
            <w:pPr>
              <w:pStyle w:val="PlainText"/>
              <w:rPr>
                <w:rFonts w:ascii="PT Sans" w:eastAsia="PT Sans" w:hAnsi="PT Sans" w:cs="PT Sans"/>
                <w:sz w:val="20"/>
                <w:szCs w:val="20"/>
              </w:rPr>
            </w:pPr>
          </w:p>
        </w:tc>
        <w:tc>
          <w:tcPr>
            <w:tcW w:w="2187" w:type="dxa"/>
            <w:tcBorders>
              <w:top w:val="single" w:sz="4" w:space="0" w:color="auto"/>
              <w:left w:val="single" w:sz="4" w:space="0" w:color="auto"/>
              <w:bottom w:val="single" w:sz="4" w:space="0" w:color="auto"/>
              <w:right w:val="single" w:sz="4" w:space="0" w:color="auto"/>
            </w:tcBorders>
          </w:tcPr>
          <w:p w14:paraId="2C3A33D1" w14:textId="5F505BAA" w:rsidR="4525F04E" w:rsidRPr="008D0EC0" w:rsidRDefault="4525F04E" w:rsidP="28034B60">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Name</w:t>
            </w:r>
          </w:p>
          <w:p w14:paraId="3A942322" w14:textId="10065A24" w:rsidR="28034B60" w:rsidRPr="008D0EC0" w:rsidRDefault="28034B60" w:rsidP="28034B60">
            <w:pPr>
              <w:pStyle w:val="PlainText"/>
              <w:rPr>
                <w:rFonts w:ascii="PT Sans" w:eastAsia="PT Sans" w:hAnsi="PT Sans" w:cs="PT Sans"/>
                <w:color w:val="808080" w:themeColor="background1" w:themeShade="80"/>
                <w:sz w:val="20"/>
                <w:szCs w:val="20"/>
              </w:rPr>
            </w:pPr>
          </w:p>
        </w:tc>
        <w:tc>
          <w:tcPr>
            <w:tcW w:w="5622" w:type="dxa"/>
            <w:tcBorders>
              <w:top w:val="single" w:sz="4" w:space="0" w:color="auto"/>
              <w:left w:val="single" w:sz="4" w:space="0" w:color="auto"/>
              <w:bottom w:val="single" w:sz="4" w:space="0" w:color="auto"/>
              <w:right w:val="single" w:sz="4" w:space="0" w:color="auto"/>
            </w:tcBorders>
          </w:tcPr>
          <w:p w14:paraId="7814F120" w14:textId="03BEF8D5" w:rsidR="6F3CBEC3" w:rsidRPr="008D0EC0" w:rsidRDefault="6F3CBEC3" w:rsidP="28034B60">
            <w:pPr>
              <w:pStyle w:val="PlainText"/>
              <w:rPr>
                <w:rFonts w:ascii="PT Sans" w:eastAsia="PT Sans" w:hAnsi="PT Sans" w:cs="PT Sans"/>
                <w:sz w:val="20"/>
                <w:szCs w:val="20"/>
              </w:rPr>
            </w:pPr>
            <w:r w:rsidRPr="704C7770">
              <w:rPr>
                <w:rFonts w:ascii="PT Sans" w:eastAsia="PT Sans" w:hAnsi="PT Sans" w:cs="PT Sans"/>
                <w:sz w:val="20"/>
                <w:szCs w:val="20"/>
              </w:rPr>
              <w:t>Faculty:</w:t>
            </w:r>
          </w:p>
          <w:p w14:paraId="3B4D5592" w14:textId="5F01FA35" w:rsidR="6F3CBEC3" w:rsidRPr="008D0EC0" w:rsidRDefault="6F3CBEC3" w:rsidP="28034B60">
            <w:pPr>
              <w:pStyle w:val="PlainText"/>
              <w:rPr>
                <w:rFonts w:ascii="PT Sans" w:eastAsia="PT Sans" w:hAnsi="PT Sans" w:cs="PT Sans"/>
                <w:sz w:val="20"/>
                <w:szCs w:val="20"/>
              </w:rPr>
            </w:pPr>
            <w:r w:rsidRPr="704C7770">
              <w:rPr>
                <w:rFonts w:ascii="PT Sans" w:eastAsia="PT Sans" w:hAnsi="PT Sans" w:cs="PT Sans"/>
                <w:sz w:val="20"/>
                <w:szCs w:val="20"/>
              </w:rPr>
              <w:t xml:space="preserve">Internal / External: </w:t>
            </w:r>
          </w:p>
          <w:p w14:paraId="3777F714" w14:textId="4799C6A4" w:rsidR="6F3CBEC3" w:rsidRPr="008D0EC0" w:rsidRDefault="6F3CBEC3" w:rsidP="28034B60">
            <w:pPr>
              <w:pStyle w:val="PlainText"/>
              <w:rPr>
                <w:rFonts w:ascii="PT Sans" w:eastAsia="PT Sans" w:hAnsi="PT Sans" w:cs="PT Sans"/>
                <w:sz w:val="20"/>
                <w:szCs w:val="20"/>
              </w:rPr>
            </w:pPr>
            <w:r w:rsidRPr="704C7770">
              <w:rPr>
                <w:rFonts w:ascii="PT Sans" w:eastAsia="PT Sans" w:hAnsi="PT Sans" w:cs="PT Sans"/>
                <w:sz w:val="20"/>
                <w:szCs w:val="20"/>
              </w:rPr>
              <w:t>Number of current PGRs:</w:t>
            </w:r>
          </w:p>
        </w:tc>
      </w:tr>
      <w:tr w:rsidR="28034B60" w:rsidRPr="008D0EC0" w14:paraId="13F2EAFA" w14:textId="77777777" w:rsidTr="704C7770">
        <w:tc>
          <w:tcPr>
            <w:tcW w:w="1483" w:type="dxa"/>
            <w:vMerge/>
            <w:vAlign w:val="center"/>
          </w:tcPr>
          <w:p w14:paraId="0E96DC8E" w14:textId="77777777" w:rsidR="00531C1E" w:rsidRPr="008D0EC0" w:rsidRDefault="00531C1E"/>
        </w:tc>
        <w:tc>
          <w:tcPr>
            <w:tcW w:w="2679" w:type="dxa"/>
            <w:gridSpan w:val="2"/>
            <w:tcBorders>
              <w:top w:val="single" w:sz="4" w:space="0" w:color="auto"/>
              <w:left w:val="single" w:sz="4" w:space="0" w:color="auto"/>
              <w:bottom w:val="single" w:sz="4" w:space="0" w:color="auto"/>
              <w:right w:val="single" w:sz="4" w:space="0" w:color="auto"/>
            </w:tcBorders>
          </w:tcPr>
          <w:p w14:paraId="3B13407F" w14:textId="59E07D66" w:rsidR="041E5349" w:rsidRPr="008D0EC0" w:rsidRDefault="041E5349" w:rsidP="28034B60">
            <w:pPr>
              <w:pStyle w:val="PlainText"/>
              <w:rPr>
                <w:rFonts w:ascii="PT Sans" w:eastAsia="PT Sans" w:hAnsi="PT Sans" w:cs="PT Sans"/>
                <w:color w:val="000000" w:themeColor="text1"/>
                <w:sz w:val="20"/>
                <w:szCs w:val="20"/>
              </w:rPr>
            </w:pPr>
            <w:r w:rsidRPr="008D0EC0">
              <w:rPr>
                <w:rFonts w:ascii="PT Sans" w:eastAsia="PT Sans" w:hAnsi="PT Sans" w:cs="PT Sans"/>
                <w:color w:val="000000" w:themeColor="text1"/>
                <w:sz w:val="20"/>
                <w:szCs w:val="20"/>
              </w:rPr>
              <w:t>Please explain the rationale for the selection of the supervisory team</w:t>
            </w:r>
          </w:p>
        </w:tc>
        <w:tc>
          <w:tcPr>
            <w:tcW w:w="5622" w:type="dxa"/>
            <w:tcBorders>
              <w:top w:val="single" w:sz="4" w:space="0" w:color="auto"/>
              <w:left w:val="single" w:sz="4" w:space="0" w:color="auto"/>
              <w:bottom w:val="single" w:sz="4" w:space="0" w:color="auto"/>
              <w:right w:val="single" w:sz="4" w:space="0" w:color="auto"/>
            </w:tcBorders>
          </w:tcPr>
          <w:p w14:paraId="56552523" w14:textId="055C17D1" w:rsidR="041E5349" w:rsidRPr="008D0EC0" w:rsidRDefault="041E5349" w:rsidP="28034B60">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100 words</w:t>
            </w:r>
          </w:p>
        </w:tc>
      </w:tr>
      <w:tr w:rsidR="28034B60" w:rsidRPr="008D0EC0" w14:paraId="7A563C55" w14:textId="77777777" w:rsidTr="704C7770">
        <w:tc>
          <w:tcPr>
            <w:tcW w:w="148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23D3B0" w14:textId="4B2E70B5" w:rsidR="7020D75B" w:rsidRPr="008D0EC0" w:rsidRDefault="7020D75B" w:rsidP="28034B60">
            <w:pPr>
              <w:pStyle w:val="PlainText"/>
              <w:rPr>
                <w:rFonts w:ascii="PT Sans" w:eastAsia="PT Sans" w:hAnsi="PT Sans" w:cs="PT Sans"/>
                <w:b/>
                <w:sz w:val="20"/>
                <w:szCs w:val="20"/>
              </w:rPr>
            </w:pPr>
            <w:r w:rsidRPr="704C7770">
              <w:rPr>
                <w:rFonts w:ascii="PT Sans" w:eastAsia="PT Sans" w:hAnsi="PT Sans" w:cs="PT Sans"/>
                <w:b/>
                <w:sz w:val="20"/>
                <w:szCs w:val="20"/>
              </w:rPr>
              <w:t>Details of Matched Funder</w:t>
            </w:r>
          </w:p>
        </w:tc>
        <w:tc>
          <w:tcPr>
            <w:tcW w:w="2679" w:type="dxa"/>
            <w:gridSpan w:val="2"/>
            <w:tcBorders>
              <w:top w:val="single" w:sz="4" w:space="0" w:color="auto"/>
              <w:left w:val="single" w:sz="4" w:space="0" w:color="auto"/>
              <w:bottom w:val="single" w:sz="4" w:space="0" w:color="auto"/>
              <w:right w:val="single" w:sz="4" w:space="0" w:color="auto"/>
            </w:tcBorders>
          </w:tcPr>
          <w:p w14:paraId="2F41F036" w14:textId="2AAD986C" w:rsidR="0758BB08" w:rsidRPr="008D0EC0" w:rsidRDefault="0758BB08" w:rsidP="28034B60">
            <w:pPr>
              <w:pStyle w:val="PlainText"/>
              <w:rPr>
                <w:rFonts w:ascii="PT Sans" w:eastAsia="PT Sans" w:hAnsi="PT Sans" w:cs="PT Sans"/>
                <w:sz w:val="20"/>
                <w:szCs w:val="20"/>
              </w:rPr>
            </w:pPr>
            <w:r w:rsidRPr="704C7770">
              <w:rPr>
                <w:rFonts w:ascii="PT Sans" w:eastAsia="PT Sans" w:hAnsi="PT Sans" w:cs="PT Sans"/>
                <w:sz w:val="20"/>
                <w:szCs w:val="20"/>
              </w:rPr>
              <w:t>N</w:t>
            </w:r>
            <w:r w:rsidR="1556B765" w:rsidRPr="704C7770">
              <w:rPr>
                <w:rFonts w:ascii="PT Sans" w:eastAsia="PT Sans" w:hAnsi="PT Sans" w:cs="PT Sans"/>
                <w:sz w:val="20"/>
                <w:szCs w:val="20"/>
              </w:rPr>
              <w:t>ame</w:t>
            </w:r>
          </w:p>
        </w:tc>
        <w:tc>
          <w:tcPr>
            <w:tcW w:w="5622" w:type="dxa"/>
            <w:tcBorders>
              <w:top w:val="single" w:sz="4" w:space="0" w:color="auto"/>
              <w:left w:val="single" w:sz="4" w:space="0" w:color="auto"/>
              <w:bottom w:val="single" w:sz="4" w:space="0" w:color="auto"/>
              <w:right w:val="single" w:sz="4" w:space="0" w:color="auto"/>
            </w:tcBorders>
          </w:tcPr>
          <w:p w14:paraId="3E44EF49" w14:textId="0610B0E1" w:rsidR="28034B60" w:rsidRPr="008D0EC0" w:rsidRDefault="28034B60" w:rsidP="28034B60">
            <w:pPr>
              <w:pStyle w:val="PlainText"/>
              <w:rPr>
                <w:rFonts w:ascii="PT Sans" w:eastAsia="PT Sans" w:hAnsi="PT Sans" w:cs="PT Sans"/>
                <w:color w:val="808080" w:themeColor="background1" w:themeShade="80"/>
                <w:sz w:val="20"/>
                <w:szCs w:val="20"/>
              </w:rPr>
            </w:pPr>
          </w:p>
        </w:tc>
      </w:tr>
      <w:tr w:rsidR="28034B60" w:rsidRPr="008D0EC0" w14:paraId="466D2FD8" w14:textId="77777777" w:rsidTr="704C7770">
        <w:tc>
          <w:tcPr>
            <w:tcW w:w="1483" w:type="dxa"/>
            <w:vMerge/>
            <w:vAlign w:val="center"/>
          </w:tcPr>
          <w:p w14:paraId="4B555527" w14:textId="77777777" w:rsidR="00531C1E" w:rsidRPr="008D0EC0" w:rsidRDefault="00531C1E"/>
        </w:tc>
        <w:tc>
          <w:tcPr>
            <w:tcW w:w="2679" w:type="dxa"/>
            <w:gridSpan w:val="2"/>
            <w:tcBorders>
              <w:top w:val="single" w:sz="4" w:space="0" w:color="auto"/>
              <w:left w:val="single" w:sz="4" w:space="0" w:color="auto"/>
              <w:bottom w:val="single" w:sz="4" w:space="0" w:color="auto"/>
              <w:right w:val="single" w:sz="4" w:space="0" w:color="auto"/>
            </w:tcBorders>
          </w:tcPr>
          <w:p w14:paraId="5B588192" w14:textId="3A86EE8B" w:rsidR="41B4FE20" w:rsidRPr="008D0EC0" w:rsidRDefault="41B4FE20" w:rsidP="28034B60">
            <w:pPr>
              <w:pStyle w:val="PlainText"/>
              <w:rPr>
                <w:rFonts w:ascii="PT Sans" w:eastAsia="PT Sans" w:hAnsi="PT Sans" w:cs="PT Sans"/>
                <w:sz w:val="20"/>
                <w:szCs w:val="20"/>
              </w:rPr>
            </w:pPr>
            <w:r w:rsidRPr="704C7770">
              <w:rPr>
                <w:rFonts w:ascii="PT Sans" w:eastAsia="PT Sans" w:hAnsi="PT Sans" w:cs="PT Sans"/>
                <w:sz w:val="20"/>
                <w:szCs w:val="20"/>
              </w:rPr>
              <w:t xml:space="preserve">Details of </w:t>
            </w:r>
            <w:r w:rsidR="6D87BD0C" w:rsidRPr="704C7770">
              <w:rPr>
                <w:rFonts w:ascii="PT Sans" w:eastAsia="PT Sans" w:hAnsi="PT Sans" w:cs="PT Sans"/>
                <w:sz w:val="20"/>
                <w:szCs w:val="20"/>
              </w:rPr>
              <w:t>i</w:t>
            </w:r>
            <w:r w:rsidRPr="704C7770">
              <w:rPr>
                <w:rFonts w:ascii="PT Sans" w:eastAsia="PT Sans" w:hAnsi="PT Sans" w:cs="PT Sans"/>
                <w:sz w:val="20"/>
                <w:szCs w:val="20"/>
              </w:rPr>
              <w:t>n-kind contributions.</w:t>
            </w:r>
          </w:p>
        </w:tc>
        <w:tc>
          <w:tcPr>
            <w:tcW w:w="5622" w:type="dxa"/>
            <w:tcBorders>
              <w:top w:val="single" w:sz="4" w:space="0" w:color="auto"/>
              <w:left w:val="single" w:sz="4" w:space="0" w:color="auto"/>
              <w:bottom w:val="single" w:sz="4" w:space="0" w:color="auto"/>
              <w:right w:val="single" w:sz="4" w:space="0" w:color="auto"/>
            </w:tcBorders>
          </w:tcPr>
          <w:p w14:paraId="3F5B9B8A" w14:textId="01213B33" w:rsidR="553A9129" w:rsidRPr="008D0EC0" w:rsidRDefault="553A9129" w:rsidP="28034B60">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100 words</w:t>
            </w:r>
          </w:p>
        </w:tc>
      </w:tr>
      <w:tr w:rsidR="28034B60" w:rsidRPr="008D0EC0" w14:paraId="55D4E0A4" w14:textId="77777777" w:rsidTr="704C7770">
        <w:tc>
          <w:tcPr>
            <w:tcW w:w="1483" w:type="dxa"/>
            <w:vMerge/>
            <w:vAlign w:val="center"/>
          </w:tcPr>
          <w:p w14:paraId="146F23A7" w14:textId="77777777" w:rsidR="00531C1E" w:rsidRPr="008D0EC0" w:rsidRDefault="00531C1E"/>
        </w:tc>
        <w:tc>
          <w:tcPr>
            <w:tcW w:w="2679" w:type="dxa"/>
            <w:gridSpan w:val="2"/>
            <w:tcBorders>
              <w:top w:val="single" w:sz="4" w:space="0" w:color="auto"/>
              <w:left w:val="single" w:sz="4" w:space="0" w:color="auto"/>
              <w:bottom w:val="single" w:sz="4" w:space="0" w:color="auto"/>
              <w:right w:val="single" w:sz="4" w:space="0" w:color="auto"/>
            </w:tcBorders>
          </w:tcPr>
          <w:p w14:paraId="5B9FA860" w14:textId="11C37B7F" w:rsidR="553A9129" w:rsidRPr="008D0EC0" w:rsidRDefault="553A9129" w:rsidP="28034B60">
            <w:pPr>
              <w:pStyle w:val="PlainText"/>
              <w:rPr>
                <w:rFonts w:ascii="PT Sans" w:eastAsia="PT Sans" w:hAnsi="PT Sans" w:cs="PT Sans"/>
                <w:color w:val="000000" w:themeColor="text1"/>
                <w:sz w:val="20"/>
                <w:szCs w:val="20"/>
              </w:rPr>
            </w:pPr>
            <w:r w:rsidRPr="008D0EC0">
              <w:rPr>
                <w:rFonts w:ascii="PT Sans" w:eastAsia="PT Sans" w:hAnsi="PT Sans" w:cs="PT Sans"/>
                <w:color w:val="000000" w:themeColor="text1"/>
                <w:sz w:val="20"/>
                <w:szCs w:val="20"/>
              </w:rPr>
              <w:t>Has the match funder accepted the standard BU Studentships Terms and Conditions and IP Agreement?</w:t>
            </w:r>
          </w:p>
        </w:tc>
        <w:tc>
          <w:tcPr>
            <w:tcW w:w="5622" w:type="dxa"/>
            <w:tcBorders>
              <w:top w:val="single" w:sz="4" w:space="0" w:color="auto"/>
              <w:left w:val="single" w:sz="4" w:space="0" w:color="auto"/>
              <w:bottom w:val="single" w:sz="4" w:space="0" w:color="auto"/>
              <w:right w:val="single" w:sz="4" w:space="0" w:color="auto"/>
            </w:tcBorders>
          </w:tcPr>
          <w:p w14:paraId="7C4C2ECB" w14:textId="59DA5BC9" w:rsidR="553A9129" w:rsidRPr="008D0EC0" w:rsidRDefault="553A9129" w:rsidP="28034B60">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Yes / No – requested further negotiation (this will delay the start date of the studentship)</w:t>
            </w:r>
          </w:p>
        </w:tc>
      </w:tr>
      <w:tr w:rsidR="28034B60" w:rsidRPr="008D0EC0" w14:paraId="4213B16D" w14:textId="77777777" w:rsidTr="704C7770">
        <w:tc>
          <w:tcPr>
            <w:tcW w:w="1483" w:type="dxa"/>
            <w:vMerge/>
            <w:vAlign w:val="center"/>
          </w:tcPr>
          <w:p w14:paraId="5B6230AE" w14:textId="77777777" w:rsidR="00531C1E" w:rsidRPr="008D0EC0" w:rsidRDefault="00531C1E"/>
        </w:tc>
        <w:tc>
          <w:tcPr>
            <w:tcW w:w="2679" w:type="dxa"/>
            <w:gridSpan w:val="2"/>
            <w:tcBorders>
              <w:top w:val="single" w:sz="4" w:space="0" w:color="auto"/>
              <w:left w:val="single" w:sz="4" w:space="0" w:color="auto"/>
              <w:bottom w:val="single" w:sz="4" w:space="0" w:color="auto"/>
              <w:right w:val="single" w:sz="4" w:space="0" w:color="auto"/>
            </w:tcBorders>
          </w:tcPr>
          <w:p w14:paraId="67E3A0DA" w14:textId="1658B252" w:rsidR="25C60BDA" w:rsidRPr="008D0EC0" w:rsidRDefault="25C60BDA" w:rsidP="28034B60">
            <w:pPr>
              <w:pStyle w:val="PlainText"/>
              <w:rPr>
                <w:rFonts w:ascii="PT Sans" w:eastAsia="PT Sans" w:hAnsi="PT Sans" w:cs="PT Sans"/>
                <w:color w:val="000000" w:themeColor="text1"/>
                <w:sz w:val="20"/>
                <w:szCs w:val="20"/>
              </w:rPr>
            </w:pPr>
            <w:r w:rsidRPr="704C7770">
              <w:rPr>
                <w:rFonts w:ascii="PT Sans" w:eastAsia="PT Sans" w:hAnsi="PT Sans" w:cs="PT Sans"/>
                <w:color w:val="000000" w:themeColor="text1"/>
                <w:sz w:val="20"/>
                <w:szCs w:val="20"/>
              </w:rPr>
              <w:t xml:space="preserve">Due </w:t>
            </w:r>
            <w:r w:rsidR="0FC0EBE7" w:rsidRPr="704C7770">
              <w:rPr>
                <w:rFonts w:ascii="PT Sans" w:eastAsia="PT Sans" w:hAnsi="PT Sans" w:cs="PT Sans"/>
                <w:color w:val="000000" w:themeColor="text1"/>
                <w:sz w:val="20"/>
                <w:szCs w:val="20"/>
              </w:rPr>
              <w:t>Diligence attached</w:t>
            </w:r>
          </w:p>
        </w:tc>
        <w:tc>
          <w:tcPr>
            <w:tcW w:w="5622" w:type="dxa"/>
            <w:tcBorders>
              <w:top w:val="single" w:sz="4" w:space="0" w:color="auto"/>
              <w:left w:val="single" w:sz="4" w:space="0" w:color="auto"/>
              <w:bottom w:val="single" w:sz="4" w:space="0" w:color="auto"/>
              <w:right w:val="single" w:sz="4" w:space="0" w:color="auto"/>
            </w:tcBorders>
          </w:tcPr>
          <w:p w14:paraId="0A52C79B" w14:textId="2B9FA927" w:rsidR="0FC0EBE7" w:rsidRPr="008D0EC0" w:rsidRDefault="0FC0EBE7" w:rsidP="28034B60">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Yes / No</w:t>
            </w:r>
          </w:p>
        </w:tc>
      </w:tr>
      <w:tr w:rsidR="28034B60" w14:paraId="11AA5299" w14:textId="77777777" w:rsidTr="704C7770">
        <w:tc>
          <w:tcPr>
            <w:tcW w:w="1483" w:type="dxa"/>
            <w:vMerge/>
            <w:vAlign w:val="center"/>
          </w:tcPr>
          <w:p w14:paraId="26D168FA" w14:textId="77777777" w:rsidR="00531C1E" w:rsidRPr="008D0EC0" w:rsidRDefault="00531C1E"/>
        </w:tc>
        <w:tc>
          <w:tcPr>
            <w:tcW w:w="2679" w:type="dxa"/>
            <w:gridSpan w:val="2"/>
            <w:tcBorders>
              <w:top w:val="single" w:sz="4" w:space="0" w:color="auto"/>
              <w:left w:val="single" w:sz="4" w:space="0" w:color="auto"/>
              <w:bottom w:val="single" w:sz="4" w:space="0" w:color="auto"/>
              <w:right w:val="single" w:sz="4" w:space="0" w:color="auto"/>
            </w:tcBorders>
          </w:tcPr>
          <w:p w14:paraId="78F9C415" w14:textId="40495451" w:rsidR="0FC0EBE7" w:rsidRPr="008D0EC0" w:rsidRDefault="0FC0EBE7" w:rsidP="28034B60">
            <w:pPr>
              <w:pStyle w:val="PlainText"/>
              <w:rPr>
                <w:rFonts w:ascii="PT Sans" w:eastAsia="PT Sans" w:hAnsi="PT Sans" w:cs="PT Sans"/>
                <w:color w:val="000000" w:themeColor="text1"/>
                <w:sz w:val="20"/>
                <w:szCs w:val="20"/>
              </w:rPr>
            </w:pPr>
            <w:r w:rsidRPr="704C7770">
              <w:rPr>
                <w:rFonts w:ascii="PT Sans" w:eastAsia="PT Sans" w:hAnsi="PT Sans" w:cs="PT Sans"/>
                <w:color w:val="000000" w:themeColor="text1"/>
                <w:sz w:val="20"/>
                <w:szCs w:val="20"/>
              </w:rPr>
              <w:t>Letter of Support attached</w:t>
            </w:r>
          </w:p>
        </w:tc>
        <w:tc>
          <w:tcPr>
            <w:tcW w:w="5622" w:type="dxa"/>
            <w:tcBorders>
              <w:top w:val="single" w:sz="4" w:space="0" w:color="auto"/>
              <w:left w:val="single" w:sz="4" w:space="0" w:color="auto"/>
              <w:bottom w:val="single" w:sz="4" w:space="0" w:color="auto"/>
              <w:right w:val="single" w:sz="4" w:space="0" w:color="auto"/>
            </w:tcBorders>
          </w:tcPr>
          <w:p w14:paraId="2E29A780" w14:textId="18E36EE0" w:rsidR="0FC0EBE7" w:rsidRDefault="0FC0EBE7" w:rsidP="28034B60">
            <w:pPr>
              <w:pStyle w:val="PlainText"/>
              <w:rPr>
                <w:rFonts w:ascii="PT Sans" w:eastAsia="PT Sans" w:hAnsi="PT Sans" w:cs="PT Sans"/>
                <w:color w:val="808080" w:themeColor="background1" w:themeShade="80"/>
                <w:sz w:val="20"/>
                <w:szCs w:val="20"/>
              </w:rPr>
            </w:pPr>
            <w:r w:rsidRPr="704C7770">
              <w:rPr>
                <w:rFonts w:ascii="PT Sans" w:eastAsia="PT Sans" w:hAnsi="PT Sans" w:cs="PT Sans"/>
                <w:color w:val="808080" w:themeColor="background1" w:themeShade="80"/>
                <w:sz w:val="20"/>
                <w:szCs w:val="20"/>
              </w:rPr>
              <w:t>Yes / No</w:t>
            </w:r>
          </w:p>
        </w:tc>
      </w:tr>
    </w:tbl>
    <w:p w14:paraId="30DF927E" w14:textId="59FEACD5" w:rsidR="00995235" w:rsidRPr="00995235" w:rsidRDefault="00995235" w:rsidP="28034B60">
      <w:pPr>
        <w:rPr>
          <w:rFonts w:eastAsia="PT Sans" w:cs="PT Sans"/>
        </w:rPr>
      </w:pPr>
    </w:p>
    <w:p w14:paraId="0A703BE6" w14:textId="77777777" w:rsidR="00995235" w:rsidRPr="00995235" w:rsidRDefault="00995235" w:rsidP="77C5E849">
      <w:pPr>
        <w:rPr>
          <w:rFonts w:eastAsia="PT Sans" w:cs="PT Sans"/>
        </w:rPr>
      </w:pPr>
    </w:p>
    <w:p w14:paraId="6999788A" w14:textId="77777777" w:rsidR="002841C1" w:rsidRPr="002841C1" w:rsidRDefault="002841C1" w:rsidP="77C5E849">
      <w:pPr>
        <w:rPr>
          <w:rFonts w:eastAsia="PT Sans" w:cs="PT Sans"/>
        </w:rPr>
      </w:pPr>
    </w:p>
    <w:p w14:paraId="3A3C665D" w14:textId="2C1591F0" w:rsidR="007C3DCE" w:rsidRPr="00BB2787" w:rsidRDefault="007C3DCE" w:rsidP="77C5E849">
      <w:pPr>
        <w:rPr>
          <w:rFonts w:eastAsia="PT Sans" w:cs="PT Sans"/>
        </w:rPr>
      </w:pPr>
    </w:p>
    <w:sectPr w:rsidR="007C3DCE" w:rsidRPr="00BB2787" w:rsidSect="004C3002">
      <w:headerReference w:type="default" r:id="rId22"/>
      <w:footerReference w:type="default" r:id="rId23"/>
      <w:type w:val="continuous"/>
      <w:pgSz w:w="11906" w:h="16838"/>
      <w:pgMar w:top="1134" w:right="1134" w:bottom="1134" w:left="1134" w:header="709"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91215" w14:textId="77777777" w:rsidR="00624E9A" w:rsidRDefault="00624E9A" w:rsidP="00B850FA">
      <w:pPr>
        <w:spacing w:after="0" w:line="240" w:lineRule="auto"/>
      </w:pPr>
      <w:r>
        <w:separator/>
      </w:r>
    </w:p>
  </w:endnote>
  <w:endnote w:type="continuationSeparator" w:id="0">
    <w:p w14:paraId="43B5710C" w14:textId="77777777" w:rsidR="00624E9A" w:rsidRDefault="00624E9A" w:rsidP="00B850FA">
      <w:pPr>
        <w:spacing w:after="0" w:line="240" w:lineRule="auto"/>
      </w:pPr>
      <w:r>
        <w:continuationSeparator/>
      </w:r>
    </w:p>
  </w:endnote>
  <w:endnote w:type="continuationNotice" w:id="1">
    <w:p w14:paraId="065E1AB0" w14:textId="77777777" w:rsidR="00624E9A" w:rsidRDefault="00624E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panose1 w:val="020B0503020203020204"/>
    <w:charset w:val="00"/>
    <w:family w:val="swiss"/>
    <w:pitch w:val="variable"/>
    <w:sig w:usb0="A00002EF" w:usb1="5000204B" w:usb2="00000020" w:usb3="00000000" w:csb0="00000097"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0"/>
      <w:gridCol w:w="3210"/>
      <w:gridCol w:w="3210"/>
    </w:tblGrid>
    <w:tr w:rsidR="77C5E849" w14:paraId="06460277" w14:textId="77777777" w:rsidTr="00736365">
      <w:tc>
        <w:tcPr>
          <w:tcW w:w="3210" w:type="dxa"/>
        </w:tcPr>
        <w:p w14:paraId="24EEF8E3" w14:textId="717A6CA7" w:rsidR="77C5E849" w:rsidRDefault="77C5E849" w:rsidP="00736365">
          <w:pPr>
            <w:pStyle w:val="Header"/>
            <w:ind w:left="-115"/>
            <w:rPr>
              <w:rFonts w:eastAsia="Calibri" w:cs="Arial"/>
              <w:szCs w:val="20"/>
            </w:rPr>
          </w:pPr>
        </w:p>
      </w:tc>
      <w:tc>
        <w:tcPr>
          <w:tcW w:w="3210" w:type="dxa"/>
        </w:tcPr>
        <w:p w14:paraId="1700E8C1" w14:textId="0F12583E" w:rsidR="77C5E849" w:rsidRDefault="77C5E849" w:rsidP="00736365">
          <w:pPr>
            <w:pStyle w:val="Header"/>
            <w:jc w:val="center"/>
            <w:rPr>
              <w:rFonts w:eastAsia="Calibri" w:cs="Arial"/>
              <w:szCs w:val="20"/>
            </w:rPr>
          </w:pPr>
        </w:p>
      </w:tc>
      <w:tc>
        <w:tcPr>
          <w:tcW w:w="3210" w:type="dxa"/>
        </w:tcPr>
        <w:p w14:paraId="4414AC66" w14:textId="5FCD57C7" w:rsidR="77C5E849" w:rsidRDefault="77C5E849" w:rsidP="00736365">
          <w:pPr>
            <w:pStyle w:val="Header"/>
            <w:ind w:right="-115"/>
            <w:jc w:val="right"/>
            <w:rPr>
              <w:rFonts w:eastAsia="Calibri" w:cs="Arial"/>
              <w:szCs w:val="20"/>
            </w:rPr>
          </w:pPr>
        </w:p>
      </w:tc>
    </w:tr>
  </w:tbl>
  <w:p w14:paraId="48BEDD61" w14:textId="473A2051" w:rsidR="000D58C2" w:rsidRDefault="000D58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34F8F" w14:textId="77777777" w:rsidR="00624E9A" w:rsidRDefault="00624E9A" w:rsidP="00B850FA">
      <w:pPr>
        <w:spacing w:after="0" w:line="240" w:lineRule="auto"/>
      </w:pPr>
      <w:r>
        <w:separator/>
      </w:r>
    </w:p>
  </w:footnote>
  <w:footnote w:type="continuationSeparator" w:id="0">
    <w:p w14:paraId="27A68FDB" w14:textId="77777777" w:rsidR="00624E9A" w:rsidRDefault="00624E9A" w:rsidP="00B850FA">
      <w:pPr>
        <w:spacing w:after="0" w:line="240" w:lineRule="auto"/>
      </w:pPr>
      <w:r>
        <w:continuationSeparator/>
      </w:r>
    </w:p>
  </w:footnote>
  <w:footnote w:type="continuationNotice" w:id="1">
    <w:p w14:paraId="07EAF4B8" w14:textId="77777777" w:rsidR="00624E9A" w:rsidRDefault="00624E9A">
      <w:pPr>
        <w:spacing w:after="0" w:line="240" w:lineRule="auto"/>
      </w:pPr>
    </w:p>
  </w:footnote>
  <w:footnote w:id="2">
    <w:p w14:paraId="18D9D5CC" w14:textId="7EB011A0" w:rsidR="00374C4A" w:rsidRDefault="00374C4A">
      <w:pPr>
        <w:pStyle w:val="FootnoteText"/>
      </w:pPr>
      <w:r>
        <w:rPr>
          <w:rStyle w:val="FootnoteReference"/>
        </w:rPr>
        <w:footnoteRef/>
      </w:r>
      <w:r>
        <w:t xml:space="preserve"> PhD Studentships are offered on a full-time basis only; with stipend 36 months and full fees will be waived by the lead faculty for 36 months . From 37 months onwards, candidates will automatically be transferred to Continuation Status and will be liable for Continuation Status fees.</w:t>
      </w:r>
    </w:p>
  </w:footnote>
  <w:footnote w:id="3">
    <w:p w14:paraId="5AE3C0A2" w14:textId="7DE3F923" w:rsidR="008C4C7D" w:rsidRDefault="008C4C7D">
      <w:pPr>
        <w:pStyle w:val="FootnoteText"/>
      </w:pPr>
      <w:r>
        <w:rPr>
          <w:rStyle w:val="FootnoteReference"/>
        </w:rPr>
        <w:footnoteRef/>
      </w:r>
      <w:r>
        <w:t xml:space="preserve"> </w:t>
      </w:r>
      <w:hyperlink r:id="rId1" w:history="1">
        <w:r>
          <w:rPr>
            <w:rStyle w:val="Hyperlink"/>
          </w:rPr>
          <w:t xml:space="preserve">BU PhD and </w:t>
        </w:r>
        <w:proofErr w:type="spellStart"/>
        <w:r>
          <w:rPr>
            <w:rStyle w:val="Hyperlink"/>
          </w:rPr>
          <w:t>MRes</w:t>
        </w:r>
        <w:proofErr w:type="spellEnd"/>
        <w:r>
          <w:rPr>
            <w:rStyle w:val="Hyperlink"/>
          </w:rPr>
          <w:t xml:space="preserve"> Studentships 2022 Allocative Process Final.pdf (bournemouth.ac.uk)</w:t>
        </w:r>
      </w:hyperlink>
    </w:p>
  </w:footnote>
  <w:footnote w:id="4">
    <w:p w14:paraId="0D4ED8D8" w14:textId="77777777" w:rsidR="00554D32" w:rsidRPr="008A2159" w:rsidRDefault="00554D32" w:rsidP="00554D32">
      <w:pPr>
        <w:pStyle w:val="FootnoteText"/>
        <w:rPr>
          <w:sz w:val="18"/>
          <w:szCs w:val="18"/>
        </w:rPr>
      </w:pPr>
      <w:r w:rsidRPr="008A2159">
        <w:rPr>
          <w:rStyle w:val="FootnoteReference"/>
          <w:sz w:val="18"/>
          <w:szCs w:val="18"/>
        </w:rPr>
        <w:footnoteRef/>
      </w:r>
      <w:r w:rsidRPr="008A2159">
        <w:rPr>
          <w:sz w:val="18"/>
          <w:szCs w:val="18"/>
        </w:rPr>
        <w:t xml:space="preserve"> </w:t>
      </w:r>
      <w:hyperlink r:id="rId2" w:history="1">
        <w:r w:rsidRPr="008A2159">
          <w:rPr>
            <w:rStyle w:val="Hyperlink"/>
            <w:sz w:val="18"/>
            <w:szCs w:val="18"/>
          </w:rPr>
          <w:t xml:space="preserve">BU PhD and </w:t>
        </w:r>
        <w:proofErr w:type="spellStart"/>
        <w:r w:rsidRPr="008A2159">
          <w:rPr>
            <w:rStyle w:val="Hyperlink"/>
            <w:sz w:val="18"/>
            <w:szCs w:val="18"/>
          </w:rPr>
          <w:t>MRes</w:t>
        </w:r>
        <w:proofErr w:type="spellEnd"/>
        <w:r w:rsidRPr="008A2159">
          <w:rPr>
            <w:rStyle w:val="Hyperlink"/>
            <w:sz w:val="18"/>
            <w:szCs w:val="18"/>
          </w:rPr>
          <w:t xml:space="preserve"> Studentships 2022 Allocative Process Final.pdf (bournemouth.ac.uk)</w:t>
        </w:r>
      </w:hyperlink>
    </w:p>
  </w:footnote>
  <w:footnote w:id="5">
    <w:p w14:paraId="4CE8D3BB" w14:textId="77777777" w:rsidR="28034B60" w:rsidRDefault="28034B60" w:rsidP="28034B60">
      <w:pPr>
        <w:pStyle w:val="FootnoteText"/>
        <w:rPr>
          <w:sz w:val="18"/>
          <w:szCs w:val="18"/>
        </w:rPr>
      </w:pPr>
      <w:r w:rsidRPr="28034B60">
        <w:rPr>
          <w:rStyle w:val="FootnoteReference"/>
          <w:sz w:val="18"/>
          <w:szCs w:val="18"/>
        </w:rPr>
        <w:footnoteRef/>
      </w:r>
      <w:r w:rsidRPr="28034B60">
        <w:rPr>
          <w:sz w:val="18"/>
          <w:szCs w:val="18"/>
        </w:rPr>
        <w:t xml:space="preserve"> </w:t>
      </w:r>
      <w:hyperlink r:id="rId3">
        <w:r w:rsidRPr="28034B60">
          <w:rPr>
            <w:rStyle w:val="Hyperlink"/>
            <w:sz w:val="18"/>
            <w:szCs w:val="18"/>
          </w:rPr>
          <w:t xml:space="preserve">BU PhD and </w:t>
        </w:r>
        <w:proofErr w:type="spellStart"/>
        <w:r w:rsidRPr="28034B60">
          <w:rPr>
            <w:rStyle w:val="Hyperlink"/>
            <w:sz w:val="18"/>
            <w:szCs w:val="18"/>
          </w:rPr>
          <w:t>MRes</w:t>
        </w:r>
        <w:proofErr w:type="spellEnd"/>
        <w:r w:rsidRPr="28034B60">
          <w:rPr>
            <w:rStyle w:val="Hyperlink"/>
            <w:sz w:val="18"/>
            <w:szCs w:val="18"/>
          </w:rPr>
          <w:t xml:space="preserve"> Studentships 2022 Allocative Process Final.pdf (bournemouth.ac.uk)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3CF4CC" w14:textId="72844077" w:rsidR="00041E64" w:rsidRPr="002E522E" w:rsidRDefault="006657FE" w:rsidP="00887F7F">
    <w:pPr>
      <w:pStyle w:val="Header"/>
      <w:jc w:val="right"/>
      <w:rPr>
        <w:i/>
        <w:iCs/>
        <w:sz w:val="18"/>
        <w:szCs w:val="18"/>
      </w:rPr>
    </w:pPr>
    <w:r>
      <w:rPr>
        <w:i/>
        <w:iCs/>
        <w:sz w:val="18"/>
        <w:szCs w:val="18"/>
      </w:rPr>
      <w:t xml:space="preserve"> For applications in Spring 2022 to start in September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7511"/>
    <w:multiLevelType w:val="hybridMultilevel"/>
    <w:tmpl w:val="FFFFFFFF"/>
    <w:lvl w:ilvl="0" w:tplc="A32A051C">
      <w:numFmt w:val="none"/>
      <w:lvlText w:val=""/>
      <w:lvlJc w:val="left"/>
      <w:pPr>
        <w:tabs>
          <w:tab w:val="num" w:pos="360"/>
        </w:tabs>
      </w:pPr>
    </w:lvl>
    <w:lvl w:ilvl="1" w:tplc="57EA41A8">
      <w:start w:val="1"/>
      <w:numFmt w:val="lowerLetter"/>
      <w:lvlText w:val="%2."/>
      <w:lvlJc w:val="left"/>
      <w:pPr>
        <w:ind w:left="1440" w:hanging="360"/>
      </w:pPr>
    </w:lvl>
    <w:lvl w:ilvl="2" w:tplc="5EDC98FE">
      <w:start w:val="1"/>
      <w:numFmt w:val="lowerRoman"/>
      <w:lvlText w:val="%3."/>
      <w:lvlJc w:val="right"/>
      <w:pPr>
        <w:ind w:left="2160" w:hanging="180"/>
      </w:pPr>
    </w:lvl>
    <w:lvl w:ilvl="3" w:tplc="C0F878A8">
      <w:start w:val="1"/>
      <w:numFmt w:val="decimal"/>
      <w:lvlText w:val="%4."/>
      <w:lvlJc w:val="left"/>
      <w:pPr>
        <w:ind w:left="2880" w:hanging="360"/>
      </w:pPr>
    </w:lvl>
    <w:lvl w:ilvl="4" w:tplc="20A22C3E">
      <w:start w:val="1"/>
      <w:numFmt w:val="lowerLetter"/>
      <w:lvlText w:val="%5."/>
      <w:lvlJc w:val="left"/>
      <w:pPr>
        <w:ind w:left="3600" w:hanging="360"/>
      </w:pPr>
    </w:lvl>
    <w:lvl w:ilvl="5" w:tplc="A2508938">
      <w:start w:val="1"/>
      <w:numFmt w:val="lowerRoman"/>
      <w:lvlText w:val="%6."/>
      <w:lvlJc w:val="right"/>
      <w:pPr>
        <w:ind w:left="4320" w:hanging="180"/>
      </w:pPr>
    </w:lvl>
    <w:lvl w:ilvl="6" w:tplc="C8981BAE">
      <w:start w:val="1"/>
      <w:numFmt w:val="decimal"/>
      <w:lvlText w:val="%7."/>
      <w:lvlJc w:val="left"/>
      <w:pPr>
        <w:ind w:left="5040" w:hanging="360"/>
      </w:pPr>
    </w:lvl>
    <w:lvl w:ilvl="7" w:tplc="2DBE28DC">
      <w:start w:val="1"/>
      <w:numFmt w:val="lowerLetter"/>
      <w:lvlText w:val="%8."/>
      <w:lvlJc w:val="left"/>
      <w:pPr>
        <w:ind w:left="5760" w:hanging="360"/>
      </w:pPr>
    </w:lvl>
    <w:lvl w:ilvl="8" w:tplc="ED5A3146">
      <w:start w:val="1"/>
      <w:numFmt w:val="lowerRoman"/>
      <w:lvlText w:val="%9."/>
      <w:lvlJc w:val="right"/>
      <w:pPr>
        <w:ind w:left="6480" w:hanging="180"/>
      </w:pPr>
    </w:lvl>
  </w:abstractNum>
  <w:abstractNum w:abstractNumId="1" w15:restartNumberingAfterBreak="0">
    <w:nsid w:val="15E40792"/>
    <w:multiLevelType w:val="hybridMultilevel"/>
    <w:tmpl w:val="40266220"/>
    <w:lvl w:ilvl="0" w:tplc="EF1EFAAA">
      <w:start w:val="1"/>
      <w:numFmt w:val="decimal"/>
      <w:lvlText w:val="%1."/>
      <w:lvlJc w:val="left"/>
      <w:pPr>
        <w:ind w:left="720" w:hanging="360"/>
      </w:pPr>
    </w:lvl>
    <w:lvl w:ilvl="1" w:tplc="08D41E1C">
      <w:start w:val="1"/>
      <w:numFmt w:val="decimal"/>
      <w:lvlText w:val="%1.%2"/>
      <w:lvlJc w:val="left"/>
      <w:pPr>
        <w:ind w:left="1440" w:hanging="360"/>
      </w:pPr>
    </w:lvl>
    <w:lvl w:ilvl="2" w:tplc="73F02FBC">
      <w:start w:val="1"/>
      <w:numFmt w:val="lowerRoman"/>
      <w:lvlText w:val="%3."/>
      <w:lvlJc w:val="right"/>
      <w:pPr>
        <w:ind w:left="2160" w:hanging="180"/>
      </w:pPr>
    </w:lvl>
    <w:lvl w:ilvl="3" w:tplc="B8B0A7A2">
      <w:start w:val="1"/>
      <w:numFmt w:val="decimal"/>
      <w:lvlText w:val="%4."/>
      <w:lvlJc w:val="left"/>
      <w:pPr>
        <w:ind w:left="2880" w:hanging="360"/>
      </w:pPr>
    </w:lvl>
    <w:lvl w:ilvl="4" w:tplc="5D3C4028">
      <w:start w:val="1"/>
      <w:numFmt w:val="lowerLetter"/>
      <w:lvlText w:val="%5."/>
      <w:lvlJc w:val="left"/>
      <w:pPr>
        <w:ind w:left="3600" w:hanging="360"/>
      </w:pPr>
    </w:lvl>
    <w:lvl w:ilvl="5" w:tplc="BC7EBC4C">
      <w:start w:val="1"/>
      <w:numFmt w:val="lowerRoman"/>
      <w:lvlText w:val="%6."/>
      <w:lvlJc w:val="right"/>
      <w:pPr>
        <w:ind w:left="4320" w:hanging="180"/>
      </w:pPr>
    </w:lvl>
    <w:lvl w:ilvl="6" w:tplc="229C119A">
      <w:start w:val="1"/>
      <w:numFmt w:val="decimal"/>
      <w:lvlText w:val="%7."/>
      <w:lvlJc w:val="left"/>
      <w:pPr>
        <w:ind w:left="5040" w:hanging="360"/>
      </w:pPr>
    </w:lvl>
    <w:lvl w:ilvl="7" w:tplc="931C239A">
      <w:start w:val="1"/>
      <w:numFmt w:val="lowerLetter"/>
      <w:lvlText w:val="%8."/>
      <w:lvlJc w:val="left"/>
      <w:pPr>
        <w:ind w:left="5760" w:hanging="360"/>
      </w:pPr>
    </w:lvl>
    <w:lvl w:ilvl="8" w:tplc="19448932">
      <w:start w:val="1"/>
      <w:numFmt w:val="lowerRoman"/>
      <w:lvlText w:val="%9."/>
      <w:lvlJc w:val="right"/>
      <w:pPr>
        <w:ind w:left="6480" w:hanging="180"/>
      </w:pPr>
    </w:lvl>
  </w:abstractNum>
  <w:abstractNum w:abstractNumId="2" w15:restartNumberingAfterBreak="0">
    <w:nsid w:val="242130EA"/>
    <w:multiLevelType w:val="hybridMultilevel"/>
    <w:tmpl w:val="9BBAA234"/>
    <w:lvl w:ilvl="0" w:tplc="1778D4AA">
      <w:start w:val="1"/>
      <w:numFmt w:val="decimal"/>
      <w:lvlText w:val="%1."/>
      <w:lvlJc w:val="left"/>
      <w:pPr>
        <w:ind w:left="720" w:hanging="360"/>
      </w:pPr>
    </w:lvl>
    <w:lvl w:ilvl="1" w:tplc="3F064B1A">
      <w:start w:val="1"/>
      <w:numFmt w:val="lowerLetter"/>
      <w:lvlText w:val="%2."/>
      <w:lvlJc w:val="left"/>
      <w:pPr>
        <w:ind w:left="1440" w:hanging="360"/>
      </w:pPr>
    </w:lvl>
    <w:lvl w:ilvl="2" w:tplc="BAA49868">
      <w:start w:val="1"/>
      <w:numFmt w:val="lowerRoman"/>
      <w:lvlText w:val="%3."/>
      <w:lvlJc w:val="right"/>
      <w:pPr>
        <w:ind w:left="2160" w:hanging="180"/>
      </w:pPr>
    </w:lvl>
    <w:lvl w:ilvl="3" w:tplc="3DC07370">
      <w:start w:val="1"/>
      <w:numFmt w:val="decimal"/>
      <w:lvlText w:val="%4."/>
      <w:lvlJc w:val="left"/>
      <w:pPr>
        <w:ind w:left="2880" w:hanging="360"/>
      </w:pPr>
    </w:lvl>
    <w:lvl w:ilvl="4" w:tplc="31029F88">
      <w:start w:val="1"/>
      <w:numFmt w:val="lowerLetter"/>
      <w:lvlText w:val="%5."/>
      <w:lvlJc w:val="left"/>
      <w:pPr>
        <w:ind w:left="3600" w:hanging="360"/>
      </w:pPr>
    </w:lvl>
    <w:lvl w:ilvl="5" w:tplc="A7FE6F3A">
      <w:start w:val="1"/>
      <w:numFmt w:val="lowerRoman"/>
      <w:lvlText w:val="%6."/>
      <w:lvlJc w:val="right"/>
      <w:pPr>
        <w:ind w:left="4320" w:hanging="180"/>
      </w:pPr>
    </w:lvl>
    <w:lvl w:ilvl="6" w:tplc="7C289C4C">
      <w:start w:val="1"/>
      <w:numFmt w:val="decimal"/>
      <w:lvlText w:val="%7."/>
      <w:lvlJc w:val="left"/>
      <w:pPr>
        <w:ind w:left="5040" w:hanging="360"/>
      </w:pPr>
    </w:lvl>
    <w:lvl w:ilvl="7" w:tplc="95D248CE">
      <w:start w:val="1"/>
      <w:numFmt w:val="lowerLetter"/>
      <w:lvlText w:val="%8."/>
      <w:lvlJc w:val="left"/>
      <w:pPr>
        <w:ind w:left="5760" w:hanging="360"/>
      </w:pPr>
    </w:lvl>
    <w:lvl w:ilvl="8" w:tplc="6542FBFC">
      <w:start w:val="1"/>
      <w:numFmt w:val="lowerRoman"/>
      <w:lvlText w:val="%9."/>
      <w:lvlJc w:val="right"/>
      <w:pPr>
        <w:ind w:left="6480" w:hanging="180"/>
      </w:pPr>
    </w:lvl>
  </w:abstractNum>
  <w:abstractNum w:abstractNumId="3" w15:restartNumberingAfterBreak="0">
    <w:nsid w:val="27FB0D81"/>
    <w:multiLevelType w:val="hybridMultilevel"/>
    <w:tmpl w:val="9BC6AA2A"/>
    <w:lvl w:ilvl="0" w:tplc="9724ECC0">
      <w:start w:val="1"/>
      <w:numFmt w:val="decimal"/>
      <w:lvlText w:val="%1."/>
      <w:lvlJc w:val="left"/>
      <w:pPr>
        <w:ind w:left="720" w:hanging="360"/>
      </w:pPr>
    </w:lvl>
    <w:lvl w:ilvl="1" w:tplc="47701C66">
      <w:start w:val="1"/>
      <w:numFmt w:val="lowerLetter"/>
      <w:lvlText w:val="%2."/>
      <w:lvlJc w:val="left"/>
      <w:pPr>
        <w:ind w:left="1440" w:hanging="360"/>
      </w:pPr>
    </w:lvl>
    <w:lvl w:ilvl="2" w:tplc="F306B57C">
      <w:start w:val="1"/>
      <w:numFmt w:val="lowerRoman"/>
      <w:lvlText w:val="%3."/>
      <w:lvlJc w:val="right"/>
      <w:pPr>
        <w:ind w:left="2160" w:hanging="180"/>
      </w:pPr>
    </w:lvl>
    <w:lvl w:ilvl="3" w:tplc="0F28BA4C">
      <w:start w:val="1"/>
      <w:numFmt w:val="decimal"/>
      <w:lvlText w:val="%4."/>
      <w:lvlJc w:val="left"/>
      <w:pPr>
        <w:ind w:left="2880" w:hanging="360"/>
      </w:pPr>
    </w:lvl>
    <w:lvl w:ilvl="4" w:tplc="76B218DA">
      <w:start w:val="1"/>
      <w:numFmt w:val="lowerLetter"/>
      <w:lvlText w:val="%5."/>
      <w:lvlJc w:val="left"/>
      <w:pPr>
        <w:ind w:left="3600" w:hanging="360"/>
      </w:pPr>
    </w:lvl>
    <w:lvl w:ilvl="5" w:tplc="AEA44586">
      <w:start w:val="1"/>
      <w:numFmt w:val="lowerRoman"/>
      <w:lvlText w:val="%6."/>
      <w:lvlJc w:val="right"/>
      <w:pPr>
        <w:ind w:left="4320" w:hanging="180"/>
      </w:pPr>
    </w:lvl>
    <w:lvl w:ilvl="6" w:tplc="B1E2CCD0">
      <w:start w:val="1"/>
      <w:numFmt w:val="decimal"/>
      <w:lvlText w:val="%7."/>
      <w:lvlJc w:val="left"/>
      <w:pPr>
        <w:ind w:left="5040" w:hanging="360"/>
      </w:pPr>
    </w:lvl>
    <w:lvl w:ilvl="7" w:tplc="DD605326">
      <w:start w:val="1"/>
      <w:numFmt w:val="lowerLetter"/>
      <w:lvlText w:val="%8."/>
      <w:lvlJc w:val="left"/>
      <w:pPr>
        <w:ind w:left="5760" w:hanging="360"/>
      </w:pPr>
    </w:lvl>
    <w:lvl w:ilvl="8" w:tplc="53D21BF8">
      <w:start w:val="1"/>
      <w:numFmt w:val="lowerRoman"/>
      <w:lvlText w:val="%9."/>
      <w:lvlJc w:val="right"/>
      <w:pPr>
        <w:ind w:left="6480" w:hanging="180"/>
      </w:pPr>
    </w:lvl>
  </w:abstractNum>
  <w:abstractNum w:abstractNumId="4" w15:restartNumberingAfterBreak="0">
    <w:nsid w:val="2B8F55F4"/>
    <w:multiLevelType w:val="hybridMultilevel"/>
    <w:tmpl w:val="62F85810"/>
    <w:lvl w:ilvl="0" w:tplc="AEDEEDF2">
      <w:start w:val="1"/>
      <w:numFmt w:val="decimal"/>
      <w:lvlText w:val="%1."/>
      <w:lvlJc w:val="left"/>
      <w:pPr>
        <w:ind w:left="720" w:hanging="360"/>
      </w:pPr>
    </w:lvl>
    <w:lvl w:ilvl="1" w:tplc="F6EC4004">
      <w:start w:val="1"/>
      <w:numFmt w:val="lowerLetter"/>
      <w:lvlText w:val="%2."/>
      <w:lvlJc w:val="left"/>
      <w:pPr>
        <w:ind w:left="1440" w:hanging="360"/>
      </w:pPr>
    </w:lvl>
    <w:lvl w:ilvl="2" w:tplc="28968672">
      <w:start w:val="1"/>
      <w:numFmt w:val="lowerRoman"/>
      <w:lvlText w:val="%3."/>
      <w:lvlJc w:val="right"/>
      <w:pPr>
        <w:ind w:left="2160" w:hanging="180"/>
      </w:pPr>
    </w:lvl>
    <w:lvl w:ilvl="3" w:tplc="5B22AA0E">
      <w:start w:val="1"/>
      <w:numFmt w:val="decimal"/>
      <w:lvlText w:val="%4."/>
      <w:lvlJc w:val="left"/>
      <w:pPr>
        <w:ind w:left="2880" w:hanging="360"/>
      </w:pPr>
    </w:lvl>
    <w:lvl w:ilvl="4" w:tplc="50B80CB2">
      <w:start w:val="1"/>
      <w:numFmt w:val="lowerLetter"/>
      <w:lvlText w:val="%5."/>
      <w:lvlJc w:val="left"/>
      <w:pPr>
        <w:ind w:left="3600" w:hanging="360"/>
      </w:pPr>
    </w:lvl>
    <w:lvl w:ilvl="5" w:tplc="70FE4BE8">
      <w:start w:val="1"/>
      <w:numFmt w:val="lowerRoman"/>
      <w:lvlText w:val="%6."/>
      <w:lvlJc w:val="right"/>
      <w:pPr>
        <w:ind w:left="4320" w:hanging="180"/>
      </w:pPr>
    </w:lvl>
    <w:lvl w:ilvl="6" w:tplc="873C8EAA">
      <w:start w:val="1"/>
      <w:numFmt w:val="decimal"/>
      <w:lvlText w:val="%7."/>
      <w:lvlJc w:val="left"/>
      <w:pPr>
        <w:ind w:left="5040" w:hanging="360"/>
      </w:pPr>
    </w:lvl>
    <w:lvl w:ilvl="7" w:tplc="8152A8AE">
      <w:start w:val="1"/>
      <w:numFmt w:val="lowerLetter"/>
      <w:lvlText w:val="%8."/>
      <w:lvlJc w:val="left"/>
      <w:pPr>
        <w:ind w:left="5760" w:hanging="360"/>
      </w:pPr>
    </w:lvl>
    <w:lvl w:ilvl="8" w:tplc="CCA2D8DC">
      <w:start w:val="1"/>
      <w:numFmt w:val="lowerRoman"/>
      <w:lvlText w:val="%9."/>
      <w:lvlJc w:val="right"/>
      <w:pPr>
        <w:ind w:left="6480" w:hanging="180"/>
      </w:pPr>
    </w:lvl>
  </w:abstractNum>
  <w:abstractNum w:abstractNumId="5" w15:restartNumberingAfterBreak="0">
    <w:nsid w:val="2E692EE0"/>
    <w:multiLevelType w:val="multilevel"/>
    <w:tmpl w:val="073E2588"/>
    <w:lvl w:ilvl="0">
      <w:start w:val="1"/>
      <w:numFmt w:val="bullet"/>
      <w:lvlText w:val=""/>
      <w:lvlJc w:val="left"/>
      <w:pPr>
        <w:ind w:left="720" w:hanging="360"/>
      </w:pPr>
      <w:rPr>
        <w:rFonts w:ascii="Symbol" w:hAnsi="Symbol" w:hint="default"/>
        <w:b/>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13F6DD0"/>
    <w:multiLevelType w:val="hybridMultilevel"/>
    <w:tmpl w:val="3FAAAF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9D5116"/>
    <w:multiLevelType w:val="hybridMultilevel"/>
    <w:tmpl w:val="0AD86208"/>
    <w:lvl w:ilvl="0" w:tplc="55BC633A">
      <w:start w:val="1"/>
      <w:numFmt w:val="decimal"/>
      <w:lvlText w:val="%1."/>
      <w:lvlJc w:val="left"/>
      <w:pPr>
        <w:ind w:left="720" w:hanging="360"/>
      </w:pPr>
    </w:lvl>
    <w:lvl w:ilvl="1" w:tplc="1E087CC2">
      <w:start w:val="1"/>
      <w:numFmt w:val="lowerLetter"/>
      <w:lvlText w:val="%2."/>
      <w:lvlJc w:val="left"/>
      <w:pPr>
        <w:ind w:left="1440" w:hanging="360"/>
      </w:pPr>
    </w:lvl>
    <w:lvl w:ilvl="2" w:tplc="7E9CB236">
      <w:start w:val="1"/>
      <w:numFmt w:val="lowerRoman"/>
      <w:lvlText w:val="%3."/>
      <w:lvlJc w:val="right"/>
      <w:pPr>
        <w:ind w:left="2160" w:hanging="180"/>
      </w:pPr>
    </w:lvl>
    <w:lvl w:ilvl="3" w:tplc="37DC40D2">
      <w:start w:val="1"/>
      <w:numFmt w:val="decimal"/>
      <w:lvlText w:val="%4."/>
      <w:lvlJc w:val="left"/>
      <w:pPr>
        <w:ind w:left="2880" w:hanging="360"/>
      </w:pPr>
    </w:lvl>
    <w:lvl w:ilvl="4" w:tplc="0D8895FA">
      <w:start w:val="1"/>
      <w:numFmt w:val="lowerLetter"/>
      <w:lvlText w:val="%5."/>
      <w:lvlJc w:val="left"/>
      <w:pPr>
        <w:ind w:left="3600" w:hanging="360"/>
      </w:pPr>
    </w:lvl>
    <w:lvl w:ilvl="5" w:tplc="0622C340">
      <w:start w:val="1"/>
      <w:numFmt w:val="lowerRoman"/>
      <w:lvlText w:val="%6."/>
      <w:lvlJc w:val="right"/>
      <w:pPr>
        <w:ind w:left="4320" w:hanging="180"/>
      </w:pPr>
    </w:lvl>
    <w:lvl w:ilvl="6" w:tplc="295E599A">
      <w:start w:val="1"/>
      <w:numFmt w:val="decimal"/>
      <w:lvlText w:val="%7."/>
      <w:lvlJc w:val="left"/>
      <w:pPr>
        <w:ind w:left="5040" w:hanging="360"/>
      </w:pPr>
    </w:lvl>
    <w:lvl w:ilvl="7" w:tplc="EBA82B82">
      <w:start w:val="1"/>
      <w:numFmt w:val="lowerLetter"/>
      <w:lvlText w:val="%8."/>
      <w:lvlJc w:val="left"/>
      <w:pPr>
        <w:ind w:left="5760" w:hanging="360"/>
      </w:pPr>
    </w:lvl>
    <w:lvl w:ilvl="8" w:tplc="9D9A84E8">
      <w:start w:val="1"/>
      <w:numFmt w:val="lowerRoman"/>
      <w:lvlText w:val="%9."/>
      <w:lvlJc w:val="right"/>
      <w:pPr>
        <w:ind w:left="6480" w:hanging="180"/>
      </w:pPr>
    </w:lvl>
  </w:abstractNum>
  <w:abstractNum w:abstractNumId="8" w15:restartNumberingAfterBreak="0">
    <w:nsid w:val="3A504D7C"/>
    <w:multiLevelType w:val="multilevel"/>
    <w:tmpl w:val="9C50299A"/>
    <w:lvl w:ilvl="0">
      <w:start w:val="1"/>
      <w:numFmt w:val="decimal"/>
      <w:lvlText w:val="%1."/>
      <w:lvlJc w:val="left"/>
      <w:pPr>
        <w:ind w:left="720" w:hanging="360"/>
      </w:pPr>
    </w:lvl>
    <w:lvl w:ilvl="1">
      <w:start w:val="1"/>
      <w:numFmt w:val="decimal"/>
      <w:pStyle w:val="Heading4"/>
      <w:lvlText w:val="%1.%2"/>
      <w:lvlJc w:val="left"/>
      <w:pPr>
        <w:ind w:left="518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3EE3C7D"/>
    <w:multiLevelType w:val="hybridMultilevel"/>
    <w:tmpl w:val="AE7C7D14"/>
    <w:lvl w:ilvl="0" w:tplc="D23E1F90">
      <w:numFmt w:val="none"/>
      <w:lvlText w:val=""/>
      <w:lvlJc w:val="left"/>
      <w:pPr>
        <w:tabs>
          <w:tab w:val="num" w:pos="360"/>
        </w:tabs>
      </w:pPr>
    </w:lvl>
    <w:lvl w:ilvl="1" w:tplc="27BE1D36">
      <w:start w:val="1"/>
      <w:numFmt w:val="lowerLetter"/>
      <w:lvlText w:val="%2."/>
      <w:lvlJc w:val="left"/>
      <w:pPr>
        <w:ind w:left="1440" w:hanging="360"/>
      </w:pPr>
    </w:lvl>
    <w:lvl w:ilvl="2" w:tplc="FD08B238">
      <w:start w:val="1"/>
      <w:numFmt w:val="lowerRoman"/>
      <w:lvlText w:val="%3."/>
      <w:lvlJc w:val="right"/>
      <w:pPr>
        <w:ind w:left="2160" w:hanging="180"/>
      </w:pPr>
    </w:lvl>
    <w:lvl w:ilvl="3" w:tplc="8AD4585A">
      <w:start w:val="1"/>
      <w:numFmt w:val="decimal"/>
      <w:lvlText w:val="%4."/>
      <w:lvlJc w:val="left"/>
      <w:pPr>
        <w:ind w:left="2880" w:hanging="360"/>
      </w:pPr>
    </w:lvl>
    <w:lvl w:ilvl="4" w:tplc="0DA4D0C0">
      <w:start w:val="1"/>
      <w:numFmt w:val="lowerLetter"/>
      <w:lvlText w:val="%5."/>
      <w:lvlJc w:val="left"/>
      <w:pPr>
        <w:ind w:left="3600" w:hanging="360"/>
      </w:pPr>
    </w:lvl>
    <w:lvl w:ilvl="5" w:tplc="1700B66A">
      <w:start w:val="1"/>
      <w:numFmt w:val="lowerRoman"/>
      <w:lvlText w:val="%6."/>
      <w:lvlJc w:val="right"/>
      <w:pPr>
        <w:ind w:left="4320" w:hanging="180"/>
      </w:pPr>
    </w:lvl>
    <w:lvl w:ilvl="6" w:tplc="88C20012">
      <w:start w:val="1"/>
      <w:numFmt w:val="decimal"/>
      <w:lvlText w:val="%7."/>
      <w:lvlJc w:val="left"/>
      <w:pPr>
        <w:ind w:left="5040" w:hanging="360"/>
      </w:pPr>
    </w:lvl>
    <w:lvl w:ilvl="7" w:tplc="20F00474">
      <w:start w:val="1"/>
      <w:numFmt w:val="lowerLetter"/>
      <w:lvlText w:val="%8."/>
      <w:lvlJc w:val="left"/>
      <w:pPr>
        <w:ind w:left="5760" w:hanging="360"/>
      </w:pPr>
    </w:lvl>
    <w:lvl w:ilvl="8" w:tplc="27100EA2">
      <w:start w:val="1"/>
      <w:numFmt w:val="lowerRoman"/>
      <w:lvlText w:val="%9."/>
      <w:lvlJc w:val="right"/>
      <w:pPr>
        <w:ind w:left="6480" w:hanging="180"/>
      </w:pPr>
    </w:lvl>
  </w:abstractNum>
  <w:abstractNum w:abstractNumId="10" w15:restartNumberingAfterBreak="0">
    <w:nsid w:val="46D47CD9"/>
    <w:multiLevelType w:val="hybridMultilevel"/>
    <w:tmpl w:val="EAEAAB82"/>
    <w:lvl w:ilvl="0" w:tplc="3BF8E4B8">
      <w:start w:val="1"/>
      <w:numFmt w:val="decimal"/>
      <w:lvlText w:val="%1."/>
      <w:lvlJc w:val="left"/>
      <w:pPr>
        <w:ind w:left="720" w:hanging="360"/>
      </w:pPr>
    </w:lvl>
    <w:lvl w:ilvl="1" w:tplc="2C0883D8">
      <w:start w:val="1"/>
      <w:numFmt w:val="lowerLetter"/>
      <w:lvlText w:val="%2."/>
      <w:lvlJc w:val="left"/>
      <w:pPr>
        <w:ind w:left="1440" w:hanging="360"/>
      </w:pPr>
    </w:lvl>
    <w:lvl w:ilvl="2" w:tplc="56EE625E">
      <w:start w:val="1"/>
      <w:numFmt w:val="lowerRoman"/>
      <w:lvlText w:val="%3."/>
      <w:lvlJc w:val="right"/>
      <w:pPr>
        <w:ind w:left="2160" w:hanging="180"/>
      </w:pPr>
    </w:lvl>
    <w:lvl w:ilvl="3" w:tplc="416C5A72">
      <w:start w:val="1"/>
      <w:numFmt w:val="decimal"/>
      <w:lvlText w:val="%4."/>
      <w:lvlJc w:val="left"/>
      <w:pPr>
        <w:ind w:left="2880" w:hanging="360"/>
      </w:pPr>
    </w:lvl>
    <w:lvl w:ilvl="4" w:tplc="1B782072">
      <w:start w:val="1"/>
      <w:numFmt w:val="lowerLetter"/>
      <w:lvlText w:val="%5."/>
      <w:lvlJc w:val="left"/>
      <w:pPr>
        <w:ind w:left="3600" w:hanging="360"/>
      </w:pPr>
    </w:lvl>
    <w:lvl w:ilvl="5" w:tplc="031CB024">
      <w:start w:val="1"/>
      <w:numFmt w:val="lowerRoman"/>
      <w:lvlText w:val="%6."/>
      <w:lvlJc w:val="right"/>
      <w:pPr>
        <w:ind w:left="4320" w:hanging="180"/>
      </w:pPr>
    </w:lvl>
    <w:lvl w:ilvl="6" w:tplc="086EBC2A">
      <w:start w:val="1"/>
      <w:numFmt w:val="decimal"/>
      <w:lvlText w:val="%7."/>
      <w:lvlJc w:val="left"/>
      <w:pPr>
        <w:ind w:left="5040" w:hanging="360"/>
      </w:pPr>
    </w:lvl>
    <w:lvl w:ilvl="7" w:tplc="22662DF2">
      <w:start w:val="1"/>
      <w:numFmt w:val="lowerLetter"/>
      <w:lvlText w:val="%8."/>
      <w:lvlJc w:val="left"/>
      <w:pPr>
        <w:ind w:left="5760" w:hanging="360"/>
      </w:pPr>
    </w:lvl>
    <w:lvl w:ilvl="8" w:tplc="0C486D52">
      <w:start w:val="1"/>
      <w:numFmt w:val="lowerRoman"/>
      <w:lvlText w:val="%9."/>
      <w:lvlJc w:val="right"/>
      <w:pPr>
        <w:ind w:left="6480" w:hanging="180"/>
      </w:pPr>
    </w:lvl>
  </w:abstractNum>
  <w:abstractNum w:abstractNumId="11" w15:restartNumberingAfterBreak="0">
    <w:nsid w:val="4A0E3659"/>
    <w:multiLevelType w:val="hybridMultilevel"/>
    <w:tmpl w:val="4CAA9A54"/>
    <w:lvl w:ilvl="0" w:tplc="1E864870">
      <w:numFmt w:val="none"/>
      <w:lvlText w:val=""/>
      <w:lvlJc w:val="left"/>
      <w:pPr>
        <w:tabs>
          <w:tab w:val="num" w:pos="360"/>
        </w:tabs>
      </w:pPr>
    </w:lvl>
    <w:lvl w:ilvl="1" w:tplc="7E062276">
      <w:start w:val="1"/>
      <w:numFmt w:val="lowerLetter"/>
      <w:lvlText w:val="%2."/>
      <w:lvlJc w:val="left"/>
      <w:pPr>
        <w:ind w:left="1440" w:hanging="360"/>
      </w:pPr>
    </w:lvl>
    <w:lvl w:ilvl="2" w:tplc="7EAADF9A">
      <w:start w:val="1"/>
      <w:numFmt w:val="lowerRoman"/>
      <w:lvlText w:val="%3."/>
      <w:lvlJc w:val="right"/>
      <w:pPr>
        <w:ind w:left="2160" w:hanging="180"/>
      </w:pPr>
    </w:lvl>
    <w:lvl w:ilvl="3" w:tplc="9F1218A8">
      <w:start w:val="1"/>
      <w:numFmt w:val="decimal"/>
      <w:lvlText w:val="%4."/>
      <w:lvlJc w:val="left"/>
      <w:pPr>
        <w:ind w:left="2880" w:hanging="360"/>
      </w:pPr>
    </w:lvl>
    <w:lvl w:ilvl="4" w:tplc="46300400">
      <w:start w:val="1"/>
      <w:numFmt w:val="lowerLetter"/>
      <w:lvlText w:val="%5."/>
      <w:lvlJc w:val="left"/>
      <w:pPr>
        <w:ind w:left="3600" w:hanging="360"/>
      </w:pPr>
    </w:lvl>
    <w:lvl w:ilvl="5" w:tplc="E24ABBBA">
      <w:start w:val="1"/>
      <w:numFmt w:val="lowerRoman"/>
      <w:lvlText w:val="%6."/>
      <w:lvlJc w:val="right"/>
      <w:pPr>
        <w:ind w:left="4320" w:hanging="180"/>
      </w:pPr>
    </w:lvl>
    <w:lvl w:ilvl="6" w:tplc="6282829C">
      <w:start w:val="1"/>
      <w:numFmt w:val="decimal"/>
      <w:lvlText w:val="%7."/>
      <w:lvlJc w:val="left"/>
      <w:pPr>
        <w:ind w:left="5040" w:hanging="360"/>
      </w:pPr>
    </w:lvl>
    <w:lvl w:ilvl="7" w:tplc="05ACD978">
      <w:start w:val="1"/>
      <w:numFmt w:val="lowerLetter"/>
      <w:lvlText w:val="%8."/>
      <w:lvlJc w:val="left"/>
      <w:pPr>
        <w:ind w:left="5760" w:hanging="360"/>
      </w:pPr>
    </w:lvl>
    <w:lvl w:ilvl="8" w:tplc="83D4ECF2">
      <w:start w:val="1"/>
      <w:numFmt w:val="lowerRoman"/>
      <w:lvlText w:val="%9."/>
      <w:lvlJc w:val="right"/>
      <w:pPr>
        <w:ind w:left="6480" w:hanging="180"/>
      </w:pPr>
    </w:lvl>
  </w:abstractNum>
  <w:abstractNum w:abstractNumId="12" w15:restartNumberingAfterBreak="0">
    <w:nsid w:val="545D3E5C"/>
    <w:multiLevelType w:val="hybridMultilevel"/>
    <w:tmpl w:val="FFFFFFFF"/>
    <w:lvl w:ilvl="0" w:tplc="0DC6DE2E">
      <w:start w:val="1"/>
      <w:numFmt w:val="decimal"/>
      <w:lvlText w:val="%1."/>
      <w:lvlJc w:val="left"/>
      <w:pPr>
        <w:ind w:left="720" w:hanging="360"/>
      </w:pPr>
    </w:lvl>
    <w:lvl w:ilvl="1" w:tplc="4DC2A26C">
      <w:start w:val="1"/>
      <w:numFmt w:val="decimal"/>
      <w:lvlText w:val="%1.%2"/>
      <w:lvlJc w:val="left"/>
      <w:pPr>
        <w:ind w:left="1440" w:hanging="360"/>
      </w:pPr>
    </w:lvl>
    <w:lvl w:ilvl="2" w:tplc="95DA3A32">
      <w:start w:val="1"/>
      <w:numFmt w:val="lowerRoman"/>
      <w:lvlText w:val="%3."/>
      <w:lvlJc w:val="right"/>
      <w:pPr>
        <w:ind w:left="2160" w:hanging="180"/>
      </w:pPr>
    </w:lvl>
    <w:lvl w:ilvl="3" w:tplc="04442558">
      <w:start w:val="1"/>
      <w:numFmt w:val="decimal"/>
      <w:lvlText w:val="%4."/>
      <w:lvlJc w:val="left"/>
      <w:pPr>
        <w:ind w:left="2880" w:hanging="360"/>
      </w:pPr>
    </w:lvl>
    <w:lvl w:ilvl="4" w:tplc="EF040A56">
      <w:start w:val="1"/>
      <w:numFmt w:val="lowerLetter"/>
      <w:lvlText w:val="%5."/>
      <w:lvlJc w:val="left"/>
      <w:pPr>
        <w:ind w:left="3600" w:hanging="360"/>
      </w:pPr>
    </w:lvl>
    <w:lvl w:ilvl="5" w:tplc="FA0C441E">
      <w:start w:val="1"/>
      <w:numFmt w:val="lowerRoman"/>
      <w:lvlText w:val="%6."/>
      <w:lvlJc w:val="right"/>
      <w:pPr>
        <w:ind w:left="4320" w:hanging="180"/>
      </w:pPr>
    </w:lvl>
    <w:lvl w:ilvl="6" w:tplc="A3800E78">
      <w:start w:val="1"/>
      <w:numFmt w:val="decimal"/>
      <w:lvlText w:val="%7."/>
      <w:lvlJc w:val="left"/>
      <w:pPr>
        <w:ind w:left="5040" w:hanging="360"/>
      </w:pPr>
    </w:lvl>
    <w:lvl w:ilvl="7" w:tplc="83385EAE">
      <w:start w:val="1"/>
      <w:numFmt w:val="lowerLetter"/>
      <w:lvlText w:val="%8."/>
      <w:lvlJc w:val="left"/>
      <w:pPr>
        <w:ind w:left="5760" w:hanging="360"/>
      </w:pPr>
    </w:lvl>
    <w:lvl w:ilvl="8" w:tplc="BB06467C">
      <w:start w:val="1"/>
      <w:numFmt w:val="lowerRoman"/>
      <w:lvlText w:val="%9."/>
      <w:lvlJc w:val="right"/>
      <w:pPr>
        <w:ind w:left="6480" w:hanging="180"/>
      </w:pPr>
    </w:lvl>
  </w:abstractNum>
  <w:abstractNum w:abstractNumId="13" w15:restartNumberingAfterBreak="0">
    <w:nsid w:val="575D4D05"/>
    <w:multiLevelType w:val="multilevel"/>
    <w:tmpl w:val="B9347C42"/>
    <w:lvl w:ilvl="0">
      <w:start w:val="1"/>
      <w:numFmt w:val="decimal"/>
      <w:pStyle w:val="Board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6A476EE7"/>
    <w:multiLevelType w:val="hybridMultilevel"/>
    <w:tmpl w:val="21E80ABC"/>
    <w:lvl w:ilvl="0" w:tplc="87648F10">
      <w:start w:val="1"/>
      <w:numFmt w:val="decimal"/>
      <w:pStyle w:val="Heading2"/>
      <w:lvlText w:val="%1."/>
      <w:lvlJc w:val="left"/>
      <w:pPr>
        <w:ind w:left="360" w:hanging="360"/>
      </w:pPr>
      <w:rPr>
        <w:b/>
      </w:rPr>
    </w:lvl>
    <w:lvl w:ilvl="1" w:tplc="FFFFFFFF">
      <w:start w:val="1"/>
      <w:numFmt w:val="decimal"/>
      <w:pStyle w:val="Board2"/>
      <w:lvlText w:val="%1.%2"/>
      <w:lvlJc w:val="left"/>
      <w:pPr>
        <w:ind w:left="360" w:hanging="360"/>
      </w:pPr>
      <w:rPr>
        <w:b w:val="0"/>
      </w:rPr>
    </w:lvl>
    <w:lvl w:ilvl="2" w:tplc="8270A404">
      <w:start w:val="1"/>
      <w:numFmt w:val="decimal"/>
      <w:lvlText w:val="%1.%2.%3"/>
      <w:lvlJc w:val="left"/>
      <w:pPr>
        <w:ind w:left="720" w:hanging="720"/>
      </w:pPr>
    </w:lvl>
    <w:lvl w:ilvl="3" w:tplc="C22ED3FA">
      <w:start w:val="1"/>
      <w:numFmt w:val="decimal"/>
      <w:lvlText w:val="%1.%2.%3.%4"/>
      <w:lvlJc w:val="left"/>
      <w:pPr>
        <w:ind w:left="720" w:hanging="720"/>
      </w:pPr>
    </w:lvl>
    <w:lvl w:ilvl="4" w:tplc="D54EB33A">
      <w:start w:val="1"/>
      <w:numFmt w:val="decimal"/>
      <w:lvlText w:val="%1.%2.%3.%4.%5"/>
      <w:lvlJc w:val="left"/>
      <w:pPr>
        <w:ind w:left="1080" w:hanging="1080"/>
      </w:pPr>
    </w:lvl>
    <w:lvl w:ilvl="5" w:tplc="5FAEFC68">
      <w:start w:val="1"/>
      <w:numFmt w:val="decimal"/>
      <w:lvlText w:val="%1.%2.%3.%4.%5.%6"/>
      <w:lvlJc w:val="left"/>
      <w:pPr>
        <w:ind w:left="1080" w:hanging="1080"/>
      </w:pPr>
    </w:lvl>
    <w:lvl w:ilvl="6" w:tplc="E1947A18">
      <w:start w:val="1"/>
      <w:numFmt w:val="decimal"/>
      <w:lvlText w:val="%1.%2.%3.%4.%5.%6.%7"/>
      <w:lvlJc w:val="left"/>
      <w:pPr>
        <w:ind w:left="1440" w:hanging="1440"/>
      </w:pPr>
    </w:lvl>
    <w:lvl w:ilvl="7" w:tplc="68D06ECA">
      <w:start w:val="1"/>
      <w:numFmt w:val="decimal"/>
      <w:lvlText w:val="%1.%2.%3.%4.%5.%6.%7.%8"/>
      <w:lvlJc w:val="left"/>
      <w:pPr>
        <w:ind w:left="1440" w:hanging="1440"/>
      </w:pPr>
    </w:lvl>
    <w:lvl w:ilvl="8" w:tplc="BF0A5CC0">
      <w:start w:val="1"/>
      <w:numFmt w:val="decimal"/>
      <w:lvlText w:val="%1.%2.%3.%4.%5.%6.%7.%8.%9"/>
      <w:lvlJc w:val="left"/>
      <w:pPr>
        <w:ind w:left="1800" w:hanging="1800"/>
      </w:pPr>
    </w:lvl>
  </w:abstractNum>
  <w:abstractNum w:abstractNumId="15" w15:restartNumberingAfterBreak="0">
    <w:nsid w:val="6C3B5CDA"/>
    <w:multiLevelType w:val="hybridMultilevel"/>
    <w:tmpl w:val="E11A59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686647"/>
    <w:multiLevelType w:val="hybridMultilevel"/>
    <w:tmpl w:val="FD149E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13"/>
  </w:num>
  <w:num w:numId="5">
    <w:abstractNumId w:val="14"/>
  </w:num>
  <w:num w:numId="6">
    <w:abstractNumId w:val="16"/>
  </w:num>
  <w:num w:numId="7">
    <w:abstractNumId w:val="5"/>
  </w:num>
  <w:num w:numId="8">
    <w:abstractNumId w:val="1"/>
  </w:num>
  <w:num w:numId="9">
    <w:abstractNumId w:val="0"/>
  </w:num>
  <w:num w:numId="10">
    <w:abstractNumId w:val="6"/>
  </w:num>
  <w:num w:numId="11">
    <w:abstractNumId w:val="15"/>
  </w:num>
  <w:num w:numId="12">
    <w:abstractNumId w:val="8"/>
  </w:num>
  <w:num w:numId="13">
    <w:abstractNumId w:val="12"/>
  </w:num>
  <w:num w:numId="14">
    <w:abstractNumId w:val="7"/>
  </w:num>
  <w:num w:numId="15">
    <w:abstractNumId w:val="2"/>
  </w:num>
  <w:num w:numId="16">
    <w:abstractNumId w:val="11"/>
  </w:num>
  <w:num w:numId="17">
    <w:abstractNumId w:val="10"/>
  </w:num>
  <w:num w:numId="1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zMTQxMTMysTQxsjBX0lEKTi0uzszPAykwNKoFAHlF2XotAAAA"/>
  </w:docVars>
  <w:rsids>
    <w:rsidRoot w:val="00826033"/>
    <w:rsid w:val="0000128F"/>
    <w:rsid w:val="00006736"/>
    <w:rsid w:val="0000697F"/>
    <w:rsid w:val="000159DD"/>
    <w:rsid w:val="00015FF3"/>
    <w:rsid w:val="00017B74"/>
    <w:rsid w:val="00017C2C"/>
    <w:rsid w:val="0002213C"/>
    <w:rsid w:val="000229E8"/>
    <w:rsid w:val="00022FD4"/>
    <w:rsid w:val="0002370F"/>
    <w:rsid w:val="000258E2"/>
    <w:rsid w:val="00036341"/>
    <w:rsid w:val="00036E84"/>
    <w:rsid w:val="00041079"/>
    <w:rsid w:val="0004167E"/>
    <w:rsid w:val="00041E64"/>
    <w:rsid w:val="00047535"/>
    <w:rsid w:val="000523D5"/>
    <w:rsid w:val="00053036"/>
    <w:rsid w:val="00053E01"/>
    <w:rsid w:val="00055AF6"/>
    <w:rsid w:val="00056505"/>
    <w:rsid w:val="00057639"/>
    <w:rsid w:val="00057FE7"/>
    <w:rsid w:val="000601E4"/>
    <w:rsid w:val="000620C1"/>
    <w:rsid w:val="00062D0F"/>
    <w:rsid w:val="000637B5"/>
    <w:rsid w:val="00070FD5"/>
    <w:rsid w:val="00071327"/>
    <w:rsid w:val="00074978"/>
    <w:rsid w:val="00074CD0"/>
    <w:rsid w:val="000750E2"/>
    <w:rsid w:val="00077B5E"/>
    <w:rsid w:val="000828E8"/>
    <w:rsid w:val="0008299D"/>
    <w:rsid w:val="00083F1E"/>
    <w:rsid w:val="000900AD"/>
    <w:rsid w:val="000928ED"/>
    <w:rsid w:val="00092E54"/>
    <w:rsid w:val="0009465E"/>
    <w:rsid w:val="00094D65"/>
    <w:rsid w:val="00095BFF"/>
    <w:rsid w:val="000A032F"/>
    <w:rsid w:val="000A1829"/>
    <w:rsid w:val="000A1BCC"/>
    <w:rsid w:val="000A25D4"/>
    <w:rsid w:val="000A3030"/>
    <w:rsid w:val="000A3336"/>
    <w:rsid w:val="000A3C3D"/>
    <w:rsid w:val="000A3CAF"/>
    <w:rsid w:val="000A4C8B"/>
    <w:rsid w:val="000A5DB5"/>
    <w:rsid w:val="000B3444"/>
    <w:rsid w:val="000B520E"/>
    <w:rsid w:val="000B59A5"/>
    <w:rsid w:val="000B5E72"/>
    <w:rsid w:val="000B7A1A"/>
    <w:rsid w:val="000B7F23"/>
    <w:rsid w:val="000C0D7D"/>
    <w:rsid w:val="000C1EC8"/>
    <w:rsid w:val="000C3C9A"/>
    <w:rsid w:val="000C4E37"/>
    <w:rsid w:val="000C4F5E"/>
    <w:rsid w:val="000C7811"/>
    <w:rsid w:val="000D58C2"/>
    <w:rsid w:val="000D690D"/>
    <w:rsid w:val="000E2410"/>
    <w:rsid w:val="000E3BE4"/>
    <w:rsid w:val="000E3BF5"/>
    <w:rsid w:val="000E5740"/>
    <w:rsid w:val="000E6855"/>
    <w:rsid w:val="000F025F"/>
    <w:rsid w:val="000F075A"/>
    <w:rsid w:val="000F0E02"/>
    <w:rsid w:val="000F280A"/>
    <w:rsid w:val="000F2CEB"/>
    <w:rsid w:val="000F39DE"/>
    <w:rsid w:val="000F7A73"/>
    <w:rsid w:val="00100C1B"/>
    <w:rsid w:val="00101D70"/>
    <w:rsid w:val="00101D79"/>
    <w:rsid w:val="00103180"/>
    <w:rsid w:val="00104176"/>
    <w:rsid w:val="001057E6"/>
    <w:rsid w:val="0010582B"/>
    <w:rsid w:val="00105A3D"/>
    <w:rsid w:val="001069C4"/>
    <w:rsid w:val="00107E94"/>
    <w:rsid w:val="00110D8C"/>
    <w:rsid w:val="00111751"/>
    <w:rsid w:val="00111D08"/>
    <w:rsid w:val="0011281A"/>
    <w:rsid w:val="001158C1"/>
    <w:rsid w:val="00116D73"/>
    <w:rsid w:val="001171B3"/>
    <w:rsid w:val="001205AB"/>
    <w:rsid w:val="0012483C"/>
    <w:rsid w:val="00126E2C"/>
    <w:rsid w:val="001307FE"/>
    <w:rsid w:val="001310E8"/>
    <w:rsid w:val="00131317"/>
    <w:rsid w:val="001335AC"/>
    <w:rsid w:val="00134160"/>
    <w:rsid w:val="001357E6"/>
    <w:rsid w:val="00140B9F"/>
    <w:rsid w:val="001411C8"/>
    <w:rsid w:val="00143581"/>
    <w:rsid w:val="00143872"/>
    <w:rsid w:val="00144FB8"/>
    <w:rsid w:val="00145929"/>
    <w:rsid w:val="00151F80"/>
    <w:rsid w:val="00156868"/>
    <w:rsid w:val="00160A0F"/>
    <w:rsid w:val="00160D45"/>
    <w:rsid w:val="0016251E"/>
    <w:rsid w:val="001747F8"/>
    <w:rsid w:val="00175146"/>
    <w:rsid w:val="00181EDB"/>
    <w:rsid w:val="0018653B"/>
    <w:rsid w:val="001902C0"/>
    <w:rsid w:val="001917A9"/>
    <w:rsid w:val="00193557"/>
    <w:rsid w:val="00193AB8"/>
    <w:rsid w:val="001959D5"/>
    <w:rsid w:val="0019665D"/>
    <w:rsid w:val="00196BAA"/>
    <w:rsid w:val="00197490"/>
    <w:rsid w:val="001A0D0A"/>
    <w:rsid w:val="001A180C"/>
    <w:rsid w:val="001A3344"/>
    <w:rsid w:val="001A3904"/>
    <w:rsid w:val="001A4949"/>
    <w:rsid w:val="001A62AD"/>
    <w:rsid w:val="001A63AE"/>
    <w:rsid w:val="001A64A3"/>
    <w:rsid w:val="001A7CF2"/>
    <w:rsid w:val="001B158C"/>
    <w:rsid w:val="001B1CBD"/>
    <w:rsid w:val="001B39BB"/>
    <w:rsid w:val="001B568F"/>
    <w:rsid w:val="001B6FC7"/>
    <w:rsid w:val="001C0514"/>
    <w:rsid w:val="001C0BA6"/>
    <w:rsid w:val="001C2D47"/>
    <w:rsid w:val="001C37D2"/>
    <w:rsid w:val="001C6AE3"/>
    <w:rsid w:val="001C72CC"/>
    <w:rsid w:val="001C7515"/>
    <w:rsid w:val="001D06ED"/>
    <w:rsid w:val="001D0F83"/>
    <w:rsid w:val="001D2F24"/>
    <w:rsid w:val="001D6B7C"/>
    <w:rsid w:val="001D6D8F"/>
    <w:rsid w:val="001DCCDC"/>
    <w:rsid w:val="001E44B0"/>
    <w:rsid w:val="001E4A48"/>
    <w:rsid w:val="001E4B37"/>
    <w:rsid w:val="001E4E19"/>
    <w:rsid w:val="001F21F2"/>
    <w:rsid w:val="001F50D6"/>
    <w:rsid w:val="001F573F"/>
    <w:rsid w:val="001F5DEC"/>
    <w:rsid w:val="001F6546"/>
    <w:rsid w:val="001F70FF"/>
    <w:rsid w:val="0020247E"/>
    <w:rsid w:val="002029E9"/>
    <w:rsid w:val="00203B78"/>
    <w:rsid w:val="00207656"/>
    <w:rsid w:val="002106A1"/>
    <w:rsid w:val="00210A71"/>
    <w:rsid w:val="00211C5C"/>
    <w:rsid w:val="00214836"/>
    <w:rsid w:val="002148D7"/>
    <w:rsid w:val="00214AC0"/>
    <w:rsid w:val="002153E2"/>
    <w:rsid w:val="00217C8F"/>
    <w:rsid w:val="0022050A"/>
    <w:rsid w:val="00220606"/>
    <w:rsid w:val="0022093C"/>
    <w:rsid w:val="00221248"/>
    <w:rsid w:val="00221344"/>
    <w:rsid w:val="00221609"/>
    <w:rsid w:val="00221B24"/>
    <w:rsid w:val="002230E0"/>
    <w:rsid w:val="00224F30"/>
    <w:rsid w:val="00230154"/>
    <w:rsid w:val="00231569"/>
    <w:rsid w:val="00232653"/>
    <w:rsid w:val="00234C57"/>
    <w:rsid w:val="00235BED"/>
    <w:rsid w:val="0024316D"/>
    <w:rsid w:val="00243507"/>
    <w:rsid w:val="0024400D"/>
    <w:rsid w:val="00246476"/>
    <w:rsid w:val="00247B64"/>
    <w:rsid w:val="00250A5A"/>
    <w:rsid w:val="00250E5C"/>
    <w:rsid w:val="002541A1"/>
    <w:rsid w:val="00254B83"/>
    <w:rsid w:val="00255DFB"/>
    <w:rsid w:val="00257983"/>
    <w:rsid w:val="00262674"/>
    <w:rsid w:val="00267A80"/>
    <w:rsid w:val="00270A73"/>
    <w:rsid w:val="00272B07"/>
    <w:rsid w:val="002754E6"/>
    <w:rsid w:val="00276397"/>
    <w:rsid w:val="00281FC0"/>
    <w:rsid w:val="00283B12"/>
    <w:rsid w:val="00283F29"/>
    <w:rsid w:val="002841C1"/>
    <w:rsid w:val="0029089E"/>
    <w:rsid w:val="00293081"/>
    <w:rsid w:val="002933FD"/>
    <w:rsid w:val="002948D6"/>
    <w:rsid w:val="00294BB9"/>
    <w:rsid w:val="002965D9"/>
    <w:rsid w:val="0029685F"/>
    <w:rsid w:val="002A0BF5"/>
    <w:rsid w:val="002A47B5"/>
    <w:rsid w:val="002A6874"/>
    <w:rsid w:val="002A7A6C"/>
    <w:rsid w:val="002B051C"/>
    <w:rsid w:val="002B0643"/>
    <w:rsid w:val="002B124C"/>
    <w:rsid w:val="002B206F"/>
    <w:rsid w:val="002B3683"/>
    <w:rsid w:val="002B395A"/>
    <w:rsid w:val="002C0B2A"/>
    <w:rsid w:val="002C1F11"/>
    <w:rsid w:val="002C2D19"/>
    <w:rsid w:val="002D29A9"/>
    <w:rsid w:val="002D48DE"/>
    <w:rsid w:val="002D48F7"/>
    <w:rsid w:val="002D4E8C"/>
    <w:rsid w:val="002D7947"/>
    <w:rsid w:val="002E1F4B"/>
    <w:rsid w:val="002E3B84"/>
    <w:rsid w:val="002E4459"/>
    <w:rsid w:val="002E522E"/>
    <w:rsid w:val="002E676D"/>
    <w:rsid w:val="002E78B3"/>
    <w:rsid w:val="002E7CBC"/>
    <w:rsid w:val="002F06C1"/>
    <w:rsid w:val="002F073F"/>
    <w:rsid w:val="002F1265"/>
    <w:rsid w:val="002F2E72"/>
    <w:rsid w:val="002F3804"/>
    <w:rsid w:val="002F435D"/>
    <w:rsid w:val="002F47B2"/>
    <w:rsid w:val="003051C0"/>
    <w:rsid w:val="00306173"/>
    <w:rsid w:val="00306C7E"/>
    <w:rsid w:val="003077C7"/>
    <w:rsid w:val="003077E8"/>
    <w:rsid w:val="00314848"/>
    <w:rsid w:val="003151AC"/>
    <w:rsid w:val="00315B08"/>
    <w:rsid w:val="00316D0A"/>
    <w:rsid w:val="003210E3"/>
    <w:rsid w:val="00323B4A"/>
    <w:rsid w:val="00324F17"/>
    <w:rsid w:val="00326F71"/>
    <w:rsid w:val="00327AE1"/>
    <w:rsid w:val="0033037B"/>
    <w:rsid w:val="00330BD3"/>
    <w:rsid w:val="00337EBB"/>
    <w:rsid w:val="003404FA"/>
    <w:rsid w:val="00341F9B"/>
    <w:rsid w:val="00343C19"/>
    <w:rsid w:val="003506E6"/>
    <w:rsid w:val="00351182"/>
    <w:rsid w:val="00352684"/>
    <w:rsid w:val="003559B8"/>
    <w:rsid w:val="00360141"/>
    <w:rsid w:val="00360C87"/>
    <w:rsid w:val="003630B6"/>
    <w:rsid w:val="00364B99"/>
    <w:rsid w:val="00364EF4"/>
    <w:rsid w:val="00365C56"/>
    <w:rsid w:val="0037002A"/>
    <w:rsid w:val="00371877"/>
    <w:rsid w:val="00372F83"/>
    <w:rsid w:val="00374C4A"/>
    <w:rsid w:val="00374FCC"/>
    <w:rsid w:val="0037515C"/>
    <w:rsid w:val="0037751A"/>
    <w:rsid w:val="0037787F"/>
    <w:rsid w:val="00381C62"/>
    <w:rsid w:val="00382FBB"/>
    <w:rsid w:val="0038502B"/>
    <w:rsid w:val="0039165C"/>
    <w:rsid w:val="00392E64"/>
    <w:rsid w:val="00393CDB"/>
    <w:rsid w:val="003A0DEF"/>
    <w:rsid w:val="003A1DE7"/>
    <w:rsid w:val="003A27EF"/>
    <w:rsid w:val="003A4479"/>
    <w:rsid w:val="003A5999"/>
    <w:rsid w:val="003A7FE3"/>
    <w:rsid w:val="003B13F7"/>
    <w:rsid w:val="003B491F"/>
    <w:rsid w:val="003C1B26"/>
    <w:rsid w:val="003C25D7"/>
    <w:rsid w:val="003C592E"/>
    <w:rsid w:val="003D17BA"/>
    <w:rsid w:val="003D35AB"/>
    <w:rsid w:val="003D549B"/>
    <w:rsid w:val="003E0C9A"/>
    <w:rsid w:val="003E2437"/>
    <w:rsid w:val="003E2981"/>
    <w:rsid w:val="003E7F83"/>
    <w:rsid w:val="003F12D5"/>
    <w:rsid w:val="003F40E8"/>
    <w:rsid w:val="003F4402"/>
    <w:rsid w:val="00401440"/>
    <w:rsid w:val="00401A2B"/>
    <w:rsid w:val="00401E97"/>
    <w:rsid w:val="004023C4"/>
    <w:rsid w:val="00402BF0"/>
    <w:rsid w:val="004030D3"/>
    <w:rsid w:val="004031CE"/>
    <w:rsid w:val="00403BC5"/>
    <w:rsid w:val="00404A04"/>
    <w:rsid w:val="00405AA7"/>
    <w:rsid w:val="00405ECF"/>
    <w:rsid w:val="00406398"/>
    <w:rsid w:val="00411068"/>
    <w:rsid w:val="0041478F"/>
    <w:rsid w:val="0042060D"/>
    <w:rsid w:val="00420AAB"/>
    <w:rsid w:val="00421FC7"/>
    <w:rsid w:val="004273F9"/>
    <w:rsid w:val="004341BC"/>
    <w:rsid w:val="00437F98"/>
    <w:rsid w:val="004402FF"/>
    <w:rsid w:val="004436AF"/>
    <w:rsid w:val="00444237"/>
    <w:rsid w:val="00450307"/>
    <w:rsid w:val="00452376"/>
    <w:rsid w:val="00452C65"/>
    <w:rsid w:val="00452DF1"/>
    <w:rsid w:val="00452FAB"/>
    <w:rsid w:val="0045311E"/>
    <w:rsid w:val="00453153"/>
    <w:rsid w:val="00454ADC"/>
    <w:rsid w:val="00455407"/>
    <w:rsid w:val="004560CC"/>
    <w:rsid w:val="004602BB"/>
    <w:rsid w:val="004628FD"/>
    <w:rsid w:val="00463E09"/>
    <w:rsid w:val="004648D9"/>
    <w:rsid w:val="00467162"/>
    <w:rsid w:val="00470637"/>
    <w:rsid w:val="00472EFF"/>
    <w:rsid w:val="0047329A"/>
    <w:rsid w:val="00474C7F"/>
    <w:rsid w:val="004804B3"/>
    <w:rsid w:val="00487AB2"/>
    <w:rsid w:val="00491B56"/>
    <w:rsid w:val="00491C11"/>
    <w:rsid w:val="00492377"/>
    <w:rsid w:val="00492CD3"/>
    <w:rsid w:val="00494898"/>
    <w:rsid w:val="00495B36"/>
    <w:rsid w:val="00496654"/>
    <w:rsid w:val="00496935"/>
    <w:rsid w:val="004A0533"/>
    <w:rsid w:val="004A0EE1"/>
    <w:rsid w:val="004A1157"/>
    <w:rsid w:val="004A7A48"/>
    <w:rsid w:val="004B0618"/>
    <w:rsid w:val="004B2B3E"/>
    <w:rsid w:val="004B350B"/>
    <w:rsid w:val="004B43A1"/>
    <w:rsid w:val="004B49AC"/>
    <w:rsid w:val="004B4D4A"/>
    <w:rsid w:val="004B5D73"/>
    <w:rsid w:val="004B74BF"/>
    <w:rsid w:val="004C2E1B"/>
    <w:rsid w:val="004C3002"/>
    <w:rsid w:val="004C39E8"/>
    <w:rsid w:val="004C4DA8"/>
    <w:rsid w:val="004C7F27"/>
    <w:rsid w:val="004D1A41"/>
    <w:rsid w:val="004D37C0"/>
    <w:rsid w:val="004D527D"/>
    <w:rsid w:val="004D5B5A"/>
    <w:rsid w:val="004F195B"/>
    <w:rsid w:val="004F2214"/>
    <w:rsid w:val="004F2B14"/>
    <w:rsid w:val="004F453E"/>
    <w:rsid w:val="004F5C3A"/>
    <w:rsid w:val="00500CDA"/>
    <w:rsid w:val="00501C63"/>
    <w:rsid w:val="005039D2"/>
    <w:rsid w:val="00504FD7"/>
    <w:rsid w:val="00505365"/>
    <w:rsid w:val="005060AF"/>
    <w:rsid w:val="005076A0"/>
    <w:rsid w:val="00507923"/>
    <w:rsid w:val="00512A51"/>
    <w:rsid w:val="005203E6"/>
    <w:rsid w:val="005225CE"/>
    <w:rsid w:val="00522636"/>
    <w:rsid w:val="0052268E"/>
    <w:rsid w:val="005237D9"/>
    <w:rsid w:val="00523B1C"/>
    <w:rsid w:val="00531C1E"/>
    <w:rsid w:val="005330BB"/>
    <w:rsid w:val="0053410A"/>
    <w:rsid w:val="00534421"/>
    <w:rsid w:val="00541FA8"/>
    <w:rsid w:val="00550090"/>
    <w:rsid w:val="00554331"/>
    <w:rsid w:val="00554D32"/>
    <w:rsid w:val="00554F57"/>
    <w:rsid w:val="00556649"/>
    <w:rsid w:val="00556880"/>
    <w:rsid w:val="005570FC"/>
    <w:rsid w:val="00564621"/>
    <w:rsid w:val="00567B53"/>
    <w:rsid w:val="0057129C"/>
    <w:rsid w:val="00571F6B"/>
    <w:rsid w:val="005745E0"/>
    <w:rsid w:val="00581B51"/>
    <w:rsid w:val="00590708"/>
    <w:rsid w:val="0059267F"/>
    <w:rsid w:val="00595583"/>
    <w:rsid w:val="0059599D"/>
    <w:rsid w:val="00596875"/>
    <w:rsid w:val="00596986"/>
    <w:rsid w:val="005A3A94"/>
    <w:rsid w:val="005A403F"/>
    <w:rsid w:val="005A58C4"/>
    <w:rsid w:val="005A7D6A"/>
    <w:rsid w:val="005B04B1"/>
    <w:rsid w:val="005B0A12"/>
    <w:rsid w:val="005B14F8"/>
    <w:rsid w:val="005B1907"/>
    <w:rsid w:val="005B3401"/>
    <w:rsid w:val="005B3F98"/>
    <w:rsid w:val="005B44DA"/>
    <w:rsid w:val="005B6F93"/>
    <w:rsid w:val="005C4C61"/>
    <w:rsid w:val="005C7EDB"/>
    <w:rsid w:val="005D0447"/>
    <w:rsid w:val="005D1D3A"/>
    <w:rsid w:val="005D1E21"/>
    <w:rsid w:val="005D37D0"/>
    <w:rsid w:val="005D5076"/>
    <w:rsid w:val="005D5858"/>
    <w:rsid w:val="005E0B9D"/>
    <w:rsid w:val="005E2A0D"/>
    <w:rsid w:val="005E32B6"/>
    <w:rsid w:val="005E32C2"/>
    <w:rsid w:val="005E4D8F"/>
    <w:rsid w:val="005E4DE8"/>
    <w:rsid w:val="005E7BFD"/>
    <w:rsid w:val="005F13B5"/>
    <w:rsid w:val="005F3B00"/>
    <w:rsid w:val="005F4F12"/>
    <w:rsid w:val="005F5DDA"/>
    <w:rsid w:val="005F7C0C"/>
    <w:rsid w:val="0060094E"/>
    <w:rsid w:val="00600EA5"/>
    <w:rsid w:val="00601869"/>
    <w:rsid w:val="00603619"/>
    <w:rsid w:val="00604F80"/>
    <w:rsid w:val="00605935"/>
    <w:rsid w:val="00614C6C"/>
    <w:rsid w:val="00615990"/>
    <w:rsid w:val="00615C3D"/>
    <w:rsid w:val="00616157"/>
    <w:rsid w:val="006163EC"/>
    <w:rsid w:val="00616C48"/>
    <w:rsid w:val="00622947"/>
    <w:rsid w:val="00624AA6"/>
    <w:rsid w:val="00624E9A"/>
    <w:rsid w:val="006253CF"/>
    <w:rsid w:val="00627B8E"/>
    <w:rsid w:val="00630E45"/>
    <w:rsid w:val="00631AB9"/>
    <w:rsid w:val="00633843"/>
    <w:rsid w:val="006370DB"/>
    <w:rsid w:val="00637152"/>
    <w:rsid w:val="006408A0"/>
    <w:rsid w:val="006408D3"/>
    <w:rsid w:val="00646DB0"/>
    <w:rsid w:val="00650214"/>
    <w:rsid w:val="00651C7A"/>
    <w:rsid w:val="00653B41"/>
    <w:rsid w:val="006572FD"/>
    <w:rsid w:val="00660E79"/>
    <w:rsid w:val="00662842"/>
    <w:rsid w:val="006635EF"/>
    <w:rsid w:val="0066410A"/>
    <w:rsid w:val="006657FE"/>
    <w:rsid w:val="00665A04"/>
    <w:rsid w:val="0067219E"/>
    <w:rsid w:val="00672723"/>
    <w:rsid w:val="00673BCA"/>
    <w:rsid w:val="00676034"/>
    <w:rsid w:val="00676E7B"/>
    <w:rsid w:val="00677D2A"/>
    <w:rsid w:val="00677E3A"/>
    <w:rsid w:val="006856E9"/>
    <w:rsid w:val="006859D5"/>
    <w:rsid w:val="00685FC3"/>
    <w:rsid w:val="00686193"/>
    <w:rsid w:val="00691CBF"/>
    <w:rsid w:val="00695DA7"/>
    <w:rsid w:val="006A0B5C"/>
    <w:rsid w:val="006A1A30"/>
    <w:rsid w:val="006A1CBE"/>
    <w:rsid w:val="006A4C09"/>
    <w:rsid w:val="006A5549"/>
    <w:rsid w:val="006A712A"/>
    <w:rsid w:val="006A7192"/>
    <w:rsid w:val="006A774B"/>
    <w:rsid w:val="006B02C8"/>
    <w:rsid w:val="006B31F8"/>
    <w:rsid w:val="006B9D89"/>
    <w:rsid w:val="006C0BE1"/>
    <w:rsid w:val="006C1B9E"/>
    <w:rsid w:val="006C24B6"/>
    <w:rsid w:val="006C3488"/>
    <w:rsid w:val="006C54C7"/>
    <w:rsid w:val="006D0EA6"/>
    <w:rsid w:val="006D3089"/>
    <w:rsid w:val="006D4E62"/>
    <w:rsid w:val="006E0344"/>
    <w:rsid w:val="006E0BA3"/>
    <w:rsid w:val="006E1F68"/>
    <w:rsid w:val="006E26E3"/>
    <w:rsid w:val="006E3822"/>
    <w:rsid w:val="006E5657"/>
    <w:rsid w:val="006E58B7"/>
    <w:rsid w:val="006F22F9"/>
    <w:rsid w:val="006F2E11"/>
    <w:rsid w:val="006F31F4"/>
    <w:rsid w:val="006F3A54"/>
    <w:rsid w:val="006F4322"/>
    <w:rsid w:val="006F4D12"/>
    <w:rsid w:val="006F528A"/>
    <w:rsid w:val="0070024C"/>
    <w:rsid w:val="00707F0A"/>
    <w:rsid w:val="007116B6"/>
    <w:rsid w:val="00712E55"/>
    <w:rsid w:val="00714216"/>
    <w:rsid w:val="0071662A"/>
    <w:rsid w:val="00716D55"/>
    <w:rsid w:val="007177D8"/>
    <w:rsid w:val="00720FA6"/>
    <w:rsid w:val="00722303"/>
    <w:rsid w:val="00725FCA"/>
    <w:rsid w:val="00726421"/>
    <w:rsid w:val="00726569"/>
    <w:rsid w:val="00726CC7"/>
    <w:rsid w:val="0073047D"/>
    <w:rsid w:val="00730886"/>
    <w:rsid w:val="007312B6"/>
    <w:rsid w:val="0073206B"/>
    <w:rsid w:val="00736365"/>
    <w:rsid w:val="0073642F"/>
    <w:rsid w:val="00736B34"/>
    <w:rsid w:val="00740BA6"/>
    <w:rsid w:val="00742E8B"/>
    <w:rsid w:val="00742F2E"/>
    <w:rsid w:val="007432ED"/>
    <w:rsid w:val="00744EEE"/>
    <w:rsid w:val="0075019C"/>
    <w:rsid w:val="007504FA"/>
    <w:rsid w:val="00751E83"/>
    <w:rsid w:val="007538B0"/>
    <w:rsid w:val="007577D9"/>
    <w:rsid w:val="0076151C"/>
    <w:rsid w:val="007633EF"/>
    <w:rsid w:val="0076402E"/>
    <w:rsid w:val="00765056"/>
    <w:rsid w:val="00765977"/>
    <w:rsid w:val="007675DF"/>
    <w:rsid w:val="007708CF"/>
    <w:rsid w:val="00770C8D"/>
    <w:rsid w:val="00771C7C"/>
    <w:rsid w:val="00772F51"/>
    <w:rsid w:val="00773DE6"/>
    <w:rsid w:val="00773F3E"/>
    <w:rsid w:val="0077766B"/>
    <w:rsid w:val="0078348D"/>
    <w:rsid w:val="00791CDD"/>
    <w:rsid w:val="00791FDD"/>
    <w:rsid w:val="007922F0"/>
    <w:rsid w:val="00794D56"/>
    <w:rsid w:val="00795B96"/>
    <w:rsid w:val="007973C1"/>
    <w:rsid w:val="007A20F2"/>
    <w:rsid w:val="007A371A"/>
    <w:rsid w:val="007A4941"/>
    <w:rsid w:val="007B1A28"/>
    <w:rsid w:val="007B2178"/>
    <w:rsid w:val="007B3CB6"/>
    <w:rsid w:val="007B487E"/>
    <w:rsid w:val="007B508A"/>
    <w:rsid w:val="007C052B"/>
    <w:rsid w:val="007C05D7"/>
    <w:rsid w:val="007C2EB3"/>
    <w:rsid w:val="007C3DCE"/>
    <w:rsid w:val="007C5CF9"/>
    <w:rsid w:val="007D016D"/>
    <w:rsid w:val="007D080B"/>
    <w:rsid w:val="007D3982"/>
    <w:rsid w:val="007D432C"/>
    <w:rsid w:val="007D5B99"/>
    <w:rsid w:val="007D6960"/>
    <w:rsid w:val="007E00DB"/>
    <w:rsid w:val="007E2190"/>
    <w:rsid w:val="007F0579"/>
    <w:rsid w:val="007F4E77"/>
    <w:rsid w:val="007F5327"/>
    <w:rsid w:val="00800B62"/>
    <w:rsid w:val="00801115"/>
    <w:rsid w:val="00801270"/>
    <w:rsid w:val="00801EF2"/>
    <w:rsid w:val="00802B12"/>
    <w:rsid w:val="008036F1"/>
    <w:rsid w:val="0080626F"/>
    <w:rsid w:val="00806AF7"/>
    <w:rsid w:val="008074BE"/>
    <w:rsid w:val="00812D37"/>
    <w:rsid w:val="00814212"/>
    <w:rsid w:val="0081560E"/>
    <w:rsid w:val="0081585D"/>
    <w:rsid w:val="00817C3A"/>
    <w:rsid w:val="00820181"/>
    <w:rsid w:val="0082276B"/>
    <w:rsid w:val="008232B0"/>
    <w:rsid w:val="00823BBF"/>
    <w:rsid w:val="00825BFF"/>
    <w:rsid w:val="00826033"/>
    <w:rsid w:val="00827100"/>
    <w:rsid w:val="00827AF0"/>
    <w:rsid w:val="0082F466"/>
    <w:rsid w:val="00832793"/>
    <w:rsid w:val="008329A8"/>
    <w:rsid w:val="00833D00"/>
    <w:rsid w:val="00833FA1"/>
    <w:rsid w:val="00834B03"/>
    <w:rsid w:val="00834C7E"/>
    <w:rsid w:val="00835F47"/>
    <w:rsid w:val="0083635D"/>
    <w:rsid w:val="00836457"/>
    <w:rsid w:val="00837059"/>
    <w:rsid w:val="00837B0B"/>
    <w:rsid w:val="00842FDB"/>
    <w:rsid w:val="00843953"/>
    <w:rsid w:val="00844BA2"/>
    <w:rsid w:val="008467DC"/>
    <w:rsid w:val="00846BC2"/>
    <w:rsid w:val="00853E24"/>
    <w:rsid w:val="00854BE2"/>
    <w:rsid w:val="00854FB6"/>
    <w:rsid w:val="00855AA3"/>
    <w:rsid w:val="008576AB"/>
    <w:rsid w:val="008578A0"/>
    <w:rsid w:val="008579A5"/>
    <w:rsid w:val="0086184D"/>
    <w:rsid w:val="008623F6"/>
    <w:rsid w:val="0086299E"/>
    <w:rsid w:val="00864817"/>
    <w:rsid w:val="00864B41"/>
    <w:rsid w:val="00865898"/>
    <w:rsid w:val="0086735B"/>
    <w:rsid w:val="00867B09"/>
    <w:rsid w:val="00871C8A"/>
    <w:rsid w:val="008730CD"/>
    <w:rsid w:val="00873C41"/>
    <w:rsid w:val="00876F90"/>
    <w:rsid w:val="00880BA5"/>
    <w:rsid w:val="00885D70"/>
    <w:rsid w:val="0088619C"/>
    <w:rsid w:val="008865CA"/>
    <w:rsid w:val="00887F7F"/>
    <w:rsid w:val="008920B1"/>
    <w:rsid w:val="008933A1"/>
    <w:rsid w:val="0089354E"/>
    <w:rsid w:val="008962BA"/>
    <w:rsid w:val="008A0765"/>
    <w:rsid w:val="008A2159"/>
    <w:rsid w:val="008A292D"/>
    <w:rsid w:val="008A30B3"/>
    <w:rsid w:val="008A3547"/>
    <w:rsid w:val="008A43E0"/>
    <w:rsid w:val="008B2327"/>
    <w:rsid w:val="008B519D"/>
    <w:rsid w:val="008C0790"/>
    <w:rsid w:val="008C2062"/>
    <w:rsid w:val="008C4C7D"/>
    <w:rsid w:val="008C6C9C"/>
    <w:rsid w:val="008C7C09"/>
    <w:rsid w:val="008D0560"/>
    <w:rsid w:val="008D0EC0"/>
    <w:rsid w:val="008D2120"/>
    <w:rsid w:val="008D2DCA"/>
    <w:rsid w:val="008D4726"/>
    <w:rsid w:val="008D4F45"/>
    <w:rsid w:val="008D67AE"/>
    <w:rsid w:val="008DD4A8"/>
    <w:rsid w:val="008E1455"/>
    <w:rsid w:val="008E2B7A"/>
    <w:rsid w:val="008E2D10"/>
    <w:rsid w:val="008E2D3A"/>
    <w:rsid w:val="008E4694"/>
    <w:rsid w:val="008E477E"/>
    <w:rsid w:val="008F19A1"/>
    <w:rsid w:val="008F3E52"/>
    <w:rsid w:val="008F3E72"/>
    <w:rsid w:val="008F55B4"/>
    <w:rsid w:val="008F6AA0"/>
    <w:rsid w:val="00902265"/>
    <w:rsid w:val="00904ECC"/>
    <w:rsid w:val="009057A2"/>
    <w:rsid w:val="00907E2A"/>
    <w:rsid w:val="00912C84"/>
    <w:rsid w:val="00913397"/>
    <w:rsid w:val="0091757F"/>
    <w:rsid w:val="0092136B"/>
    <w:rsid w:val="00923090"/>
    <w:rsid w:val="00924FF8"/>
    <w:rsid w:val="0092518C"/>
    <w:rsid w:val="00925762"/>
    <w:rsid w:val="00927795"/>
    <w:rsid w:val="0093208E"/>
    <w:rsid w:val="00932B9B"/>
    <w:rsid w:val="00933789"/>
    <w:rsid w:val="0093388E"/>
    <w:rsid w:val="00937732"/>
    <w:rsid w:val="00937FCC"/>
    <w:rsid w:val="00941D1E"/>
    <w:rsid w:val="00945424"/>
    <w:rsid w:val="0095139E"/>
    <w:rsid w:val="00954495"/>
    <w:rsid w:val="009550EC"/>
    <w:rsid w:val="00956130"/>
    <w:rsid w:val="009578D9"/>
    <w:rsid w:val="009609FE"/>
    <w:rsid w:val="009630F3"/>
    <w:rsid w:val="00964BD2"/>
    <w:rsid w:val="00966AD0"/>
    <w:rsid w:val="009671DF"/>
    <w:rsid w:val="009719AB"/>
    <w:rsid w:val="009729A1"/>
    <w:rsid w:val="0097618B"/>
    <w:rsid w:val="009825DE"/>
    <w:rsid w:val="009826A6"/>
    <w:rsid w:val="009828A3"/>
    <w:rsid w:val="00982E17"/>
    <w:rsid w:val="00983A4C"/>
    <w:rsid w:val="00985CFC"/>
    <w:rsid w:val="00986627"/>
    <w:rsid w:val="0098742A"/>
    <w:rsid w:val="00987E4F"/>
    <w:rsid w:val="00992447"/>
    <w:rsid w:val="00995235"/>
    <w:rsid w:val="00996D68"/>
    <w:rsid w:val="009A0614"/>
    <w:rsid w:val="009A1B60"/>
    <w:rsid w:val="009A6BD2"/>
    <w:rsid w:val="009B2E6D"/>
    <w:rsid w:val="009B4942"/>
    <w:rsid w:val="009B75B6"/>
    <w:rsid w:val="009C6D25"/>
    <w:rsid w:val="009D0807"/>
    <w:rsid w:val="009D34B7"/>
    <w:rsid w:val="009D60FB"/>
    <w:rsid w:val="009D6E77"/>
    <w:rsid w:val="009E1437"/>
    <w:rsid w:val="009E15F0"/>
    <w:rsid w:val="009E2876"/>
    <w:rsid w:val="009E28E8"/>
    <w:rsid w:val="009E3B71"/>
    <w:rsid w:val="009E7923"/>
    <w:rsid w:val="009F2AAF"/>
    <w:rsid w:val="009F4BEE"/>
    <w:rsid w:val="00A0059F"/>
    <w:rsid w:val="00A00B9E"/>
    <w:rsid w:val="00A0250C"/>
    <w:rsid w:val="00A02A3C"/>
    <w:rsid w:val="00A03134"/>
    <w:rsid w:val="00A03889"/>
    <w:rsid w:val="00A03F3A"/>
    <w:rsid w:val="00A05638"/>
    <w:rsid w:val="00A06657"/>
    <w:rsid w:val="00A066E8"/>
    <w:rsid w:val="00A07538"/>
    <w:rsid w:val="00A10307"/>
    <w:rsid w:val="00A2154B"/>
    <w:rsid w:val="00A21F91"/>
    <w:rsid w:val="00A2291E"/>
    <w:rsid w:val="00A22C76"/>
    <w:rsid w:val="00A22D1F"/>
    <w:rsid w:val="00A23980"/>
    <w:rsid w:val="00A24150"/>
    <w:rsid w:val="00A26E20"/>
    <w:rsid w:val="00A2730F"/>
    <w:rsid w:val="00A277E8"/>
    <w:rsid w:val="00A33952"/>
    <w:rsid w:val="00A348D9"/>
    <w:rsid w:val="00A35170"/>
    <w:rsid w:val="00A35616"/>
    <w:rsid w:val="00A41B74"/>
    <w:rsid w:val="00A45A32"/>
    <w:rsid w:val="00A46281"/>
    <w:rsid w:val="00A4746F"/>
    <w:rsid w:val="00A5159D"/>
    <w:rsid w:val="00A51876"/>
    <w:rsid w:val="00A532EB"/>
    <w:rsid w:val="00A53C37"/>
    <w:rsid w:val="00A55024"/>
    <w:rsid w:val="00A55E0B"/>
    <w:rsid w:val="00A56511"/>
    <w:rsid w:val="00A60B68"/>
    <w:rsid w:val="00A61EDE"/>
    <w:rsid w:val="00A6254F"/>
    <w:rsid w:val="00A67DDB"/>
    <w:rsid w:val="00A713CE"/>
    <w:rsid w:val="00A810B5"/>
    <w:rsid w:val="00A8122E"/>
    <w:rsid w:val="00A81E9E"/>
    <w:rsid w:val="00A86D6F"/>
    <w:rsid w:val="00A91338"/>
    <w:rsid w:val="00A956D6"/>
    <w:rsid w:val="00A95C1C"/>
    <w:rsid w:val="00A96559"/>
    <w:rsid w:val="00A96D1B"/>
    <w:rsid w:val="00A97212"/>
    <w:rsid w:val="00AA0C02"/>
    <w:rsid w:val="00AA2790"/>
    <w:rsid w:val="00AA3674"/>
    <w:rsid w:val="00AA3C6A"/>
    <w:rsid w:val="00AA4C4C"/>
    <w:rsid w:val="00AA567C"/>
    <w:rsid w:val="00AB029C"/>
    <w:rsid w:val="00AB2702"/>
    <w:rsid w:val="00AB4E4C"/>
    <w:rsid w:val="00AB71EF"/>
    <w:rsid w:val="00AC19EE"/>
    <w:rsid w:val="00AC1FD0"/>
    <w:rsid w:val="00AC3836"/>
    <w:rsid w:val="00AC4062"/>
    <w:rsid w:val="00AC5621"/>
    <w:rsid w:val="00AC580C"/>
    <w:rsid w:val="00AC5F88"/>
    <w:rsid w:val="00AC7514"/>
    <w:rsid w:val="00AC769D"/>
    <w:rsid w:val="00ACEF88"/>
    <w:rsid w:val="00AD13D4"/>
    <w:rsid w:val="00AD2A40"/>
    <w:rsid w:val="00AD33F9"/>
    <w:rsid w:val="00AD41E6"/>
    <w:rsid w:val="00AD4449"/>
    <w:rsid w:val="00AE2D9F"/>
    <w:rsid w:val="00AE38CA"/>
    <w:rsid w:val="00AE63F0"/>
    <w:rsid w:val="00AF1B36"/>
    <w:rsid w:val="00AF2EBA"/>
    <w:rsid w:val="00AF3C6C"/>
    <w:rsid w:val="00AF5124"/>
    <w:rsid w:val="00B00C30"/>
    <w:rsid w:val="00B03373"/>
    <w:rsid w:val="00B0382C"/>
    <w:rsid w:val="00B04F19"/>
    <w:rsid w:val="00B0A4D8"/>
    <w:rsid w:val="00B11693"/>
    <w:rsid w:val="00B13E67"/>
    <w:rsid w:val="00B14A6A"/>
    <w:rsid w:val="00B1662C"/>
    <w:rsid w:val="00B169C5"/>
    <w:rsid w:val="00B17193"/>
    <w:rsid w:val="00B177BA"/>
    <w:rsid w:val="00B21B52"/>
    <w:rsid w:val="00B24D9C"/>
    <w:rsid w:val="00B2758E"/>
    <w:rsid w:val="00B27C90"/>
    <w:rsid w:val="00B313FA"/>
    <w:rsid w:val="00B32031"/>
    <w:rsid w:val="00B332FC"/>
    <w:rsid w:val="00B364B1"/>
    <w:rsid w:val="00B364B2"/>
    <w:rsid w:val="00B36B39"/>
    <w:rsid w:val="00B42428"/>
    <w:rsid w:val="00B428AD"/>
    <w:rsid w:val="00B4374E"/>
    <w:rsid w:val="00B43D72"/>
    <w:rsid w:val="00B4459F"/>
    <w:rsid w:val="00B447D9"/>
    <w:rsid w:val="00B44CF1"/>
    <w:rsid w:val="00B45D18"/>
    <w:rsid w:val="00B506C2"/>
    <w:rsid w:val="00B50DD5"/>
    <w:rsid w:val="00B54D15"/>
    <w:rsid w:val="00B567BC"/>
    <w:rsid w:val="00B5770D"/>
    <w:rsid w:val="00B606D6"/>
    <w:rsid w:val="00B609AD"/>
    <w:rsid w:val="00B60D96"/>
    <w:rsid w:val="00B6342F"/>
    <w:rsid w:val="00B75DC9"/>
    <w:rsid w:val="00B77484"/>
    <w:rsid w:val="00B7763D"/>
    <w:rsid w:val="00B80ADD"/>
    <w:rsid w:val="00B81B21"/>
    <w:rsid w:val="00B83378"/>
    <w:rsid w:val="00B83D66"/>
    <w:rsid w:val="00B84241"/>
    <w:rsid w:val="00B8449F"/>
    <w:rsid w:val="00B850FA"/>
    <w:rsid w:val="00B86AC3"/>
    <w:rsid w:val="00B87394"/>
    <w:rsid w:val="00B903C4"/>
    <w:rsid w:val="00B908F7"/>
    <w:rsid w:val="00B92723"/>
    <w:rsid w:val="00B94419"/>
    <w:rsid w:val="00B97D6C"/>
    <w:rsid w:val="00BA1AAC"/>
    <w:rsid w:val="00BA32AE"/>
    <w:rsid w:val="00BA7C65"/>
    <w:rsid w:val="00BB03E6"/>
    <w:rsid w:val="00BB114D"/>
    <w:rsid w:val="00BB2787"/>
    <w:rsid w:val="00BB2BE0"/>
    <w:rsid w:val="00BB2EFA"/>
    <w:rsid w:val="00BB4FBB"/>
    <w:rsid w:val="00BB6120"/>
    <w:rsid w:val="00BB6851"/>
    <w:rsid w:val="00BC0CA7"/>
    <w:rsid w:val="00BC1481"/>
    <w:rsid w:val="00BC2E81"/>
    <w:rsid w:val="00BC2FBA"/>
    <w:rsid w:val="00BC2FE2"/>
    <w:rsid w:val="00BC42C9"/>
    <w:rsid w:val="00BC4F78"/>
    <w:rsid w:val="00BC5587"/>
    <w:rsid w:val="00BC7FF6"/>
    <w:rsid w:val="00BD2EFF"/>
    <w:rsid w:val="00BD5C0F"/>
    <w:rsid w:val="00BE4B7B"/>
    <w:rsid w:val="00BF080F"/>
    <w:rsid w:val="00BF56E7"/>
    <w:rsid w:val="00C01C7B"/>
    <w:rsid w:val="00C02593"/>
    <w:rsid w:val="00C02CF7"/>
    <w:rsid w:val="00C06657"/>
    <w:rsid w:val="00C06756"/>
    <w:rsid w:val="00C0725A"/>
    <w:rsid w:val="00C11D18"/>
    <w:rsid w:val="00C12EEB"/>
    <w:rsid w:val="00C13163"/>
    <w:rsid w:val="00C133B7"/>
    <w:rsid w:val="00C1352B"/>
    <w:rsid w:val="00C14146"/>
    <w:rsid w:val="00C14A2F"/>
    <w:rsid w:val="00C159E2"/>
    <w:rsid w:val="00C16495"/>
    <w:rsid w:val="00C2506F"/>
    <w:rsid w:val="00C256C3"/>
    <w:rsid w:val="00C276F0"/>
    <w:rsid w:val="00C3027E"/>
    <w:rsid w:val="00C31757"/>
    <w:rsid w:val="00C32126"/>
    <w:rsid w:val="00C33629"/>
    <w:rsid w:val="00C403BB"/>
    <w:rsid w:val="00C40F55"/>
    <w:rsid w:val="00C42A1C"/>
    <w:rsid w:val="00C43DB4"/>
    <w:rsid w:val="00C44D61"/>
    <w:rsid w:val="00C44E1A"/>
    <w:rsid w:val="00C450C1"/>
    <w:rsid w:val="00C453D0"/>
    <w:rsid w:val="00C4762E"/>
    <w:rsid w:val="00C56E6A"/>
    <w:rsid w:val="00C5751A"/>
    <w:rsid w:val="00C613BE"/>
    <w:rsid w:val="00C62210"/>
    <w:rsid w:val="00C63FDC"/>
    <w:rsid w:val="00C6715F"/>
    <w:rsid w:val="00C67551"/>
    <w:rsid w:val="00C70ABD"/>
    <w:rsid w:val="00C725DB"/>
    <w:rsid w:val="00C767E4"/>
    <w:rsid w:val="00C76E9E"/>
    <w:rsid w:val="00C80574"/>
    <w:rsid w:val="00C81BE8"/>
    <w:rsid w:val="00C8761B"/>
    <w:rsid w:val="00C90163"/>
    <w:rsid w:val="00C9182F"/>
    <w:rsid w:val="00C918B7"/>
    <w:rsid w:val="00C923BB"/>
    <w:rsid w:val="00C953F6"/>
    <w:rsid w:val="00C9561A"/>
    <w:rsid w:val="00C9608C"/>
    <w:rsid w:val="00CA3D9E"/>
    <w:rsid w:val="00CA5C73"/>
    <w:rsid w:val="00CA5E98"/>
    <w:rsid w:val="00CA61E8"/>
    <w:rsid w:val="00CA7031"/>
    <w:rsid w:val="00CB3A3A"/>
    <w:rsid w:val="00CB5A51"/>
    <w:rsid w:val="00CB63EB"/>
    <w:rsid w:val="00CC0E4E"/>
    <w:rsid w:val="00CC1788"/>
    <w:rsid w:val="00CC18CA"/>
    <w:rsid w:val="00CC4EC7"/>
    <w:rsid w:val="00CC7ECB"/>
    <w:rsid w:val="00CD2066"/>
    <w:rsid w:val="00CD2FC9"/>
    <w:rsid w:val="00CD51AE"/>
    <w:rsid w:val="00CD5358"/>
    <w:rsid w:val="00CD595B"/>
    <w:rsid w:val="00CD7255"/>
    <w:rsid w:val="00CE0834"/>
    <w:rsid w:val="00CE1479"/>
    <w:rsid w:val="00CE3EEB"/>
    <w:rsid w:val="00CF0130"/>
    <w:rsid w:val="00CF0192"/>
    <w:rsid w:val="00CF0729"/>
    <w:rsid w:val="00CF0D83"/>
    <w:rsid w:val="00CF1D5B"/>
    <w:rsid w:val="00CF1F35"/>
    <w:rsid w:val="00CF2913"/>
    <w:rsid w:val="00CF33AA"/>
    <w:rsid w:val="00CF4835"/>
    <w:rsid w:val="00CF4A92"/>
    <w:rsid w:val="00CF6AC7"/>
    <w:rsid w:val="00CF6DF6"/>
    <w:rsid w:val="00D0069D"/>
    <w:rsid w:val="00D021C8"/>
    <w:rsid w:val="00D03326"/>
    <w:rsid w:val="00D037CF"/>
    <w:rsid w:val="00D06DFE"/>
    <w:rsid w:val="00D11CCC"/>
    <w:rsid w:val="00D1250B"/>
    <w:rsid w:val="00D13A99"/>
    <w:rsid w:val="00D17E11"/>
    <w:rsid w:val="00D21DD5"/>
    <w:rsid w:val="00D2412D"/>
    <w:rsid w:val="00D2423F"/>
    <w:rsid w:val="00D24F2E"/>
    <w:rsid w:val="00D2580C"/>
    <w:rsid w:val="00D274BE"/>
    <w:rsid w:val="00D30FAF"/>
    <w:rsid w:val="00D311EF"/>
    <w:rsid w:val="00D325A0"/>
    <w:rsid w:val="00D3494D"/>
    <w:rsid w:val="00D34A73"/>
    <w:rsid w:val="00D3535E"/>
    <w:rsid w:val="00D36C20"/>
    <w:rsid w:val="00D43A67"/>
    <w:rsid w:val="00D43B76"/>
    <w:rsid w:val="00D43DA7"/>
    <w:rsid w:val="00D441C8"/>
    <w:rsid w:val="00D44343"/>
    <w:rsid w:val="00D45650"/>
    <w:rsid w:val="00D5010B"/>
    <w:rsid w:val="00D501DB"/>
    <w:rsid w:val="00D53F9C"/>
    <w:rsid w:val="00D5469C"/>
    <w:rsid w:val="00D56144"/>
    <w:rsid w:val="00D62388"/>
    <w:rsid w:val="00D64F36"/>
    <w:rsid w:val="00D70E7A"/>
    <w:rsid w:val="00D72C01"/>
    <w:rsid w:val="00D72DEA"/>
    <w:rsid w:val="00D76F2B"/>
    <w:rsid w:val="00D814F6"/>
    <w:rsid w:val="00D83133"/>
    <w:rsid w:val="00D84ED1"/>
    <w:rsid w:val="00D851E3"/>
    <w:rsid w:val="00D86466"/>
    <w:rsid w:val="00D921D9"/>
    <w:rsid w:val="00D925C8"/>
    <w:rsid w:val="00D94980"/>
    <w:rsid w:val="00D9568A"/>
    <w:rsid w:val="00D96C85"/>
    <w:rsid w:val="00D97795"/>
    <w:rsid w:val="00D97B13"/>
    <w:rsid w:val="00DA00B6"/>
    <w:rsid w:val="00DA3665"/>
    <w:rsid w:val="00DA37A1"/>
    <w:rsid w:val="00DA472E"/>
    <w:rsid w:val="00DA479C"/>
    <w:rsid w:val="00DA49E6"/>
    <w:rsid w:val="00DA5CC0"/>
    <w:rsid w:val="00DA5F6E"/>
    <w:rsid w:val="00DA6218"/>
    <w:rsid w:val="00DA7427"/>
    <w:rsid w:val="00DB1E20"/>
    <w:rsid w:val="00DB6375"/>
    <w:rsid w:val="00DB72CD"/>
    <w:rsid w:val="00DC3938"/>
    <w:rsid w:val="00DC59F0"/>
    <w:rsid w:val="00DC6C1E"/>
    <w:rsid w:val="00DD0125"/>
    <w:rsid w:val="00DD1915"/>
    <w:rsid w:val="00DD247F"/>
    <w:rsid w:val="00DD2F28"/>
    <w:rsid w:val="00DD7361"/>
    <w:rsid w:val="00DD774E"/>
    <w:rsid w:val="00DE1A50"/>
    <w:rsid w:val="00DE4D7B"/>
    <w:rsid w:val="00DE5404"/>
    <w:rsid w:val="00DE721C"/>
    <w:rsid w:val="00DE7501"/>
    <w:rsid w:val="00DF395E"/>
    <w:rsid w:val="00DF4654"/>
    <w:rsid w:val="00DF6C0E"/>
    <w:rsid w:val="00DF7B08"/>
    <w:rsid w:val="00E00C8E"/>
    <w:rsid w:val="00E0134A"/>
    <w:rsid w:val="00E020CF"/>
    <w:rsid w:val="00E02C61"/>
    <w:rsid w:val="00E0409A"/>
    <w:rsid w:val="00E04EB3"/>
    <w:rsid w:val="00E069FE"/>
    <w:rsid w:val="00E07720"/>
    <w:rsid w:val="00E11E07"/>
    <w:rsid w:val="00E1267C"/>
    <w:rsid w:val="00E1284E"/>
    <w:rsid w:val="00E134B4"/>
    <w:rsid w:val="00E138FB"/>
    <w:rsid w:val="00E13E40"/>
    <w:rsid w:val="00E16E8A"/>
    <w:rsid w:val="00E16F3D"/>
    <w:rsid w:val="00E17571"/>
    <w:rsid w:val="00E21CF4"/>
    <w:rsid w:val="00E225E0"/>
    <w:rsid w:val="00E25F66"/>
    <w:rsid w:val="00E2753F"/>
    <w:rsid w:val="00E27C0D"/>
    <w:rsid w:val="00E30FEF"/>
    <w:rsid w:val="00E32F46"/>
    <w:rsid w:val="00E32F8D"/>
    <w:rsid w:val="00E348D2"/>
    <w:rsid w:val="00E34E86"/>
    <w:rsid w:val="00E350B6"/>
    <w:rsid w:val="00E35583"/>
    <w:rsid w:val="00E35B89"/>
    <w:rsid w:val="00E37590"/>
    <w:rsid w:val="00E412CD"/>
    <w:rsid w:val="00E43F42"/>
    <w:rsid w:val="00E46097"/>
    <w:rsid w:val="00E47BAB"/>
    <w:rsid w:val="00E50671"/>
    <w:rsid w:val="00E50E82"/>
    <w:rsid w:val="00E562E1"/>
    <w:rsid w:val="00E56FF8"/>
    <w:rsid w:val="00E60CFB"/>
    <w:rsid w:val="00E6135C"/>
    <w:rsid w:val="00E62C72"/>
    <w:rsid w:val="00E63A2C"/>
    <w:rsid w:val="00E63A90"/>
    <w:rsid w:val="00E63C82"/>
    <w:rsid w:val="00E64E1F"/>
    <w:rsid w:val="00E65C5F"/>
    <w:rsid w:val="00E71980"/>
    <w:rsid w:val="00E7250E"/>
    <w:rsid w:val="00E72A85"/>
    <w:rsid w:val="00E75241"/>
    <w:rsid w:val="00E7592A"/>
    <w:rsid w:val="00E75B20"/>
    <w:rsid w:val="00E75BDE"/>
    <w:rsid w:val="00E768E1"/>
    <w:rsid w:val="00E76D9E"/>
    <w:rsid w:val="00E774C7"/>
    <w:rsid w:val="00E82316"/>
    <w:rsid w:val="00E834D7"/>
    <w:rsid w:val="00E83BC9"/>
    <w:rsid w:val="00E85908"/>
    <w:rsid w:val="00E86305"/>
    <w:rsid w:val="00E871F2"/>
    <w:rsid w:val="00E9014D"/>
    <w:rsid w:val="00E90317"/>
    <w:rsid w:val="00E9302D"/>
    <w:rsid w:val="00E96021"/>
    <w:rsid w:val="00E97922"/>
    <w:rsid w:val="00EA5A27"/>
    <w:rsid w:val="00EA60C9"/>
    <w:rsid w:val="00EA7768"/>
    <w:rsid w:val="00EB08F7"/>
    <w:rsid w:val="00EB1914"/>
    <w:rsid w:val="00EC2135"/>
    <w:rsid w:val="00EC75CE"/>
    <w:rsid w:val="00EE0636"/>
    <w:rsid w:val="00EE2215"/>
    <w:rsid w:val="00EE3362"/>
    <w:rsid w:val="00EE4D07"/>
    <w:rsid w:val="00EE5075"/>
    <w:rsid w:val="00EE5966"/>
    <w:rsid w:val="00EE67C3"/>
    <w:rsid w:val="00EE73C3"/>
    <w:rsid w:val="00EF0797"/>
    <w:rsid w:val="00EF0C2B"/>
    <w:rsid w:val="00EF12DF"/>
    <w:rsid w:val="00EF18D3"/>
    <w:rsid w:val="00EF1FEF"/>
    <w:rsid w:val="00EF6D0A"/>
    <w:rsid w:val="00EF6FA1"/>
    <w:rsid w:val="00F01EE2"/>
    <w:rsid w:val="00F02D1B"/>
    <w:rsid w:val="00F03B53"/>
    <w:rsid w:val="00F05F43"/>
    <w:rsid w:val="00F13F5B"/>
    <w:rsid w:val="00F15F1A"/>
    <w:rsid w:val="00F16C65"/>
    <w:rsid w:val="00F17737"/>
    <w:rsid w:val="00F22279"/>
    <w:rsid w:val="00F25B07"/>
    <w:rsid w:val="00F27D33"/>
    <w:rsid w:val="00F30160"/>
    <w:rsid w:val="00F3097B"/>
    <w:rsid w:val="00F369E2"/>
    <w:rsid w:val="00F37176"/>
    <w:rsid w:val="00F37266"/>
    <w:rsid w:val="00F3734A"/>
    <w:rsid w:val="00F402CF"/>
    <w:rsid w:val="00F408DF"/>
    <w:rsid w:val="00F43FD4"/>
    <w:rsid w:val="00F45857"/>
    <w:rsid w:val="00F46824"/>
    <w:rsid w:val="00F5638C"/>
    <w:rsid w:val="00F566C3"/>
    <w:rsid w:val="00F60B5E"/>
    <w:rsid w:val="00F61EE4"/>
    <w:rsid w:val="00F647ED"/>
    <w:rsid w:val="00F6568F"/>
    <w:rsid w:val="00F65A01"/>
    <w:rsid w:val="00F706D0"/>
    <w:rsid w:val="00F73717"/>
    <w:rsid w:val="00F73F79"/>
    <w:rsid w:val="00F74703"/>
    <w:rsid w:val="00F75CE8"/>
    <w:rsid w:val="00F80D26"/>
    <w:rsid w:val="00F8471C"/>
    <w:rsid w:val="00F85823"/>
    <w:rsid w:val="00F8637D"/>
    <w:rsid w:val="00F87398"/>
    <w:rsid w:val="00F90B21"/>
    <w:rsid w:val="00F90F6B"/>
    <w:rsid w:val="00F91A8E"/>
    <w:rsid w:val="00F93742"/>
    <w:rsid w:val="00F93863"/>
    <w:rsid w:val="00F93B6E"/>
    <w:rsid w:val="00F96561"/>
    <w:rsid w:val="00FA2642"/>
    <w:rsid w:val="00FA7785"/>
    <w:rsid w:val="00FB0B12"/>
    <w:rsid w:val="00FB0B90"/>
    <w:rsid w:val="00FB0FAB"/>
    <w:rsid w:val="00FB0FC5"/>
    <w:rsid w:val="00FB35EA"/>
    <w:rsid w:val="00FB4AE5"/>
    <w:rsid w:val="00FB5583"/>
    <w:rsid w:val="00FB6E59"/>
    <w:rsid w:val="00FC0484"/>
    <w:rsid w:val="00FC3408"/>
    <w:rsid w:val="00FC4E23"/>
    <w:rsid w:val="00FC6FF5"/>
    <w:rsid w:val="00FD06D7"/>
    <w:rsid w:val="00FD200D"/>
    <w:rsid w:val="00FD2E14"/>
    <w:rsid w:val="00FD3694"/>
    <w:rsid w:val="00FD3E7A"/>
    <w:rsid w:val="00FD4539"/>
    <w:rsid w:val="00FD5D62"/>
    <w:rsid w:val="00FE0D49"/>
    <w:rsid w:val="00FE1374"/>
    <w:rsid w:val="00FE1710"/>
    <w:rsid w:val="00FE463C"/>
    <w:rsid w:val="00FE4A7C"/>
    <w:rsid w:val="00FE5C3C"/>
    <w:rsid w:val="00FE70D6"/>
    <w:rsid w:val="00FF04D9"/>
    <w:rsid w:val="00FF0DF4"/>
    <w:rsid w:val="00FF1333"/>
    <w:rsid w:val="00FF17A1"/>
    <w:rsid w:val="00FF3F57"/>
    <w:rsid w:val="00FF4C03"/>
    <w:rsid w:val="00FF5316"/>
    <w:rsid w:val="00FF545E"/>
    <w:rsid w:val="00FF5860"/>
    <w:rsid w:val="00FF6F72"/>
    <w:rsid w:val="00FF79C5"/>
    <w:rsid w:val="010EFF1E"/>
    <w:rsid w:val="0111D4EC"/>
    <w:rsid w:val="01530F50"/>
    <w:rsid w:val="01886E81"/>
    <w:rsid w:val="018BA39C"/>
    <w:rsid w:val="018F61F9"/>
    <w:rsid w:val="01BBBB02"/>
    <w:rsid w:val="01BD4D7F"/>
    <w:rsid w:val="01C3702A"/>
    <w:rsid w:val="01FB3323"/>
    <w:rsid w:val="0214E7C3"/>
    <w:rsid w:val="0231F1EA"/>
    <w:rsid w:val="0274673D"/>
    <w:rsid w:val="02A6BDA6"/>
    <w:rsid w:val="02AFA34F"/>
    <w:rsid w:val="02B92940"/>
    <w:rsid w:val="02B95E2C"/>
    <w:rsid w:val="02F18CD6"/>
    <w:rsid w:val="03098F5C"/>
    <w:rsid w:val="030BD14C"/>
    <w:rsid w:val="03132C67"/>
    <w:rsid w:val="0351BC14"/>
    <w:rsid w:val="035DC731"/>
    <w:rsid w:val="0377A0C0"/>
    <w:rsid w:val="037D4021"/>
    <w:rsid w:val="038CA2B4"/>
    <w:rsid w:val="039EFC1C"/>
    <w:rsid w:val="03A660BD"/>
    <w:rsid w:val="03A8A739"/>
    <w:rsid w:val="03AE2246"/>
    <w:rsid w:val="03B4B7A5"/>
    <w:rsid w:val="03B7F76F"/>
    <w:rsid w:val="03CF104C"/>
    <w:rsid w:val="03E5884E"/>
    <w:rsid w:val="03FE1C53"/>
    <w:rsid w:val="04000E47"/>
    <w:rsid w:val="04061471"/>
    <w:rsid w:val="04172809"/>
    <w:rsid w:val="041E5349"/>
    <w:rsid w:val="0421CAD3"/>
    <w:rsid w:val="0425118D"/>
    <w:rsid w:val="0451EC6B"/>
    <w:rsid w:val="049D44FB"/>
    <w:rsid w:val="049E6F51"/>
    <w:rsid w:val="04BCD866"/>
    <w:rsid w:val="04CBA43F"/>
    <w:rsid w:val="04D1DC82"/>
    <w:rsid w:val="04D82B04"/>
    <w:rsid w:val="04DE743D"/>
    <w:rsid w:val="04FEAA14"/>
    <w:rsid w:val="05015790"/>
    <w:rsid w:val="05058752"/>
    <w:rsid w:val="0519FAC5"/>
    <w:rsid w:val="051A67DA"/>
    <w:rsid w:val="0546EAE6"/>
    <w:rsid w:val="055304E5"/>
    <w:rsid w:val="05667998"/>
    <w:rsid w:val="0576C16F"/>
    <w:rsid w:val="058CE976"/>
    <w:rsid w:val="05A349CB"/>
    <w:rsid w:val="05BA3919"/>
    <w:rsid w:val="05C4A2F3"/>
    <w:rsid w:val="05C61719"/>
    <w:rsid w:val="05D72BF9"/>
    <w:rsid w:val="05E71FE7"/>
    <w:rsid w:val="05E9F99E"/>
    <w:rsid w:val="05FDD90F"/>
    <w:rsid w:val="061E43F7"/>
    <w:rsid w:val="0620F11A"/>
    <w:rsid w:val="062D51BD"/>
    <w:rsid w:val="0647C8A4"/>
    <w:rsid w:val="06506F6A"/>
    <w:rsid w:val="06530DBB"/>
    <w:rsid w:val="066AFD59"/>
    <w:rsid w:val="067ACCAD"/>
    <w:rsid w:val="067BB513"/>
    <w:rsid w:val="06842F85"/>
    <w:rsid w:val="068A7EAA"/>
    <w:rsid w:val="0698A19B"/>
    <w:rsid w:val="069D4393"/>
    <w:rsid w:val="069DE698"/>
    <w:rsid w:val="06B65AB3"/>
    <w:rsid w:val="06C056FB"/>
    <w:rsid w:val="06CFF0EB"/>
    <w:rsid w:val="06FEB0A4"/>
    <w:rsid w:val="0700DE10"/>
    <w:rsid w:val="0703D157"/>
    <w:rsid w:val="0758BB08"/>
    <w:rsid w:val="07768D3F"/>
    <w:rsid w:val="078338D0"/>
    <w:rsid w:val="07B28316"/>
    <w:rsid w:val="07C4FDF9"/>
    <w:rsid w:val="07D3CBF5"/>
    <w:rsid w:val="07D8DDEB"/>
    <w:rsid w:val="07DD615A"/>
    <w:rsid w:val="07EC2F5C"/>
    <w:rsid w:val="07EDC074"/>
    <w:rsid w:val="07EE2D50"/>
    <w:rsid w:val="07EEDE1C"/>
    <w:rsid w:val="07FCAFA0"/>
    <w:rsid w:val="0809FBAF"/>
    <w:rsid w:val="08474CE7"/>
    <w:rsid w:val="08529277"/>
    <w:rsid w:val="08588BF3"/>
    <w:rsid w:val="087F4D27"/>
    <w:rsid w:val="0888F931"/>
    <w:rsid w:val="08D8E2CE"/>
    <w:rsid w:val="090025DF"/>
    <w:rsid w:val="09079CA4"/>
    <w:rsid w:val="09165F07"/>
    <w:rsid w:val="091ABDDD"/>
    <w:rsid w:val="0931A5C9"/>
    <w:rsid w:val="09671214"/>
    <w:rsid w:val="09ACA391"/>
    <w:rsid w:val="09BF637C"/>
    <w:rsid w:val="09C3BA09"/>
    <w:rsid w:val="09DB432B"/>
    <w:rsid w:val="09EE8576"/>
    <w:rsid w:val="09F71ECA"/>
    <w:rsid w:val="0A07C047"/>
    <w:rsid w:val="0A360514"/>
    <w:rsid w:val="0A449FE3"/>
    <w:rsid w:val="0A57D875"/>
    <w:rsid w:val="0A5A4B85"/>
    <w:rsid w:val="0A7F5246"/>
    <w:rsid w:val="0A7FA93D"/>
    <w:rsid w:val="0A81E4E9"/>
    <w:rsid w:val="0A86B18F"/>
    <w:rsid w:val="0AAE2BFC"/>
    <w:rsid w:val="0ADCC292"/>
    <w:rsid w:val="0AE43963"/>
    <w:rsid w:val="0B080858"/>
    <w:rsid w:val="0B0A87A3"/>
    <w:rsid w:val="0B11E269"/>
    <w:rsid w:val="0B14A141"/>
    <w:rsid w:val="0B370609"/>
    <w:rsid w:val="0B415D54"/>
    <w:rsid w:val="0B63109F"/>
    <w:rsid w:val="0B77891B"/>
    <w:rsid w:val="0B88FE57"/>
    <w:rsid w:val="0BAA46A3"/>
    <w:rsid w:val="0C21986B"/>
    <w:rsid w:val="0C279800"/>
    <w:rsid w:val="0C3A735C"/>
    <w:rsid w:val="0C413063"/>
    <w:rsid w:val="0C5C3BA0"/>
    <w:rsid w:val="0C69B5FC"/>
    <w:rsid w:val="0C6A2A03"/>
    <w:rsid w:val="0C77B19D"/>
    <w:rsid w:val="0C7F39CE"/>
    <w:rsid w:val="0C828953"/>
    <w:rsid w:val="0CA47EE2"/>
    <w:rsid w:val="0CCB1D1C"/>
    <w:rsid w:val="0CE70627"/>
    <w:rsid w:val="0D150353"/>
    <w:rsid w:val="0D2D16A4"/>
    <w:rsid w:val="0D30EC69"/>
    <w:rsid w:val="0D3F1BC4"/>
    <w:rsid w:val="0D50664D"/>
    <w:rsid w:val="0D82B05E"/>
    <w:rsid w:val="0D83AB28"/>
    <w:rsid w:val="0DAEF351"/>
    <w:rsid w:val="0DB41210"/>
    <w:rsid w:val="0DDD5591"/>
    <w:rsid w:val="0E058A08"/>
    <w:rsid w:val="0E3C52B9"/>
    <w:rsid w:val="0E4AD86B"/>
    <w:rsid w:val="0E72B567"/>
    <w:rsid w:val="0E7890CE"/>
    <w:rsid w:val="0E7CCCD9"/>
    <w:rsid w:val="0E99F067"/>
    <w:rsid w:val="0EAB241B"/>
    <w:rsid w:val="0EDA879B"/>
    <w:rsid w:val="0F1AFF11"/>
    <w:rsid w:val="0F1D1C66"/>
    <w:rsid w:val="0F704087"/>
    <w:rsid w:val="0F7495AA"/>
    <w:rsid w:val="0F78AF28"/>
    <w:rsid w:val="0F7A195D"/>
    <w:rsid w:val="0F7BD656"/>
    <w:rsid w:val="0FB75238"/>
    <w:rsid w:val="0FBCBF5A"/>
    <w:rsid w:val="0FC0EBE7"/>
    <w:rsid w:val="0FDF0237"/>
    <w:rsid w:val="0FEE05B0"/>
    <w:rsid w:val="0FF7063C"/>
    <w:rsid w:val="1001DD87"/>
    <w:rsid w:val="1016BAB1"/>
    <w:rsid w:val="103D8CAC"/>
    <w:rsid w:val="104E16B3"/>
    <w:rsid w:val="1073EB3F"/>
    <w:rsid w:val="10887BFE"/>
    <w:rsid w:val="108CFBCC"/>
    <w:rsid w:val="108F2811"/>
    <w:rsid w:val="10B0C6FA"/>
    <w:rsid w:val="10B913CB"/>
    <w:rsid w:val="10C28FED"/>
    <w:rsid w:val="10E0919B"/>
    <w:rsid w:val="10E35D3B"/>
    <w:rsid w:val="10EA50D4"/>
    <w:rsid w:val="10F2212B"/>
    <w:rsid w:val="10FCE0D6"/>
    <w:rsid w:val="110A8F2D"/>
    <w:rsid w:val="11244C38"/>
    <w:rsid w:val="11302AE4"/>
    <w:rsid w:val="1131A24B"/>
    <w:rsid w:val="116FAA0B"/>
    <w:rsid w:val="118E5107"/>
    <w:rsid w:val="11C9880D"/>
    <w:rsid w:val="11D9B062"/>
    <w:rsid w:val="11D9F830"/>
    <w:rsid w:val="11FD800A"/>
    <w:rsid w:val="1203C2C3"/>
    <w:rsid w:val="12418D04"/>
    <w:rsid w:val="12467AD5"/>
    <w:rsid w:val="126331FF"/>
    <w:rsid w:val="12783E97"/>
    <w:rsid w:val="12B6F33A"/>
    <w:rsid w:val="12BE6CB3"/>
    <w:rsid w:val="12D25076"/>
    <w:rsid w:val="12D62E05"/>
    <w:rsid w:val="12E3DED8"/>
    <w:rsid w:val="12ED1E59"/>
    <w:rsid w:val="133F47AB"/>
    <w:rsid w:val="1344580C"/>
    <w:rsid w:val="1361D32E"/>
    <w:rsid w:val="136E5E87"/>
    <w:rsid w:val="1382EDF2"/>
    <w:rsid w:val="138797BC"/>
    <w:rsid w:val="13A28884"/>
    <w:rsid w:val="13DDDBDD"/>
    <w:rsid w:val="13DE1A1B"/>
    <w:rsid w:val="1433BD94"/>
    <w:rsid w:val="14599C7C"/>
    <w:rsid w:val="1472529D"/>
    <w:rsid w:val="14791DCD"/>
    <w:rsid w:val="1481E6F8"/>
    <w:rsid w:val="1497A236"/>
    <w:rsid w:val="14AABAC9"/>
    <w:rsid w:val="14B6BFA9"/>
    <w:rsid w:val="14C34F92"/>
    <w:rsid w:val="14CCDE37"/>
    <w:rsid w:val="14F02E82"/>
    <w:rsid w:val="14F58836"/>
    <w:rsid w:val="1536B463"/>
    <w:rsid w:val="15452DAE"/>
    <w:rsid w:val="1556B765"/>
    <w:rsid w:val="155BED21"/>
    <w:rsid w:val="157A2146"/>
    <w:rsid w:val="15A73E2D"/>
    <w:rsid w:val="15DF0408"/>
    <w:rsid w:val="15F68FCF"/>
    <w:rsid w:val="16107879"/>
    <w:rsid w:val="162CEED7"/>
    <w:rsid w:val="1632BD08"/>
    <w:rsid w:val="163D285C"/>
    <w:rsid w:val="16445EF2"/>
    <w:rsid w:val="166726AA"/>
    <w:rsid w:val="166F1FBB"/>
    <w:rsid w:val="169030D7"/>
    <w:rsid w:val="1692501B"/>
    <w:rsid w:val="169579B0"/>
    <w:rsid w:val="169FC0ED"/>
    <w:rsid w:val="16B1CE94"/>
    <w:rsid w:val="16C752ED"/>
    <w:rsid w:val="16C9C2F8"/>
    <w:rsid w:val="17163F54"/>
    <w:rsid w:val="1719EBF8"/>
    <w:rsid w:val="1726E436"/>
    <w:rsid w:val="1732FFFE"/>
    <w:rsid w:val="17552795"/>
    <w:rsid w:val="1755BADB"/>
    <w:rsid w:val="176BBD0D"/>
    <w:rsid w:val="17700A46"/>
    <w:rsid w:val="178B3C9C"/>
    <w:rsid w:val="178E194D"/>
    <w:rsid w:val="1799D3FD"/>
    <w:rsid w:val="17C232D0"/>
    <w:rsid w:val="17D18CE9"/>
    <w:rsid w:val="17D4C5ED"/>
    <w:rsid w:val="180C18AA"/>
    <w:rsid w:val="1812BB51"/>
    <w:rsid w:val="183AF052"/>
    <w:rsid w:val="1865EBD0"/>
    <w:rsid w:val="186E3CB2"/>
    <w:rsid w:val="1882CF86"/>
    <w:rsid w:val="188AEACF"/>
    <w:rsid w:val="1896F2E3"/>
    <w:rsid w:val="18E59C36"/>
    <w:rsid w:val="18FF2692"/>
    <w:rsid w:val="1912DEE8"/>
    <w:rsid w:val="19171E2D"/>
    <w:rsid w:val="191E17E0"/>
    <w:rsid w:val="1934D6F3"/>
    <w:rsid w:val="1942CBDF"/>
    <w:rsid w:val="19A333E7"/>
    <w:rsid w:val="19B73B39"/>
    <w:rsid w:val="19DAAF90"/>
    <w:rsid w:val="19F4D288"/>
    <w:rsid w:val="1A022AAA"/>
    <w:rsid w:val="1A28EFEE"/>
    <w:rsid w:val="1A427CF2"/>
    <w:rsid w:val="1A6853FC"/>
    <w:rsid w:val="1A7ABAF2"/>
    <w:rsid w:val="1A802202"/>
    <w:rsid w:val="1ABEE5D7"/>
    <w:rsid w:val="1AD49469"/>
    <w:rsid w:val="1AEE8B44"/>
    <w:rsid w:val="1AFA4AA6"/>
    <w:rsid w:val="1AFEB927"/>
    <w:rsid w:val="1B043EA2"/>
    <w:rsid w:val="1B2AE610"/>
    <w:rsid w:val="1B5B583E"/>
    <w:rsid w:val="1B6ECE92"/>
    <w:rsid w:val="1BBDCFE3"/>
    <w:rsid w:val="1BC4A37D"/>
    <w:rsid w:val="1BC618F3"/>
    <w:rsid w:val="1BE6ABDC"/>
    <w:rsid w:val="1C1780E9"/>
    <w:rsid w:val="1C1C53D6"/>
    <w:rsid w:val="1C269693"/>
    <w:rsid w:val="1C600092"/>
    <w:rsid w:val="1C6EF7D3"/>
    <w:rsid w:val="1C819627"/>
    <w:rsid w:val="1C8CB4B0"/>
    <w:rsid w:val="1C9409C3"/>
    <w:rsid w:val="1CC4D968"/>
    <w:rsid w:val="1CD42C4E"/>
    <w:rsid w:val="1CFF232A"/>
    <w:rsid w:val="1D0688DD"/>
    <w:rsid w:val="1D2D6815"/>
    <w:rsid w:val="1D691153"/>
    <w:rsid w:val="1D85E279"/>
    <w:rsid w:val="1D9845FF"/>
    <w:rsid w:val="1DB8D016"/>
    <w:rsid w:val="1DC30FE9"/>
    <w:rsid w:val="1DDB0C3A"/>
    <w:rsid w:val="1DDBF594"/>
    <w:rsid w:val="1DE58660"/>
    <w:rsid w:val="1DEAA288"/>
    <w:rsid w:val="1E0A575D"/>
    <w:rsid w:val="1E1706F0"/>
    <w:rsid w:val="1E1BBD44"/>
    <w:rsid w:val="1E1D52EE"/>
    <w:rsid w:val="1E318DD0"/>
    <w:rsid w:val="1E4F9815"/>
    <w:rsid w:val="1E5E7D8A"/>
    <w:rsid w:val="1E7CF06F"/>
    <w:rsid w:val="1E9DA9C9"/>
    <w:rsid w:val="1EBD3BB2"/>
    <w:rsid w:val="1EC159B5"/>
    <w:rsid w:val="1EC6617D"/>
    <w:rsid w:val="1EDDC2F4"/>
    <w:rsid w:val="1EE0AFB6"/>
    <w:rsid w:val="1EF0852A"/>
    <w:rsid w:val="1EF08F70"/>
    <w:rsid w:val="1EF3C431"/>
    <w:rsid w:val="1EF53392"/>
    <w:rsid w:val="1F18650A"/>
    <w:rsid w:val="1F23EABE"/>
    <w:rsid w:val="1F3B63B3"/>
    <w:rsid w:val="1F3F6757"/>
    <w:rsid w:val="1F3FF69E"/>
    <w:rsid w:val="1F4852D2"/>
    <w:rsid w:val="1F4D0C00"/>
    <w:rsid w:val="1F5FBE73"/>
    <w:rsid w:val="1F6A247C"/>
    <w:rsid w:val="1F6C459F"/>
    <w:rsid w:val="1F86F206"/>
    <w:rsid w:val="1F974777"/>
    <w:rsid w:val="1F9FC3BD"/>
    <w:rsid w:val="1FB86E93"/>
    <w:rsid w:val="1FBF0C21"/>
    <w:rsid w:val="1FF84360"/>
    <w:rsid w:val="2011D064"/>
    <w:rsid w:val="201C9F70"/>
    <w:rsid w:val="20518A8A"/>
    <w:rsid w:val="2063FFC3"/>
    <w:rsid w:val="2072F77B"/>
    <w:rsid w:val="2089DC54"/>
    <w:rsid w:val="20F29BE7"/>
    <w:rsid w:val="20F9183F"/>
    <w:rsid w:val="20FD47A0"/>
    <w:rsid w:val="20FE654B"/>
    <w:rsid w:val="2106701D"/>
    <w:rsid w:val="21153A97"/>
    <w:rsid w:val="211A88B9"/>
    <w:rsid w:val="211B7975"/>
    <w:rsid w:val="212786EF"/>
    <w:rsid w:val="213DA492"/>
    <w:rsid w:val="21413B00"/>
    <w:rsid w:val="21A707BF"/>
    <w:rsid w:val="21A7C945"/>
    <w:rsid w:val="21A9B97A"/>
    <w:rsid w:val="21AE056C"/>
    <w:rsid w:val="21B2E02B"/>
    <w:rsid w:val="21C3098A"/>
    <w:rsid w:val="2217735F"/>
    <w:rsid w:val="221D00C7"/>
    <w:rsid w:val="2223DBD6"/>
    <w:rsid w:val="222825D0"/>
    <w:rsid w:val="22440EB5"/>
    <w:rsid w:val="226638A6"/>
    <w:rsid w:val="2275615A"/>
    <w:rsid w:val="228CA999"/>
    <w:rsid w:val="229718DA"/>
    <w:rsid w:val="22AEFF24"/>
    <w:rsid w:val="22CC886D"/>
    <w:rsid w:val="22D4E4C2"/>
    <w:rsid w:val="22E93C2D"/>
    <w:rsid w:val="2309D70C"/>
    <w:rsid w:val="2311506F"/>
    <w:rsid w:val="231B2881"/>
    <w:rsid w:val="231CE525"/>
    <w:rsid w:val="235C4A2C"/>
    <w:rsid w:val="237BC435"/>
    <w:rsid w:val="23DD43CD"/>
    <w:rsid w:val="23E19D82"/>
    <w:rsid w:val="23E5D7F2"/>
    <w:rsid w:val="24036333"/>
    <w:rsid w:val="2465DEA0"/>
    <w:rsid w:val="24868AC3"/>
    <w:rsid w:val="24A105D9"/>
    <w:rsid w:val="24A8B00E"/>
    <w:rsid w:val="24E98AC1"/>
    <w:rsid w:val="2528C786"/>
    <w:rsid w:val="254DF154"/>
    <w:rsid w:val="2583029D"/>
    <w:rsid w:val="25C60BDA"/>
    <w:rsid w:val="25C67D44"/>
    <w:rsid w:val="25C7D426"/>
    <w:rsid w:val="25C9940C"/>
    <w:rsid w:val="25F3BE34"/>
    <w:rsid w:val="260B7433"/>
    <w:rsid w:val="26353EF4"/>
    <w:rsid w:val="263A40D7"/>
    <w:rsid w:val="26430D9E"/>
    <w:rsid w:val="264CA841"/>
    <w:rsid w:val="265227DD"/>
    <w:rsid w:val="265A940F"/>
    <w:rsid w:val="266DDDD8"/>
    <w:rsid w:val="2683E3D5"/>
    <w:rsid w:val="26A2DE42"/>
    <w:rsid w:val="26CC6B9A"/>
    <w:rsid w:val="26DD9E19"/>
    <w:rsid w:val="26E2DFE8"/>
    <w:rsid w:val="26E4149B"/>
    <w:rsid w:val="26FBBEDB"/>
    <w:rsid w:val="270C6A3D"/>
    <w:rsid w:val="275A24FA"/>
    <w:rsid w:val="276A3A30"/>
    <w:rsid w:val="2779BEC4"/>
    <w:rsid w:val="27957D66"/>
    <w:rsid w:val="27BB83DF"/>
    <w:rsid w:val="27C29705"/>
    <w:rsid w:val="27C40706"/>
    <w:rsid w:val="27C46A47"/>
    <w:rsid w:val="27D16751"/>
    <w:rsid w:val="27DD2AC0"/>
    <w:rsid w:val="27F0E5E2"/>
    <w:rsid w:val="27F2B4D2"/>
    <w:rsid w:val="28034B60"/>
    <w:rsid w:val="2807C762"/>
    <w:rsid w:val="280C2E71"/>
    <w:rsid w:val="280F15D8"/>
    <w:rsid w:val="2836F75E"/>
    <w:rsid w:val="2863D592"/>
    <w:rsid w:val="2868A1E3"/>
    <w:rsid w:val="28B1AC29"/>
    <w:rsid w:val="28BE222D"/>
    <w:rsid w:val="28C27196"/>
    <w:rsid w:val="28D70EB1"/>
    <w:rsid w:val="28D75B66"/>
    <w:rsid w:val="28E4BA83"/>
    <w:rsid w:val="294FEF16"/>
    <w:rsid w:val="2964ABF3"/>
    <w:rsid w:val="297C29B9"/>
    <w:rsid w:val="29ADD808"/>
    <w:rsid w:val="29C081C6"/>
    <w:rsid w:val="29C335F1"/>
    <w:rsid w:val="29D6A064"/>
    <w:rsid w:val="29DA58FC"/>
    <w:rsid w:val="29E16F70"/>
    <w:rsid w:val="29E64F14"/>
    <w:rsid w:val="29E98339"/>
    <w:rsid w:val="29EB8600"/>
    <w:rsid w:val="2A020A4F"/>
    <w:rsid w:val="2A0FD57B"/>
    <w:rsid w:val="2A2951D0"/>
    <w:rsid w:val="2A4CCE94"/>
    <w:rsid w:val="2A5053B9"/>
    <w:rsid w:val="2A5DE725"/>
    <w:rsid w:val="2A5E2C9D"/>
    <w:rsid w:val="2AB8E169"/>
    <w:rsid w:val="2ABC7E0C"/>
    <w:rsid w:val="2ABEC411"/>
    <w:rsid w:val="2ACD5ABA"/>
    <w:rsid w:val="2AD423D9"/>
    <w:rsid w:val="2AE297B3"/>
    <w:rsid w:val="2B2AA6D6"/>
    <w:rsid w:val="2B30A020"/>
    <w:rsid w:val="2B3396B8"/>
    <w:rsid w:val="2B4E68DE"/>
    <w:rsid w:val="2B5D0A36"/>
    <w:rsid w:val="2B7C9EC5"/>
    <w:rsid w:val="2B900521"/>
    <w:rsid w:val="2BA5CFC1"/>
    <w:rsid w:val="2BACE5D5"/>
    <w:rsid w:val="2BC3A765"/>
    <w:rsid w:val="2BCC488C"/>
    <w:rsid w:val="2BD7FE07"/>
    <w:rsid w:val="2BDFBE8E"/>
    <w:rsid w:val="2BEA9E7F"/>
    <w:rsid w:val="2BF5C1FE"/>
    <w:rsid w:val="2C311ADB"/>
    <w:rsid w:val="2C3BCAE6"/>
    <w:rsid w:val="2C3DF5A4"/>
    <w:rsid w:val="2C4E1CDC"/>
    <w:rsid w:val="2C5E8AD4"/>
    <w:rsid w:val="2C7513BA"/>
    <w:rsid w:val="2CC9BBD7"/>
    <w:rsid w:val="2CF3031C"/>
    <w:rsid w:val="2D357FA3"/>
    <w:rsid w:val="2D3F0266"/>
    <w:rsid w:val="2D500834"/>
    <w:rsid w:val="2D58EAB9"/>
    <w:rsid w:val="2D5D9120"/>
    <w:rsid w:val="2D7A1EDC"/>
    <w:rsid w:val="2D8D8FF6"/>
    <w:rsid w:val="2D906F91"/>
    <w:rsid w:val="2DA9EE7C"/>
    <w:rsid w:val="2DAD2C94"/>
    <w:rsid w:val="2DCD48D5"/>
    <w:rsid w:val="2DCDB539"/>
    <w:rsid w:val="2DF3E981"/>
    <w:rsid w:val="2E13785E"/>
    <w:rsid w:val="2E2D6D09"/>
    <w:rsid w:val="2E56D755"/>
    <w:rsid w:val="2E65EEFA"/>
    <w:rsid w:val="2E81EEC4"/>
    <w:rsid w:val="2EAFCF8F"/>
    <w:rsid w:val="2EDAF063"/>
    <w:rsid w:val="2EFB3848"/>
    <w:rsid w:val="2F039739"/>
    <w:rsid w:val="2F084DEF"/>
    <w:rsid w:val="2F1D2C09"/>
    <w:rsid w:val="2F475A8A"/>
    <w:rsid w:val="2F622115"/>
    <w:rsid w:val="2F81EDBD"/>
    <w:rsid w:val="2F90AB2D"/>
    <w:rsid w:val="2FA3B54A"/>
    <w:rsid w:val="2FD763D4"/>
    <w:rsid w:val="2FE2D267"/>
    <w:rsid w:val="2FE84CC5"/>
    <w:rsid w:val="2FFE17F9"/>
    <w:rsid w:val="300743ED"/>
    <w:rsid w:val="300DA809"/>
    <w:rsid w:val="30164E84"/>
    <w:rsid w:val="30391C2E"/>
    <w:rsid w:val="3083FCD2"/>
    <w:rsid w:val="30E99938"/>
    <w:rsid w:val="311B6A2E"/>
    <w:rsid w:val="31335F5B"/>
    <w:rsid w:val="3149403B"/>
    <w:rsid w:val="3149CA7B"/>
    <w:rsid w:val="31919176"/>
    <w:rsid w:val="31CAB4FB"/>
    <w:rsid w:val="31E28780"/>
    <w:rsid w:val="31E35A47"/>
    <w:rsid w:val="31E6B532"/>
    <w:rsid w:val="31ED4AA3"/>
    <w:rsid w:val="31FAADCB"/>
    <w:rsid w:val="320F8AA5"/>
    <w:rsid w:val="322611C0"/>
    <w:rsid w:val="322AE0EC"/>
    <w:rsid w:val="3240F9D7"/>
    <w:rsid w:val="32578B92"/>
    <w:rsid w:val="3271603B"/>
    <w:rsid w:val="3276975E"/>
    <w:rsid w:val="3285785B"/>
    <w:rsid w:val="32A1822A"/>
    <w:rsid w:val="32A27AA5"/>
    <w:rsid w:val="32A58CEC"/>
    <w:rsid w:val="32A9FE54"/>
    <w:rsid w:val="32B2E56C"/>
    <w:rsid w:val="32B4B605"/>
    <w:rsid w:val="32B514B0"/>
    <w:rsid w:val="32C2568E"/>
    <w:rsid w:val="32E0A5F4"/>
    <w:rsid w:val="32E9A288"/>
    <w:rsid w:val="32F95648"/>
    <w:rsid w:val="33055066"/>
    <w:rsid w:val="3308E114"/>
    <w:rsid w:val="331ECD21"/>
    <w:rsid w:val="331F4C71"/>
    <w:rsid w:val="3338072F"/>
    <w:rsid w:val="334B3F7D"/>
    <w:rsid w:val="33730674"/>
    <w:rsid w:val="33927EE6"/>
    <w:rsid w:val="33AA4D5B"/>
    <w:rsid w:val="33B37E82"/>
    <w:rsid w:val="33CB10F3"/>
    <w:rsid w:val="33E8F489"/>
    <w:rsid w:val="33EE85C4"/>
    <w:rsid w:val="3402DD01"/>
    <w:rsid w:val="34088660"/>
    <w:rsid w:val="34105E10"/>
    <w:rsid w:val="3421D8A1"/>
    <w:rsid w:val="342A9093"/>
    <w:rsid w:val="34323227"/>
    <w:rsid w:val="3445EFE8"/>
    <w:rsid w:val="346625D3"/>
    <w:rsid w:val="3473371B"/>
    <w:rsid w:val="34872CFE"/>
    <w:rsid w:val="34D19893"/>
    <w:rsid w:val="34E09FED"/>
    <w:rsid w:val="351B9E14"/>
    <w:rsid w:val="351F20B1"/>
    <w:rsid w:val="3531B11F"/>
    <w:rsid w:val="3531B52A"/>
    <w:rsid w:val="3534F067"/>
    <w:rsid w:val="353679E4"/>
    <w:rsid w:val="3538DD75"/>
    <w:rsid w:val="356B29DE"/>
    <w:rsid w:val="356F71FA"/>
    <w:rsid w:val="357AAC3B"/>
    <w:rsid w:val="357AE81F"/>
    <w:rsid w:val="35B32F61"/>
    <w:rsid w:val="35D6975F"/>
    <w:rsid w:val="35DAC3B9"/>
    <w:rsid w:val="35E27FF9"/>
    <w:rsid w:val="35E8E3B7"/>
    <w:rsid w:val="3602014A"/>
    <w:rsid w:val="3604F5A7"/>
    <w:rsid w:val="360FA7D9"/>
    <w:rsid w:val="362B3F9C"/>
    <w:rsid w:val="365E00B1"/>
    <w:rsid w:val="36819388"/>
    <w:rsid w:val="36CC8E4E"/>
    <w:rsid w:val="36EED2D6"/>
    <w:rsid w:val="36F2D4BB"/>
    <w:rsid w:val="36F4A20A"/>
    <w:rsid w:val="36F590E3"/>
    <w:rsid w:val="37003842"/>
    <w:rsid w:val="37039B20"/>
    <w:rsid w:val="3703CF7B"/>
    <w:rsid w:val="37056B7D"/>
    <w:rsid w:val="3727859D"/>
    <w:rsid w:val="3739E64B"/>
    <w:rsid w:val="376B2861"/>
    <w:rsid w:val="3776314A"/>
    <w:rsid w:val="37780135"/>
    <w:rsid w:val="377A9795"/>
    <w:rsid w:val="37B0DDFD"/>
    <w:rsid w:val="37C1F96E"/>
    <w:rsid w:val="37CFFEC3"/>
    <w:rsid w:val="37DE10BD"/>
    <w:rsid w:val="380DB06F"/>
    <w:rsid w:val="381DA6F4"/>
    <w:rsid w:val="382E70D2"/>
    <w:rsid w:val="384C1586"/>
    <w:rsid w:val="386475E2"/>
    <w:rsid w:val="38676E0A"/>
    <w:rsid w:val="3868EA8E"/>
    <w:rsid w:val="388013B7"/>
    <w:rsid w:val="3883FC46"/>
    <w:rsid w:val="389A8665"/>
    <w:rsid w:val="389BD2EB"/>
    <w:rsid w:val="38AE0328"/>
    <w:rsid w:val="38B8710B"/>
    <w:rsid w:val="38DBB51E"/>
    <w:rsid w:val="38FFCD75"/>
    <w:rsid w:val="3918763E"/>
    <w:rsid w:val="39300EFB"/>
    <w:rsid w:val="39331647"/>
    <w:rsid w:val="39334B2A"/>
    <w:rsid w:val="3937F106"/>
    <w:rsid w:val="393BCBB6"/>
    <w:rsid w:val="3951F1A0"/>
    <w:rsid w:val="39667AF2"/>
    <w:rsid w:val="3990B9FF"/>
    <w:rsid w:val="399674F9"/>
    <w:rsid w:val="39A33EF3"/>
    <w:rsid w:val="39B91EA9"/>
    <w:rsid w:val="39CC8831"/>
    <w:rsid w:val="39F2EBD5"/>
    <w:rsid w:val="3A1A23E3"/>
    <w:rsid w:val="3A5B7456"/>
    <w:rsid w:val="3A7C2814"/>
    <w:rsid w:val="3AC309F0"/>
    <w:rsid w:val="3AEE4840"/>
    <w:rsid w:val="3AF6252A"/>
    <w:rsid w:val="3B269211"/>
    <w:rsid w:val="3B3262C9"/>
    <w:rsid w:val="3B360056"/>
    <w:rsid w:val="3B363C92"/>
    <w:rsid w:val="3B3F8886"/>
    <w:rsid w:val="3B6CD1E4"/>
    <w:rsid w:val="3B7A6377"/>
    <w:rsid w:val="3B7D6A20"/>
    <w:rsid w:val="3B91D4EB"/>
    <w:rsid w:val="3B9A2136"/>
    <w:rsid w:val="3BAD0714"/>
    <w:rsid w:val="3BC1B6E7"/>
    <w:rsid w:val="3BF0D60D"/>
    <w:rsid w:val="3C0A572E"/>
    <w:rsid w:val="3C0B205A"/>
    <w:rsid w:val="3C0F1ACC"/>
    <w:rsid w:val="3C1B54E3"/>
    <w:rsid w:val="3C5337A5"/>
    <w:rsid w:val="3C60CC90"/>
    <w:rsid w:val="3C65634D"/>
    <w:rsid w:val="3C771148"/>
    <w:rsid w:val="3CBF73DF"/>
    <w:rsid w:val="3D2365B0"/>
    <w:rsid w:val="3D3247A1"/>
    <w:rsid w:val="3D3DB756"/>
    <w:rsid w:val="3D481426"/>
    <w:rsid w:val="3D7B05F5"/>
    <w:rsid w:val="3D92C7EE"/>
    <w:rsid w:val="3D95BEE7"/>
    <w:rsid w:val="3DD03016"/>
    <w:rsid w:val="3DF7C9E4"/>
    <w:rsid w:val="3DFDEB7F"/>
    <w:rsid w:val="3E19CFE1"/>
    <w:rsid w:val="3E4D8A98"/>
    <w:rsid w:val="3E7E3D57"/>
    <w:rsid w:val="3E8160F3"/>
    <w:rsid w:val="3E900FA6"/>
    <w:rsid w:val="3EAAAA54"/>
    <w:rsid w:val="3EB0C9B6"/>
    <w:rsid w:val="3EF25B86"/>
    <w:rsid w:val="3EF58ECF"/>
    <w:rsid w:val="3EFE28FD"/>
    <w:rsid w:val="3F0FE5EA"/>
    <w:rsid w:val="3F1FD631"/>
    <w:rsid w:val="3F3908B8"/>
    <w:rsid w:val="3F4566C4"/>
    <w:rsid w:val="3F54DCD9"/>
    <w:rsid w:val="3F5998F1"/>
    <w:rsid w:val="3F6CD646"/>
    <w:rsid w:val="3F96D144"/>
    <w:rsid w:val="3F9709D5"/>
    <w:rsid w:val="3F99D3C8"/>
    <w:rsid w:val="3FA3496B"/>
    <w:rsid w:val="3FD0D817"/>
    <w:rsid w:val="3FD895FC"/>
    <w:rsid w:val="40096483"/>
    <w:rsid w:val="400AAEAB"/>
    <w:rsid w:val="401ACD69"/>
    <w:rsid w:val="40286E8A"/>
    <w:rsid w:val="40401ACE"/>
    <w:rsid w:val="40513931"/>
    <w:rsid w:val="406D1850"/>
    <w:rsid w:val="407836D3"/>
    <w:rsid w:val="4086F6F7"/>
    <w:rsid w:val="40C9AFD3"/>
    <w:rsid w:val="40EC559D"/>
    <w:rsid w:val="4112A7F5"/>
    <w:rsid w:val="411B2A03"/>
    <w:rsid w:val="411BA7CC"/>
    <w:rsid w:val="4120B3EB"/>
    <w:rsid w:val="4171204B"/>
    <w:rsid w:val="4179FF0A"/>
    <w:rsid w:val="4189311B"/>
    <w:rsid w:val="419BC1E3"/>
    <w:rsid w:val="419DB6DB"/>
    <w:rsid w:val="41B489ED"/>
    <w:rsid w:val="41B4FE20"/>
    <w:rsid w:val="41B7F9AA"/>
    <w:rsid w:val="41CF9DEE"/>
    <w:rsid w:val="41E73D62"/>
    <w:rsid w:val="42019147"/>
    <w:rsid w:val="4265CFF9"/>
    <w:rsid w:val="4274348C"/>
    <w:rsid w:val="427E4830"/>
    <w:rsid w:val="428D79BA"/>
    <w:rsid w:val="42A3CF17"/>
    <w:rsid w:val="42AA486C"/>
    <w:rsid w:val="42AB6774"/>
    <w:rsid w:val="42B5F192"/>
    <w:rsid w:val="42B8E3A5"/>
    <w:rsid w:val="42BAEC3E"/>
    <w:rsid w:val="42BC479D"/>
    <w:rsid w:val="42DAFE9E"/>
    <w:rsid w:val="42E50518"/>
    <w:rsid w:val="42F857BB"/>
    <w:rsid w:val="43072D98"/>
    <w:rsid w:val="4307FB47"/>
    <w:rsid w:val="431389EF"/>
    <w:rsid w:val="4353CA0B"/>
    <w:rsid w:val="435A2A59"/>
    <w:rsid w:val="436B6E4F"/>
    <w:rsid w:val="43843AD9"/>
    <w:rsid w:val="43B040CA"/>
    <w:rsid w:val="43C17240"/>
    <w:rsid w:val="43DA1B6B"/>
    <w:rsid w:val="43E31050"/>
    <w:rsid w:val="43EC172A"/>
    <w:rsid w:val="442B2B27"/>
    <w:rsid w:val="442DF49A"/>
    <w:rsid w:val="44334333"/>
    <w:rsid w:val="44479C7C"/>
    <w:rsid w:val="4449774B"/>
    <w:rsid w:val="4458226C"/>
    <w:rsid w:val="4490559A"/>
    <w:rsid w:val="44B3E3D8"/>
    <w:rsid w:val="44C7B654"/>
    <w:rsid w:val="44CECF9A"/>
    <w:rsid w:val="44D18A5A"/>
    <w:rsid w:val="44DE2181"/>
    <w:rsid w:val="4521FF9E"/>
    <w:rsid w:val="4525F04E"/>
    <w:rsid w:val="45839F41"/>
    <w:rsid w:val="459624BC"/>
    <w:rsid w:val="45DA20FF"/>
    <w:rsid w:val="45DCE614"/>
    <w:rsid w:val="45DDB24F"/>
    <w:rsid w:val="45E119C7"/>
    <w:rsid w:val="46593819"/>
    <w:rsid w:val="467A4A89"/>
    <w:rsid w:val="4691D43A"/>
    <w:rsid w:val="46AE29BB"/>
    <w:rsid w:val="46C2B49C"/>
    <w:rsid w:val="46CCEF34"/>
    <w:rsid w:val="46F35722"/>
    <w:rsid w:val="47087589"/>
    <w:rsid w:val="470CC6AF"/>
    <w:rsid w:val="472D3D6F"/>
    <w:rsid w:val="473DAC69"/>
    <w:rsid w:val="4740A4E7"/>
    <w:rsid w:val="475C2DBA"/>
    <w:rsid w:val="475CA8C6"/>
    <w:rsid w:val="477750B3"/>
    <w:rsid w:val="479761ED"/>
    <w:rsid w:val="47A467D1"/>
    <w:rsid w:val="47A7D243"/>
    <w:rsid w:val="47B9F7A4"/>
    <w:rsid w:val="47D9B616"/>
    <w:rsid w:val="481ECCA0"/>
    <w:rsid w:val="4822A597"/>
    <w:rsid w:val="482872C9"/>
    <w:rsid w:val="482A663E"/>
    <w:rsid w:val="482D167E"/>
    <w:rsid w:val="483EDF72"/>
    <w:rsid w:val="483F9AAC"/>
    <w:rsid w:val="48488264"/>
    <w:rsid w:val="484A953B"/>
    <w:rsid w:val="487F95A5"/>
    <w:rsid w:val="488348B8"/>
    <w:rsid w:val="4883EAC8"/>
    <w:rsid w:val="48A82460"/>
    <w:rsid w:val="48C91EF2"/>
    <w:rsid w:val="48D79A29"/>
    <w:rsid w:val="48D94360"/>
    <w:rsid w:val="48F24326"/>
    <w:rsid w:val="49133206"/>
    <w:rsid w:val="4918934B"/>
    <w:rsid w:val="493F9C80"/>
    <w:rsid w:val="495BA386"/>
    <w:rsid w:val="4962FEE0"/>
    <w:rsid w:val="4976AEAA"/>
    <w:rsid w:val="498FE99D"/>
    <w:rsid w:val="49CB111F"/>
    <w:rsid w:val="49CB7AEB"/>
    <w:rsid w:val="49EA947C"/>
    <w:rsid w:val="4A552816"/>
    <w:rsid w:val="4A671CCC"/>
    <w:rsid w:val="4A9F6A1D"/>
    <w:rsid w:val="4AB05737"/>
    <w:rsid w:val="4ABC5037"/>
    <w:rsid w:val="4AC82E39"/>
    <w:rsid w:val="4ACD855B"/>
    <w:rsid w:val="4AD4E167"/>
    <w:rsid w:val="4AFFA89D"/>
    <w:rsid w:val="4B0610A3"/>
    <w:rsid w:val="4B095591"/>
    <w:rsid w:val="4B3CF499"/>
    <w:rsid w:val="4B53F50B"/>
    <w:rsid w:val="4B5EDBF0"/>
    <w:rsid w:val="4B6811EF"/>
    <w:rsid w:val="4B98F642"/>
    <w:rsid w:val="4BB5A751"/>
    <w:rsid w:val="4BB6C0AF"/>
    <w:rsid w:val="4BBFBA6A"/>
    <w:rsid w:val="4BC6C845"/>
    <w:rsid w:val="4BD5CE18"/>
    <w:rsid w:val="4C0F34F8"/>
    <w:rsid w:val="4C505B4B"/>
    <w:rsid w:val="4C8550DF"/>
    <w:rsid w:val="4C957A41"/>
    <w:rsid w:val="4CB2FCED"/>
    <w:rsid w:val="4CB6C1FA"/>
    <w:rsid w:val="4D033E19"/>
    <w:rsid w:val="4D125095"/>
    <w:rsid w:val="4D127C9F"/>
    <w:rsid w:val="4D2710F0"/>
    <w:rsid w:val="4D2F31E3"/>
    <w:rsid w:val="4D338577"/>
    <w:rsid w:val="4D3B02C3"/>
    <w:rsid w:val="4D5306C8"/>
    <w:rsid w:val="4D61E44E"/>
    <w:rsid w:val="4D664286"/>
    <w:rsid w:val="4D66B634"/>
    <w:rsid w:val="4D68DCCE"/>
    <w:rsid w:val="4D6D2E76"/>
    <w:rsid w:val="4D854F42"/>
    <w:rsid w:val="4DA337F8"/>
    <w:rsid w:val="4DA82730"/>
    <w:rsid w:val="4DACCE49"/>
    <w:rsid w:val="4DB29C35"/>
    <w:rsid w:val="4DDD979A"/>
    <w:rsid w:val="4DE69235"/>
    <w:rsid w:val="4E201A64"/>
    <w:rsid w:val="4E30276E"/>
    <w:rsid w:val="4E650B24"/>
    <w:rsid w:val="4E6FF2F5"/>
    <w:rsid w:val="4E73AE48"/>
    <w:rsid w:val="4E7A8CC1"/>
    <w:rsid w:val="4E85E8D1"/>
    <w:rsid w:val="4E90F9A8"/>
    <w:rsid w:val="4EA63110"/>
    <w:rsid w:val="4EB1CCC5"/>
    <w:rsid w:val="4EB7C112"/>
    <w:rsid w:val="4EB96AAA"/>
    <w:rsid w:val="4EBADB33"/>
    <w:rsid w:val="4EC25141"/>
    <w:rsid w:val="4EE372D3"/>
    <w:rsid w:val="4F146B4F"/>
    <w:rsid w:val="4F1ED20E"/>
    <w:rsid w:val="4F2B28EF"/>
    <w:rsid w:val="4F3B8F54"/>
    <w:rsid w:val="4F59BA93"/>
    <w:rsid w:val="4F7618BB"/>
    <w:rsid w:val="4F81724A"/>
    <w:rsid w:val="4F8F7791"/>
    <w:rsid w:val="4F9B9F5C"/>
    <w:rsid w:val="4FBBDF40"/>
    <w:rsid w:val="4FBC4855"/>
    <w:rsid w:val="4FCA7BA7"/>
    <w:rsid w:val="50002234"/>
    <w:rsid w:val="500CC37D"/>
    <w:rsid w:val="503D2B36"/>
    <w:rsid w:val="50451923"/>
    <w:rsid w:val="50505364"/>
    <w:rsid w:val="50768536"/>
    <w:rsid w:val="5084FC84"/>
    <w:rsid w:val="5092ACC2"/>
    <w:rsid w:val="509BE3D2"/>
    <w:rsid w:val="50AC3E88"/>
    <w:rsid w:val="50CE12A2"/>
    <w:rsid w:val="50FD715D"/>
    <w:rsid w:val="5100E06A"/>
    <w:rsid w:val="512C15AE"/>
    <w:rsid w:val="5135A15C"/>
    <w:rsid w:val="51361855"/>
    <w:rsid w:val="5174E625"/>
    <w:rsid w:val="5179C8F1"/>
    <w:rsid w:val="5187B49C"/>
    <w:rsid w:val="518915C2"/>
    <w:rsid w:val="51B6A8A9"/>
    <w:rsid w:val="51D18F31"/>
    <w:rsid w:val="51E2DCFD"/>
    <w:rsid w:val="52367BC2"/>
    <w:rsid w:val="5236FD52"/>
    <w:rsid w:val="523F06D2"/>
    <w:rsid w:val="523FF404"/>
    <w:rsid w:val="524D4E4F"/>
    <w:rsid w:val="524F2F87"/>
    <w:rsid w:val="52530CB5"/>
    <w:rsid w:val="5254C7F1"/>
    <w:rsid w:val="5280A92C"/>
    <w:rsid w:val="529DD84F"/>
    <w:rsid w:val="529DDB0D"/>
    <w:rsid w:val="52A529E4"/>
    <w:rsid w:val="52B0BFE8"/>
    <w:rsid w:val="52B7EDAD"/>
    <w:rsid w:val="52D555A6"/>
    <w:rsid w:val="52E5D1EC"/>
    <w:rsid w:val="52FEA8CD"/>
    <w:rsid w:val="53004A87"/>
    <w:rsid w:val="5317C7A1"/>
    <w:rsid w:val="5332D26C"/>
    <w:rsid w:val="5351D210"/>
    <w:rsid w:val="5351DD55"/>
    <w:rsid w:val="5384C3DF"/>
    <w:rsid w:val="538B3235"/>
    <w:rsid w:val="53959A86"/>
    <w:rsid w:val="53A11F7E"/>
    <w:rsid w:val="53BFB28B"/>
    <w:rsid w:val="53CF39C9"/>
    <w:rsid w:val="53E9870A"/>
    <w:rsid w:val="53F7CFC7"/>
    <w:rsid w:val="5435B14A"/>
    <w:rsid w:val="5449996B"/>
    <w:rsid w:val="544EF5AD"/>
    <w:rsid w:val="545247DD"/>
    <w:rsid w:val="5453FB84"/>
    <w:rsid w:val="5465929D"/>
    <w:rsid w:val="547A07FC"/>
    <w:rsid w:val="54A0EB25"/>
    <w:rsid w:val="54DD8B93"/>
    <w:rsid w:val="54F7900C"/>
    <w:rsid w:val="552791EC"/>
    <w:rsid w:val="552AB326"/>
    <w:rsid w:val="553607C6"/>
    <w:rsid w:val="553A9129"/>
    <w:rsid w:val="553E1C8A"/>
    <w:rsid w:val="554AFC70"/>
    <w:rsid w:val="5568B073"/>
    <w:rsid w:val="556D8914"/>
    <w:rsid w:val="55A062EA"/>
    <w:rsid w:val="55A2464E"/>
    <w:rsid w:val="55AB8BBB"/>
    <w:rsid w:val="55C323FD"/>
    <w:rsid w:val="55D9598F"/>
    <w:rsid w:val="55F36657"/>
    <w:rsid w:val="55FB19DA"/>
    <w:rsid w:val="5624C716"/>
    <w:rsid w:val="562AAABE"/>
    <w:rsid w:val="564181E8"/>
    <w:rsid w:val="565A2AC7"/>
    <w:rsid w:val="5664AB5A"/>
    <w:rsid w:val="56713C64"/>
    <w:rsid w:val="56882449"/>
    <w:rsid w:val="56D48C83"/>
    <w:rsid w:val="56E6CCD1"/>
    <w:rsid w:val="56EDE466"/>
    <w:rsid w:val="56EFAAB6"/>
    <w:rsid w:val="574DEA58"/>
    <w:rsid w:val="5752134A"/>
    <w:rsid w:val="575A2429"/>
    <w:rsid w:val="578F712D"/>
    <w:rsid w:val="57A926AF"/>
    <w:rsid w:val="57C5A5B2"/>
    <w:rsid w:val="57D2D013"/>
    <w:rsid w:val="57D4F916"/>
    <w:rsid w:val="582F9B47"/>
    <w:rsid w:val="583ACF42"/>
    <w:rsid w:val="58461163"/>
    <w:rsid w:val="584FDAE1"/>
    <w:rsid w:val="5864F748"/>
    <w:rsid w:val="586DA888"/>
    <w:rsid w:val="58737FDE"/>
    <w:rsid w:val="58790903"/>
    <w:rsid w:val="5886D0E5"/>
    <w:rsid w:val="588E2B48"/>
    <w:rsid w:val="58C18801"/>
    <w:rsid w:val="58C1E749"/>
    <w:rsid w:val="58C2A18F"/>
    <w:rsid w:val="58D47EF6"/>
    <w:rsid w:val="5902FD66"/>
    <w:rsid w:val="59252D5A"/>
    <w:rsid w:val="593FE4E2"/>
    <w:rsid w:val="595818DA"/>
    <w:rsid w:val="595ADAB0"/>
    <w:rsid w:val="595F3291"/>
    <w:rsid w:val="596CFC3D"/>
    <w:rsid w:val="5974C957"/>
    <w:rsid w:val="5988B163"/>
    <w:rsid w:val="599BE6C7"/>
    <w:rsid w:val="59C5D8F1"/>
    <w:rsid w:val="59C60BC2"/>
    <w:rsid w:val="59D0916F"/>
    <w:rsid w:val="59DECB22"/>
    <w:rsid w:val="59E7B88C"/>
    <w:rsid w:val="5A0B02B1"/>
    <w:rsid w:val="5A3117AD"/>
    <w:rsid w:val="5A32AD2D"/>
    <w:rsid w:val="5A3D2A69"/>
    <w:rsid w:val="5A719CD0"/>
    <w:rsid w:val="5A9B5EE5"/>
    <w:rsid w:val="5A9E3417"/>
    <w:rsid w:val="5AAB55F1"/>
    <w:rsid w:val="5AB22803"/>
    <w:rsid w:val="5AB478CE"/>
    <w:rsid w:val="5ABAB3AF"/>
    <w:rsid w:val="5AC169B7"/>
    <w:rsid w:val="5AC441E5"/>
    <w:rsid w:val="5AC4BA44"/>
    <w:rsid w:val="5AD2FEC2"/>
    <w:rsid w:val="5ADA004D"/>
    <w:rsid w:val="5AF755CC"/>
    <w:rsid w:val="5B111C3B"/>
    <w:rsid w:val="5B39828E"/>
    <w:rsid w:val="5B5FC676"/>
    <w:rsid w:val="5B6FBCFB"/>
    <w:rsid w:val="5B79537A"/>
    <w:rsid w:val="5B81BBDA"/>
    <w:rsid w:val="5BAF5272"/>
    <w:rsid w:val="5BB39A5C"/>
    <w:rsid w:val="5BB920CF"/>
    <w:rsid w:val="5BB98411"/>
    <w:rsid w:val="5BC50105"/>
    <w:rsid w:val="5BD4353B"/>
    <w:rsid w:val="5BEB0719"/>
    <w:rsid w:val="5BF1426F"/>
    <w:rsid w:val="5C1939A9"/>
    <w:rsid w:val="5C2CDBE3"/>
    <w:rsid w:val="5C3E93C3"/>
    <w:rsid w:val="5C4C9802"/>
    <w:rsid w:val="5C5371AA"/>
    <w:rsid w:val="5C550F3F"/>
    <w:rsid w:val="5C5FB6B0"/>
    <w:rsid w:val="5C734F67"/>
    <w:rsid w:val="5C7FFCE7"/>
    <w:rsid w:val="5CA16F1F"/>
    <w:rsid w:val="5CAF637D"/>
    <w:rsid w:val="5CD6ACDA"/>
    <w:rsid w:val="5CE28441"/>
    <w:rsid w:val="5D015623"/>
    <w:rsid w:val="5D19F557"/>
    <w:rsid w:val="5D1A2350"/>
    <w:rsid w:val="5D1BE3FC"/>
    <w:rsid w:val="5D5A4208"/>
    <w:rsid w:val="5D674756"/>
    <w:rsid w:val="5D98AB81"/>
    <w:rsid w:val="5DA3A573"/>
    <w:rsid w:val="5DB7D890"/>
    <w:rsid w:val="5DBD1B87"/>
    <w:rsid w:val="5DC6058C"/>
    <w:rsid w:val="5DF0031E"/>
    <w:rsid w:val="5E0BDB38"/>
    <w:rsid w:val="5E61728A"/>
    <w:rsid w:val="5E7DE470"/>
    <w:rsid w:val="5E99E02F"/>
    <w:rsid w:val="5EB49AC1"/>
    <w:rsid w:val="5EDAC943"/>
    <w:rsid w:val="5EE583B1"/>
    <w:rsid w:val="5EE7E54D"/>
    <w:rsid w:val="5F300A50"/>
    <w:rsid w:val="5F3D9664"/>
    <w:rsid w:val="5F5A3D01"/>
    <w:rsid w:val="5F780A0A"/>
    <w:rsid w:val="5F91D04E"/>
    <w:rsid w:val="5FB77954"/>
    <w:rsid w:val="5FBDC92F"/>
    <w:rsid w:val="5FE5CEC0"/>
    <w:rsid w:val="600EC500"/>
    <w:rsid w:val="602720A6"/>
    <w:rsid w:val="602B2A19"/>
    <w:rsid w:val="602CC49B"/>
    <w:rsid w:val="602E2A09"/>
    <w:rsid w:val="605E8E2A"/>
    <w:rsid w:val="607562D2"/>
    <w:rsid w:val="6078BA6D"/>
    <w:rsid w:val="6080B272"/>
    <w:rsid w:val="6096B32A"/>
    <w:rsid w:val="60A3FC6E"/>
    <w:rsid w:val="60A81C54"/>
    <w:rsid w:val="613B8E67"/>
    <w:rsid w:val="6162C2FC"/>
    <w:rsid w:val="616AE9C9"/>
    <w:rsid w:val="618C2215"/>
    <w:rsid w:val="618EFCDB"/>
    <w:rsid w:val="619069FF"/>
    <w:rsid w:val="6197147A"/>
    <w:rsid w:val="61C7E4BD"/>
    <w:rsid w:val="61D31BA3"/>
    <w:rsid w:val="621201C6"/>
    <w:rsid w:val="624F8E96"/>
    <w:rsid w:val="626A0978"/>
    <w:rsid w:val="62C0125C"/>
    <w:rsid w:val="630337EC"/>
    <w:rsid w:val="6316D45C"/>
    <w:rsid w:val="6318FCEB"/>
    <w:rsid w:val="6391AEC9"/>
    <w:rsid w:val="63AA5D13"/>
    <w:rsid w:val="64020362"/>
    <w:rsid w:val="640C791B"/>
    <w:rsid w:val="640D3549"/>
    <w:rsid w:val="64107D51"/>
    <w:rsid w:val="642C8C2B"/>
    <w:rsid w:val="643E6BA4"/>
    <w:rsid w:val="645C2270"/>
    <w:rsid w:val="645E9B24"/>
    <w:rsid w:val="64725079"/>
    <w:rsid w:val="6472618D"/>
    <w:rsid w:val="6486CC83"/>
    <w:rsid w:val="64B6B9BF"/>
    <w:rsid w:val="64DA2D50"/>
    <w:rsid w:val="64E4B2AA"/>
    <w:rsid w:val="64F267C8"/>
    <w:rsid w:val="65091D19"/>
    <w:rsid w:val="6512447A"/>
    <w:rsid w:val="65601F1F"/>
    <w:rsid w:val="6575148D"/>
    <w:rsid w:val="6599053B"/>
    <w:rsid w:val="65DF8FC1"/>
    <w:rsid w:val="65F625D5"/>
    <w:rsid w:val="662BEB3E"/>
    <w:rsid w:val="662DFA1F"/>
    <w:rsid w:val="663363A7"/>
    <w:rsid w:val="665A114E"/>
    <w:rsid w:val="666085BF"/>
    <w:rsid w:val="66713445"/>
    <w:rsid w:val="669086D4"/>
    <w:rsid w:val="6691A4CA"/>
    <w:rsid w:val="66A5ED30"/>
    <w:rsid w:val="66B5FC72"/>
    <w:rsid w:val="66E24BAF"/>
    <w:rsid w:val="66E9ABE8"/>
    <w:rsid w:val="66F5E2B0"/>
    <w:rsid w:val="670A57FB"/>
    <w:rsid w:val="670A5F61"/>
    <w:rsid w:val="670B1A36"/>
    <w:rsid w:val="6743E6FA"/>
    <w:rsid w:val="67442A50"/>
    <w:rsid w:val="6745DE9D"/>
    <w:rsid w:val="6788D4BA"/>
    <w:rsid w:val="67947ECD"/>
    <w:rsid w:val="67A25B3B"/>
    <w:rsid w:val="67C54234"/>
    <w:rsid w:val="67D85257"/>
    <w:rsid w:val="6827ED41"/>
    <w:rsid w:val="682BA371"/>
    <w:rsid w:val="683A380D"/>
    <w:rsid w:val="68722874"/>
    <w:rsid w:val="68A3D559"/>
    <w:rsid w:val="68B81518"/>
    <w:rsid w:val="68C3CC88"/>
    <w:rsid w:val="68C61C50"/>
    <w:rsid w:val="68F9AC6C"/>
    <w:rsid w:val="6903CABA"/>
    <w:rsid w:val="69116565"/>
    <w:rsid w:val="69395038"/>
    <w:rsid w:val="6945C19C"/>
    <w:rsid w:val="694FDA27"/>
    <w:rsid w:val="696FC60F"/>
    <w:rsid w:val="69719B87"/>
    <w:rsid w:val="69778F45"/>
    <w:rsid w:val="69A0B702"/>
    <w:rsid w:val="69C7F1FA"/>
    <w:rsid w:val="6A0191FF"/>
    <w:rsid w:val="6A0226D4"/>
    <w:rsid w:val="6A02275E"/>
    <w:rsid w:val="6A07B25F"/>
    <w:rsid w:val="6A1FFB1F"/>
    <w:rsid w:val="6A214629"/>
    <w:rsid w:val="6A30E31D"/>
    <w:rsid w:val="6A5905E0"/>
    <w:rsid w:val="6A86625D"/>
    <w:rsid w:val="6A8A6418"/>
    <w:rsid w:val="6A91EBFC"/>
    <w:rsid w:val="6AC7C2E5"/>
    <w:rsid w:val="6ACFD510"/>
    <w:rsid w:val="6B090E29"/>
    <w:rsid w:val="6B3A61CC"/>
    <w:rsid w:val="6B647573"/>
    <w:rsid w:val="6B8A696F"/>
    <w:rsid w:val="6B8DBDD2"/>
    <w:rsid w:val="6BA5CBB9"/>
    <w:rsid w:val="6BAD4F9C"/>
    <w:rsid w:val="6BB2C475"/>
    <w:rsid w:val="6BC35A9A"/>
    <w:rsid w:val="6BD600CF"/>
    <w:rsid w:val="6C16D500"/>
    <w:rsid w:val="6C1798DA"/>
    <w:rsid w:val="6C4BD979"/>
    <w:rsid w:val="6C76F146"/>
    <w:rsid w:val="6C7A0633"/>
    <w:rsid w:val="6C885172"/>
    <w:rsid w:val="6C9234E6"/>
    <w:rsid w:val="6C9607AA"/>
    <w:rsid w:val="6CA42CDC"/>
    <w:rsid w:val="6CCC5B27"/>
    <w:rsid w:val="6CDF1817"/>
    <w:rsid w:val="6CF28895"/>
    <w:rsid w:val="6D124395"/>
    <w:rsid w:val="6D12C7D0"/>
    <w:rsid w:val="6D185EFB"/>
    <w:rsid w:val="6D2DE098"/>
    <w:rsid w:val="6D3075A2"/>
    <w:rsid w:val="6D4D993E"/>
    <w:rsid w:val="6D5B7C39"/>
    <w:rsid w:val="6D77D27B"/>
    <w:rsid w:val="6D7B7C71"/>
    <w:rsid w:val="6D87BD0C"/>
    <w:rsid w:val="6D8C670E"/>
    <w:rsid w:val="6D92BA3C"/>
    <w:rsid w:val="6D96D983"/>
    <w:rsid w:val="6DDC4771"/>
    <w:rsid w:val="6DED0741"/>
    <w:rsid w:val="6E12FBC8"/>
    <w:rsid w:val="6E414D75"/>
    <w:rsid w:val="6E42ADB1"/>
    <w:rsid w:val="6E517CC0"/>
    <w:rsid w:val="6E90F520"/>
    <w:rsid w:val="6E9B063D"/>
    <w:rsid w:val="6EAB6A02"/>
    <w:rsid w:val="6EB9539D"/>
    <w:rsid w:val="6EC0B54F"/>
    <w:rsid w:val="6EF10DCA"/>
    <w:rsid w:val="6EF3153D"/>
    <w:rsid w:val="6EF319B1"/>
    <w:rsid w:val="6F08AF16"/>
    <w:rsid w:val="6F17C4BE"/>
    <w:rsid w:val="6F24654E"/>
    <w:rsid w:val="6F3CBEC3"/>
    <w:rsid w:val="6F44A80B"/>
    <w:rsid w:val="6F4635B9"/>
    <w:rsid w:val="6F5591D5"/>
    <w:rsid w:val="6F56C760"/>
    <w:rsid w:val="6F70B32E"/>
    <w:rsid w:val="6F9A8B65"/>
    <w:rsid w:val="700159EC"/>
    <w:rsid w:val="700E7F9A"/>
    <w:rsid w:val="7020D75B"/>
    <w:rsid w:val="7021C5D5"/>
    <w:rsid w:val="704C7770"/>
    <w:rsid w:val="70531498"/>
    <w:rsid w:val="705ED01D"/>
    <w:rsid w:val="7065DCC4"/>
    <w:rsid w:val="7077588D"/>
    <w:rsid w:val="7077F972"/>
    <w:rsid w:val="70831582"/>
    <w:rsid w:val="70C226B5"/>
    <w:rsid w:val="70CBA4C9"/>
    <w:rsid w:val="70DED826"/>
    <w:rsid w:val="70ECE211"/>
    <w:rsid w:val="70F2F2D3"/>
    <w:rsid w:val="70F8CC58"/>
    <w:rsid w:val="7126175E"/>
    <w:rsid w:val="715D832D"/>
    <w:rsid w:val="71654781"/>
    <w:rsid w:val="71698460"/>
    <w:rsid w:val="71742BA7"/>
    <w:rsid w:val="7175E319"/>
    <w:rsid w:val="719D2A4D"/>
    <w:rsid w:val="71A3C345"/>
    <w:rsid w:val="71A96DBF"/>
    <w:rsid w:val="71B32EBB"/>
    <w:rsid w:val="71FE15BD"/>
    <w:rsid w:val="7209D719"/>
    <w:rsid w:val="72329C1E"/>
    <w:rsid w:val="7236B75B"/>
    <w:rsid w:val="723A7607"/>
    <w:rsid w:val="725D8EBD"/>
    <w:rsid w:val="72888DCC"/>
    <w:rsid w:val="72A06458"/>
    <w:rsid w:val="72A75860"/>
    <w:rsid w:val="72ADE6E5"/>
    <w:rsid w:val="72CBA804"/>
    <w:rsid w:val="72E0AECE"/>
    <w:rsid w:val="72E18C6D"/>
    <w:rsid w:val="72F248EA"/>
    <w:rsid w:val="72FF482E"/>
    <w:rsid w:val="7301C1A9"/>
    <w:rsid w:val="73066C0A"/>
    <w:rsid w:val="73852BBD"/>
    <w:rsid w:val="73A9E833"/>
    <w:rsid w:val="73AAF4C5"/>
    <w:rsid w:val="73AB8C97"/>
    <w:rsid w:val="73CE4446"/>
    <w:rsid w:val="73DDB9B0"/>
    <w:rsid w:val="73E14585"/>
    <w:rsid w:val="7402F82F"/>
    <w:rsid w:val="74992CBB"/>
    <w:rsid w:val="74A74F21"/>
    <w:rsid w:val="74C3B4A8"/>
    <w:rsid w:val="74EB261B"/>
    <w:rsid w:val="74F5F527"/>
    <w:rsid w:val="7514FC6F"/>
    <w:rsid w:val="75179D8B"/>
    <w:rsid w:val="7541F9F1"/>
    <w:rsid w:val="7572D685"/>
    <w:rsid w:val="759F6456"/>
    <w:rsid w:val="75D31014"/>
    <w:rsid w:val="7607FF21"/>
    <w:rsid w:val="762056EB"/>
    <w:rsid w:val="763DCF2E"/>
    <w:rsid w:val="76488ECC"/>
    <w:rsid w:val="764EC683"/>
    <w:rsid w:val="7651DE9A"/>
    <w:rsid w:val="765EEB5A"/>
    <w:rsid w:val="7664E575"/>
    <w:rsid w:val="7671D467"/>
    <w:rsid w:val="7679D55E"/>
    <w:rsid w:val="768931B8"/>
    <w:rsid w:val="76A3E817"/>
    <w:rsid w:val="76B7E818"/>
    <w:rsid w:val="76B9AAFC"/>
    <w:rsid w:val="76C40643"/>
    <w:rsid w:val="76F58772"/>
    <w:rsid w:val="773919CD"/>
    <w:rsid w:val="77468D4A"/>
    <w:rsid w:val="774F2BE2"/>
    <w:rsid w:val="777B8534"/>
    <w:rsid w:val="777BC81E"/>
    <w:rsid w:val="777FA3AB"/>
    <w:rsid w:val="77B9ED38"/>
    <w:rsid w:val="77C5E849"/>
    <w:rsid w:val="77DD3876"/>
    <w:rsid w:val="77EB94E5"/>
    <w:rsid w:val="780D38A5"/>
    <w:rsid w:val="7820EF9F"/>
    <w:rsid w:val="782F0EF9"/>
    <w:rsid w:val="78503806"/>
    <w:rsid w:val="786CAB20"/>
    <w:rsid w:val="78830B57"/>
    <w:rsid w:val="789AAF9B"/>
    <w:rsid w:val="78BEED32"/>
    <w:rsid w:val="78E2A651"/>
    <w:rsid w:val="79134943"/>
    <w:rsid w:val="792C8F00"/>
    <w:rsid w:val="792E4145"/>
    <w:rsid w:val="7946A6B3"/>
    <w:rsid w:val="7950B426"/>
    <w:rsid w:val="7959B51D"/>
    <w:rsid w:val="79613F9A"/>
    <w:rsid w:val="79870C3C"/>
    <w:rsid w:val="798B0EE3"/>
    <w:rsid w:val="798CADCD"/>
    <w:rsid w:val="79B3016F"/>
    <w:rsid w:val="79B70F5A"/>
    <w:rsid w:val="79C3D6DF"/>
    <w:rsid w:val="79CDB62F"/>
    <w:rsid w:val="7A0084C4"/>
    <w:rsid w:val="7A08909C"/>
    <w:rsid w:val="7A126619"/>
    <w:rsid w:val="7A1A8275"/>
    <w:rsid w:val="7A1E76DB"/>
    <w:rsid w:val="7A21302F"/>
    <w:rsid w:val="7A60356D"/>
    <w:rsid w:val="7AD99F50"/>
    <w:rsid w:val="7B05927E"/>
    <w:rsid w:val="7B07123A"/>
    <w:rsid w:val="7B2FEEED"/>
    <w:rsid w:val="7B365C78"/>
    <w:rsid w:val="7B573F8B"/>
    <w:rsid w:val="7B73C7C7"/>
    <w:rsid w:val="7B90E63E"/>
    <w:rsid w:val="7BA280EF"/>
    <w:rsid w:val="7BBB5D2E"/>
    <w:rsid w:val="7BBD1A66"/>
    <w:rsid w:val="7BD17EDB"/>
    <w:rsid w:val="7BE1C11C"/>
    <w:rsid w:val="7C139E08"/>
    <w:rsid w:val="7C3330B6"/>
    <w:rsid w:val="7C7802F2"/>
    <w:rsid w:val="7C7D2FBB"/>
    <w:rsid w:val="7CBAB4C9"/>
    <w:rsid w:val="7CBAE627"/>
    <w:rsid w:val="7CDAFC77"/>
    <w:rsid w:val="7CE4193E"/>
    <w:rsid w:val="7CEF1C33"/>
    <w:rsid w:val="7D1821C9"/>
    <w:rsid w:val="7D20B2BC"/>
    <w:rsid w:val="7D299C57"/>
    <w:rsid w:val="7D2F594E"/>
    <w:rsid w:val="7D371CC6"/>
    <w:rsid w:val="7D5D18B8"/>
    <w:rsid w:val="7D92FEE4"/>
    <w:rsid w:val="7D9B765C"/>
    <w:rsid w:val="7DCD9903"/>
    <w:rsid w:val="7E3B0D4D"/>
    <w:rsid w:val="7E4344BA"/>
    <w:rsid w:val="7E548A5B"/>
    <w:rsid w:val="7EC1D302"/>
    <w:rsid w:val="7EEF1671"/>
    <w:rsid w:val="7F09646F"/>
    <w:rsid w:val="7F1299CE"/>
    <w:rsid w:val="7F41104F"/>
    <w:rsid w:val="7F4C3AE9"/>
    <w:rsid w:val="7F4C56A9"/>
    <w:rsid w:val="7F5B637D"/>
    <w:rsid w:val="7F6AD189"/>
    <w:rsid w:val="7F983FB3"/>
    <w:rsid w:val="7F9A91DB"/>
    <w:rsid w:val="7FB40024"/>
    <w:rsid w:val="7FC8C5CF"/>
    <w:rsid w:val="7FCCED52"/>
    <w:rsid w:val="7FD74255"/>
    <w:rsid w:val="7FD816E2"/>
    <w:rsid w:val="7FEA7E62"/>
    <w:rsid w:val="7FFFC1C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BCB8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49B"/>
    <w:rPr>
      <w:rFonts w:ascii="PT Sans" w:hAnsi="PT Sans"/>
      <w:sz w:val="20"/>
    </w:rPr>
  </w:style>
  <w:style w:type="paragraph" w:styleId="Heading1">
    <w:name w:val="heading 1"/>
    <w:basedOn w:val="Normal"/>
    <w:next w:val="Normal"/>
    <w:link w:val="Heading1Char"/>
    <w:uiPriority w:val="9"/>
    <w:qFormat/>
    <w:rsid w:val="0022093C"/>
    <w:pPr>
      <w:spacing w:before="120" w:after="120" w:line="240" w:lineRule="auto"/>
      <w:outlineLvl w:val="0"/>
    </w:pPr>
    <w:rPr>
      <w:rFonts w:cs="Arial"/>
      <w:b/>
      <w:bCs/>
      <w:caps/>
      <w:sz w:val="24"/>
      <w:szCs w:val="24"/>
    </w:rPr>
  </w:style>
  <w:style w:type="paragraph" w:styleId="Heading2">
    <w:name w:val="heading 2"/>
    <w:basedOn w:val="ListParagraph"/>
    <w:next w:val="Normal"/>
    <w:link w:val="Heading2Char"/>
    <w:uiPriority w:val="9"/>
    <w:unhideWhenUsed/>
    <w:qFormat/>
    <w:rsid w:val="0022093C"/>
    <w:pPr>
      <w:numPr>
        <w:numId w:val="5"/>
      </w:numPr>
      <w:spacing w:before="120" w:after="120" w:line="240" w:lineRule="auto"/>
      <w:outlineLvl w:val="1"/>
    </w:pPr>
    <w:rPr>
      <w:rFonts w:cs="Arial"/>
      <w:b/>
      <w:bCs/>
      <w:caps/>
      <w:szCs w:val="20"/>
    </w:rPr>
  </w:style>
  <w:style w:type="paragraph" w:styleId="Heading3">
    <w:name w:val="heading 3"/>
    <w:basedOn w:val="ListParagraph"/>
    <w:next w:val="Normal"/>
    <w:link w:val="Heading3Char"/>
    <w:uiPriority w:val="9"/>
    <w:unhideWhenUsed/>
    <w:qFormat/>
    <w:rsid w:val="00FE70D6"/>
    <w:pPr>
      <w:spacing w:after="160" w:line="259" w:lineRule="auto"/>
      <w:ind w:left="360"/>
      <w:jc w:val="both"/>
      <w:outlineLvl w:val="2"/>
    </w:pPr>
    <w:rPr>
      <w:rFonts w:cs="Arial"/>
      <w:b/>
      <w:bCs/>
      <w:i/>
      <w:iCs/>
      <w:szCs w:val="20"/>
    </w:rPr>
  </w:style>
  <w:style w:type="paragraph" w:styleId="Heading4">
    <w:name w:val="heading 4"/>
    <w:basedOn w:val="NoSpacing"/>
    <w:next w:val="Normal"/>
    <w:link w:val="Heading4Char"/>
    <w:uiPriority w:val="9"/>
    <w:unhideWhenUsed/>
    <w:qFormat/>
    <w:rsid w:val="008579A5"/>
    <w:pPr>
      <w:numPr>
        <w:ilvl w:val="1"/>
        <w:numId w:val="12"/>
      </w:numPr>
      <w:outlineLvl w:val="3"/>
    </w:pPr>
    <w:rPr>
      <w:rFonts w:ascii="PT Sans" w:eastAsia="Calibri" w:hAnsi="PT Sans"/>
      <w:i/>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6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033"/>
    <w:rPr>
      <w:rFonts w:ascii="Tahoma" w:hAnsi="Tahoma" w:cs="Tahoma"/>
      <w:sz w:val="16"/>
      <w:szCs w:val="16"/>
    </w:rPr>
  </w:style>
  <w:style w:type="paragraph" w:styleId="Header">
    <w:name w:val="header"/>
    <w:basedOn w:val="Normal"/>
    <w:link w:val="HeaderChar"/>
    <w:uiPriority w:val="99"/>
    <w:unhideWhenUsed/>
    <w:rsid w:val="00B850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0FA"/>
  </w:style>
  <w:style w:type="paragraph" w:styleId="Footer">
    <w:name w:val="footer"/>
    <w:basedOn w:val="Normal"/>
    <w:link w:val="FooterChar"/>
    <w:uiPriority w:val="99"/>
    <w:unhideWhenUsed/>
    <w:rsid w:val="00B850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0FA"/>
  </w:style>
  <w:style w:type="paragraph" w:styleId="ListParagraph">
    <w:name w:val="List Paragraph"/>
    <w:basedOn w:val="Normal"/>
    <w:link w:val="ListParagraphChar"/>
    <w:uiPriority w:val="34"/>
    <w:qFormat/>
    <w:rsid w:val="006F2E11"/>
    <w:pPr>
      <w:ind w:left="720"/>
      <w:contextualSpacing/>
    </w:pPr>
  </w:style>
  <w:style w:type="paragraph" w:styleId="FootnoteText">
    <w:name w:val="footnote text"/>
    <w:basedOn w:val="Normal"/>
    <w:link w:val="FootnoteTextChar"/>
    <w:uiPriority w:val="99"/>
    <w:unhideWhenUsed/>
    <w:rsid w:val="00220606"/>
    <w:pPr>
      <w:spacing w:after="0" w:line="240" w:lineRule="auto"/>
    </w:pPr>
    <w:rPr>
      <w:szCs w:val="20"/>
    </w:rPr>
  </w:style>
  <w:style w:type="character" w:customStyle="1" w:styleId="FootnoteTextChar">
    <w:name w:val="Footnote Text Char"/>
    <w:basedOn w:val="DefaultParagraphFont"/>
    <w:link w:val="FootnoteText"/>
    <w:uiPriority w:val="99"/>
    <w:rsid w:val="00220606"/>
    <w:rPr>
      <w:rFonts w:ascii="PT Sans" w:hAnsi="PT Sans"/>
      <w:sz w:val="20"/>
      <w:szCs w:val="20"/>
    </w:rPr>
  </w:style>
  <w:style w:type="character" w:styleId="FootnoteReference">
    <w:name w:val="footnote reference"/>
    <w:basedOn w:val="DefaultParagraphFont"/>
    <w:uiPriority w:val="99"/>
    <w:semiHidden/>
    <w:unhideWhenUsed/>
    <w:rsid w:val="00220606"/>
    <w:rPr>
      <w:vertAlign w:val="superscript"/>
    </w:rPr>
  </w:style>
  <w:style w:type="paragraph" w:customStyle="1" w:styleId="Default">
    <w:name w:val="Default"/>
    <w:rsid w:val="00BC1481"/>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BC1481"/>
    <w:rPr>
      <w:color w:val="0000FF" w:themeColor="hyperlink"/>
      <w:u w:val="single"/>
    </w:rPr>
  </w:style>
  <w:style w:type="paragraph" w:customStyle="1" w:styleId="BoardHeading1">
    <w:name w:val="Board Heading 1"/>
    <w:basedOn w:val="Normal"/>
    <w:next w:val="Board2"/>
    <w:link w:val="BoardHeading1Char"/>
    <w:qFormat/>
    <w:rsid w:val="00B75DC9"/>
    <w:pPr>
      <w:numPr>
        <w:numId w:val="4"/>
      </w:numPr>
      <w:tabs>
        <w:tab w:val="right" w:pos="7513"/>
      </w:tabs>
      <w:spacing w:before="240" w:after="240" w:line="240" w:lineRule="auto"/>
    </w:pPr>
    <w:rPr>
      <w:rFonts w:ascii="Arial" w:eastAsia="Times New Roman" w:hAnsi="Arial" w:cs="Arial"/>
      <w:b/>
      <w:szCs w:val="20"/>
      <w:lang w:eastAsia="en-GB"/>
    </w:rPr>
  </w:style>
  <w:style w:type="paragraph" w:customStyle="1" w:styleId="Board2">
    <w:name w:val="Board 2"/>
    <w:basedOn w:val="ListParagraph"/>
    <w:link w:val="Board2Char"/>
    <w:qFormat/>
    <w:rsid w:val="007D080B"/>
    <w:pPr>
      <w:numPr>
        <w:ilvl w:val="1"/>
        <w:numId w:val="5"/>
      </w:numPr>
      <w:jc w:val="both"/>
    </w:pPr>
    <w:rPr>
      <w:szCs w:val="20"/>
    </w:rPr>
  </w:style>
  <w:style w:type="character" w:customStyle="1" w:styleId="BoardHeading1Char">
    <w:name w:val="Board Heading 1 Char"/>
    <w:basedOn w:val="DefaultParagraphFont"/>
    <w:link w:val="BoardHeading1"/>
    <w:rsid w:val="00B75DC9"/>
    <w:rPr>
      <w:rFonts w:ascii="Arial" w:eastAsia="Times New Roman" w:hAnsi="Arial" w:cs="Arial"/>
      <w:b/>
      <w:sz w:val="20"/>
      <w:szCs w:val="20"/>
      <w:lang w:eastAsia="en-GB"/>
    </w:rPr>
  </w:style>
  <w:style w:type="paragraph" w:styleId="NormalWeb">
    <w:name w:val="Normal (Web)"/>
    <w:basedOn w:val="Normal"/>
    <w:uiPriority w:val="99"/>
    <w:semiHidden/>
    <w:unhideWhenUsed/>
    <w:rsid w:val="002A47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semiHidden/>
    <w:unhideWhenUsed/>
    <w:rsid w:val="00360C87"/>
    <w:rPr>
      <w:sz w:val="16"/>
      <w:szCs w:val="16"/>
    </w:rPr>
  </w:style>
  <w:style w:type="paragraph" w:styleId="CommentText">
    <w:name w:val="annotation text"/>
    <w:basedOn w:val="Normal"/>
    <w:link w:val="CommentTextChar"/>
    <w:unhideWhenUsed/>
    <w:rsid w:val="00360C87"/>
    <w:pPr>
      <w:spacing w:after="0" w:line="240" w:lineRule="auto"/>
    </w:pPr>
    <w:rPr>
      <w:rFonts w:ascii="Calibri" w:hAnsi="Calibri" w:cs="Times New Roman"/>
      <w:szCs w:val="20"/>
    </w:rPr>
  </w:style>
  <w:style w:type="character" w:customStyle="1" w:styleId="CommentTextChar">
    <w:name w:val="Comment Text Char"/>
    <w:basedOn w:val="DefaultParagraphFont"/>
    <w:link w:val="CommentText"/>
    <w:rsid w:val="00360C87"/>
    <w:rPr>
      <w:rFonts w:ascii="Calibri" w:hAnsi="Calibri" w:cs="Times New Roman"/>
      <w:sz w:val="20"/>
      <w:szCs w:val="20"/>
    </w:rPr>
  </w:style>
  <w:style w:type="character" w:styleId="FollowedHyperlink">
    <w:name w:val="FollowedHyperlink"/>
    <w:basedOn w:val="DefaultParagraphFont"/>
    <w:uiPriority w:val="99"/>
    <w:semiHidden/>
    <w:unhideWhenUsed/>
    <w:rsid w:val="00E34E86"/>
    <w:rPr>
      <w:color w:val="800080" w:themeColor="followedHyperlink"/>
      <w:u w:val="single"/>
    </w:rPr>
  </w:style>
  <w:style w:type="character" w:styleId="UnresolvedMention">
    <w:name w:val="Unresolved Mention"/>
    <w:basedOn w:val="DefaultParagraphFont"/>
    <w:uiPriority w:val="99"/>
    <w:unhideWhenUsed/>
    <w:rsid w:val="00E34E86"/>
    <w:rPr>
      <w:color w:val="605E5C"/>
      <w:shd w:val="clear" w:color="auto" w:fill="E1DFDD"/>
    </w:rPr>
  </w:style>
  <w:style w:type="character" w:customStyle="1" w:styleId="Board2Char">
    <w:name w:val="Board 2 Char"/>
    <w:basedOn w:val="DefaultParagraphFont"/>
    <w:link w:val="Board2"/>
    <w:rsid w:val="007D080B"/>
    <w:rPr>
      <w:rFonts w:ascii="PT Sans" w:hAnsi="PT Sans"/>
      <w:sz w:val="20"/>
      <w:szCs w:val="20"/>
    </w:rPr>
  </w:style>
  <w:style w:type="paragraph" w:styleId="CommentSubject">
    <w:name w:val="annotation subject"/>
    <w:basedOn w:val="CommentText"/>
    <w:next w:val="CommentText"/>
    <w:link w:val="CommentSubjectChar"/>
    <w:uiPriority w:val="99"/>
    <w:semiHidden/>
    <w:unhideWhenUsed/>
    <w:rsid w:val="00CD51AE"/>
    <w:pPr>
      <w:spacing w:after="20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CD51AE"/>
    <w:rPr>
      <w:rFonts w:ascii="Calibri" w:hAnsi="Calibri" w:cs="Times New Roman"/>
      <w:b/>
      <w:bCs/>
      <w:sz w:val="20"/>
      <w:szCs w:val="20"/>
    </w:rPr>
  </w:style>
  <w:style w:type="table" w:styleId="TableGrid">
    <w:name w:val="Table Grid"/>
    <w:basedOn w:val="TableNormal"/>
    <w:uiPriority w:val="59"/>
    <w:rsid w:val="00041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2412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2412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D241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FE70D6"/>
    <w:rPr>
      <w:rFonts w:ascii="PT Sans" w:hAnsi="PT Sans" w:cs="Arial"/>
      <w:b/>
      <w:bCs/>
      <w:i/>
      <w:iCs/>
      <w:sz w:val="20"/>
      <w:szCs w:val="20"/>
    </w:rPr>
  </w:style>
  <w:style w:type="character" w:customStyle="1" w:styleId="Heading4Char">
    <w:name w:val="Heading 4 Char"/>
    <w:basedOn w:val="DefaultParagraphFont"/>
    <w:link w:val="Heading4"/>
    <w:uiPriority w:val="9"/>
    <w:rsid w:val="008579A5"/>
    <w:rPr>
      <w:rFonts w:ascii="PT Sans" w:eastAsia="Calibri" w:hAnsi="PT Sans"/>
      <w:i/>
      <w:sz w:val="20"/>
      <w:u w:val="single"/>
    </w:rPr>
  </w:style>
  <w:style w:type="paragraph" w:styleId="NoSpacing">
    <w:name w:val="No Spacing"/>
    <w:uiPriority w:val="1"/>
    <w:qFormat/>
    <w:rsid w:val="008579A5"/>
    <w:pPr>
      <w:spacing w:after="0" w:line="240" w:lineRule="auto"/>
    </w:pPr>
  </w:style>
  <w:style w:type="character" w:customStyle="1" w:styleId="Heading1Char">
    <w:name w:val="Heading 1 Char"/>
    <w:basedOn w:val="DefaultParagraphFont"/>
    <w:link w:val="Heading1"/>
    <w:uiPriority w:val="9"/>
    <w:rsid w:val="0022093C"/>
    <w:rPr>
      <w:rFonts w:ascii="PT Sans" w:hAnsi="PT Sans" w:cs="Arial"/>
      <w:b/>
      <w:bCs/>
      <w:caps/>
      <w:sz w:val="24"/>
      <w:szCs w:val="24"/>
    </w:rPr>
  </w:style>
  <w:style w:type="character" w:customStyle="1" w:styleId="Heading2Char">
    <w:name w:val="Heading 2 Char"/>
    <w:basedOn w:val="DefaultParagraphFont"/>
    <w:link w:val="Heading2"/>
    <w:uiPriority w:val="9"/>
    <w:rsid w:val="0022093C"/>
    <w:rPr>
      <w:rFonts w:ascii="PT Sans" w:hAnsi="PT Sans" w:cs="Arial"/>
      <w:b/>
      <w:bCs/>
      <w:caps/>
      <w:sz w:val="20"/>
      <w:szCs w:val="20"/>
    </w:rPr>
  </w:style>
  <w:style w:type="paragraph" w:styleId="Revision">
    <w:name w:val="Revision"/>
    <w:hidden/>
    <w:uiPriority w:val="99"/>
    <w:semiHidden/>
    <w:rsid w:val="00DA5F6E"/>
    <w:pPr>
      <w:spacing w:after="0" w:line="240" w:lineRule="auto"/>
    </w:pPr>
    <w:rPr>
      <w:rFonts w:ascii="PT Sans" w:hAnsi="PT Sans"/>
      <w:sz w:val="20"/>
    </w:rPr>
  </w:style>
  <w:style w:type="paragraph" w:styleId="PlainText">
    <w:name w:val="Plain Text"/>
    <w:basedOn w:val="Normal"/>
    <w:link w:val="PlainTextChar"/>
    <w:uiPriority w:val="99"/>
    <w:semiHidden/>
    <w:unhideWhenUsed/>
    <w:rsid w:val="000F075A"/>
    <w:pPr>
      <w:spacing w:after="0" w:line="240" w:lineRule="auto"/>
    </w:pPr>
    <w:rPr>
      <w:rFonts w:ascii="Calibri" w:eastAsiaTheme="minorEastAsia" w:hAnsi="Calibri"/>
      <w:sz w:val="22"/>
      <w:szCs w:val="21"/>
      <w:lang w:eastAsia="en-GB"/>
    </w:rPr>
  </w:style>
  <w:style w:type="character" w:customStyle="1" w:styleId="PlainTextChar">
    <w:name w:val="Plain Text Char"/>
    <w:basedOn w:val="DefaultParagraphFont"/>
    <w:link w:val="PlainText"/>
    <w:uiPriority w:val="99"/>
    <w:semiHidden/>
    <w:rsid w:val="000F075A"/>
    <w:rPr>
      <w:rFonts w:ascii="Calibri" w:eastAsiaTheme="minorEastAsia" w:hAnsi="Calibri"/>
      <w:szCs w:val="21"/>
      <w:lang w:eastAsia="en-GB"/>
    </w:rPr>
  </w:style>
  <w:style w:type="character" w:customStyle="1" w:styleId="ListParagraphChar">
    <w:name w:val="List Paragraph Char"/>
    <w:link w:val="ListParagraph"/>
    <w:uiPriority w:val="34"/>
    <w:locked/>
    <w:rsid w:val="000F075A"/>
    <w:rPr>
      <w:rFonts w:ascii="PT Sans" w:hAnsi="PT Sans"/>
      <w:sz w:val="20"/>
    </w:rPr>
  </w:style>
  <w:style w:type="table" w:customStyle="1" w:styleId="TableGrid1">
    <w:name w:val="Table Grid1"/>
    <w:basedOn w:val="TableNormal"/>
    <w:uiPriority w:val="59"/>
    <w:rsid w:val="000F075A"/>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19665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05286">
      <w:bodyDiv w:val="1"/>
      <w:marLeft w:val="0"/>
      <w:marRight w:val="0"/>
      <w:marTop w:val="0"/>
      <w:marBottom w:val="0"/>
      <w:divBdr>
        <w:top w:val="none" w:sz="0" w:space="0" w:color="auto"/>
        <w:left w:val="none" w:sz="0" w:space="0" w:color="auto"/>
        <w:bottom w:val="none" w:sz="0" w:space="0" w:color="auto"/>
        <w:right w:val="none" w:sz="0" w:space="0" w:color="auto"/>
      </w:divBdr>
    </w:div>
    <w:div w:id="92090843">
      <w:bodyDiv w:val="1"/>
      <w:marLeft w:val="0"/>
      <w:marRight w:val="0"/>
      <w:marTop w:val="0"/>
      <w:marBottom w:val="0"/>
      <w:divBdr>
        <w:top w:val="none" w:sz="0" w:space="0" w:color="auto"/>
        <w:left w:val="none" w:sz="0" w:space="0" w:color="auto"/>
        <w:bottom w:val="none" w:sz="0" w:space="0" w:color="auto"/>
        <w:right w:val="none" w:sz="0" w:space="0" w:color="auto"/>
      </w:divBdr>
    </w:div>
    <w:div w:id="103810065">
      <w:bodyDiv w:val="1"/>
      <w:marLeft w:val="0"/>
      <w:marRight w:val="0"/>
      <w:marTop w:val="0"/>
      <w:marBottom w:val="0"/>
      <w:divBdr>
        <w:top w:val="none" w:sz="0" w:space="0" w:color="auto"/>
        <w:left w:val="none" w:sz="0" w:space="0" w:color="auto"/>
        <w:bottom w:val="none" w:sz="0" w:space="0" w:color="auto"/>
        <w:right w:val="none" w:sz="0" w:space="0" w:color="auto"/>
      </w:divBdr>
    </w:div>
    <w:div w:id="134882484">
      <w:bodyDiv w:val="1"/>
      <w:marLeft w:val="0"/>
      <w:marRight w:val="0"/>
      <w:marTop w:val="0"/>
      <w:marBottom w:val="0"/>
      <w:divBdr>
        <w:top w:val="none" w:sz="0" w:space="0" w:color="auto"/>
        <w:left w:val="none" w:sz="0" w:space="0" w:color="auto"/>
        <w:bottom w:val="none" w:sz="0" w:space="0" w:color="auto"/>
        <w:right w:val="none" w:sz="0" w:space="0" w:color="auto"/>
      </w:divBdr>
    </w:div>
    <w:div w:id="237138474">
      <w:bodyDiv w:val="1"/>
      <w:marLeft w:val="0"/>
      <w:marRight w:val="0"/>
      <w:marTop w:val="0"/>
      <w:marBottom w:val="0"/>
      <w:divBdr>
        <w:top w:val="none" w:sz="0" w:space="0" w:color="auto"/>
        <w:left w:val="none" w:sz="0" w:space="0" w:color="auto"/>
        <w:bottom w:val="none" w:sz="0" w:space="0" w:color="auto"/>
        <w:right w:val="none" w:sz="0" w:space="0" w:color="auto"/>
      </w:divBdr>
    </w:div>
    <w:div w:id="293877294">
      <w:bodyDiv w:val="1"/>
      <w:marLeft w:val="0"/>
      <w:marRight w:val="0"/>
      <w:marTop w:val="0"/>
      <w:marBottom w:val="0"/>
      <w:divBdr>
        <w:top w:val="none" w:sz="0" w:space="0" w:color="auto"/>
        <w:left w:val="none" w:sz="0" w:space="0" w:color="auto"/>
        <w:bottom w:val="none" w:sz="0" w:space="0" w:color="auto"/>
        <w:right w:val="none" w:sz="0" w:space="0" w:color="auto"/>
      </w:divBdr>
    </w:div>
    <w:div w:id="321127086">
      <w:bodyDiv w:val="1"/>
      <w:marLeft w:val="0"/>
      <w:marRight w:val="0"/>
      <w:marTop w:val="0"/>
      <w:marBottom w:val="0"/>
      <w:divBdr>
        <w:top w:val="none" w:sz="0" w:space="0" w:color="auto"/>
        <w:left w:val="none" w:sz="0" w:space="0" w:color="auto"/>
        <w:bottom w:val="none" w:sz="0" w:space="0" w:color="auto"/>
        <w:right w:val="none" w:sz="0" w:space="0" w:color="auto"/>
      </w:divBdr>
    </w:div>
    <w:div w:id="373194272">
      <w:bodyDiv w:val="1"/>
      <w:marLeft w:val="0"/>
      <w:marRight w:val="0"/>
      <w:marTop w:val="0"/>
      <w:marBottom w:val="0"/>
      <w:divBdr>
        <w:top w:val="none" w:sz="0" w:space="0" w:color="auto"/>
        <w:left w:val="none" w:sz="0" w:space="0" w:color="auto"/>
        <w:bottom w:val="none" w:sz="0" w:space="0" w:color="auto"/>
        <w:right w:val="none" w:sz="0" w:space="0" w:color="auto"/>
      </w:divBdr>
    </w:div>
    <w:div w:id="397442524">
      <w:bodyDiv w:val="1"/>
      <w:marLeft w:val="0"/>
      <w:marRight w:val="0"/>
      <w:marTop w:val="0"/>
      <w:marBottom w:val="0"/>
      <w:divBdr>
        <w:top w:val="none" w:sz="0" w:space="0" w:color="auto"/>
        <w:left w:val="none" w:sz="0" w:space="0" w:color="auto"/>
        <w:bottom w:val="none" w:sz="0" w:space="0" w:color="auto"/>
        <w:right w:val="none" w:sz="0" w:space="0" w:color="auto"/>
      </w:divBdr>
    </w:div>
    <w:div w:id="624888767">
      <w:bodyDiv w:val="1"/>
      <w:marLeft w:val="0"/>
      <w:marRight w:val="0"/>
      <w:marTop w:val="0"/>
      <w:marBottom w:val="0"/>
      <w:divBdr>
        <w:top w:val="none" w:sz="0" w:space="0" w:color="auto"/>
        <w:left w:val="none" w:sz="0" w:space="0" w:color="auto"/>
        <w:bottom w:val="none" w:sz="0" w:space="0" w:color="auto"/>
        <w:right w:val="none" w:sz="0" w:space="0" w:color="auto"/>
      </w:divBdr>
    </w:div>
    <w:div w:id="653028254">
      <w:bodyDiv w:val="1"/>
      <w:marLeft w:val="0"/>
      <w:marRight w:val="0"/>
      <w:marTop w:val="0"/>
      <w:marBottom w:val="0"/>
      <w:divBdr>
        <w:top w:val="none" w:sz="0" w:space="0" w:color="auto"/>
        <w:left w:val="none" w:sz="0" w:space="0" w:color="auto"/>
        <w:bottom w:val="none" w:sz="0" w:space="0" w:color="auto"/>
        <w:right w:val="none" w:sz="0" w:space="0" w:color="auto"/>
      </w:divBdr>
    </w:div>
    <w:div w:id="797378041">
      <w:bodyDiv w:val="1"/>
      <w:marLeft w:val="0"/>
      <w:marRight w:val="0"/>
      <w:marTop w:val="0"/>
      <w:marBottom w:val="0"/>
      <w:divBdr>
        <w:top w:val="none" w:sz="0" w:space="0" w:color="auto"/>
        <w:left w:val="none" w:sz="0" w:space="0" w:color="auto"/>
        <w:bottom w:val="none" w:sz="0" w:space="0" w:color="auto"/>
        <w:right w:val="none" w:sz="0" w:space="0" w:color="auto"/>
      </w:divBdr>
    </w:div>
    <w:div w:id="893353884">
      <w:bodyDiv w:val="1"/>
      <w:marLeft w:val="0"/>
      <w:marRight w:val="0"/>
      <w:marTop w:val="0"/>
      <w:marBottom w:val="0"/>
      <w:divBdr>
        <w:top w:val="none" w:sz="0" w:space="0" w:color="auto"/>
        <w:left w:val="none" w:sz="0" w:space="0" w:color="auto"/>
        <w:bottom w:val="none" w:sz="0" w:space="0" w:color="auto"/>
        <w:right w:val="none" w:sz="0" w:space="0" w:color="auto"/>
      </w:divBdr>
    </w:div>
    <w:div w:id="918907489">
      <w:bodyDiv w:val="1"/>
      <w:marLeft w:val="0"/>
      <w:marRight w:val="0"/>
      <w:marTop w:val="0"/>
      <w:marBottom w:val="0"/>
      <w:divBdr>
        <w:top w:val="none" w:sz="0" w:space="0" w:color="auto"/>
        <w:left w:val="none" w:sz="0" w:space="0" w:color="auto"/>
        <w:bottom w:val="none" w:sz="0" w:space="0" w:color="auto"/>
        <w:right w:val="none" w:sz="0" w:space="0" w:color="auto"/>
      </w:divBdr>
    </w:div>
    <w:div w:id="931740414">
      <w:bodyDiv w:val="1"/>
      <w:marLeft w:val="0"/>
      <w:marRight w:val="0"/>
      <w:marTop w:val="0"/>
      <w:marBottom w:val="0"/>
      <w:divBdr>
        <w:top w:val="none" w:sz="0" w:space="0" w:color="auto"/>
        <w:left w:val="none" w:sz="0" w:space="0" w:color="auto"/>
        <w:bottom w:val="none" w:sz="0" w:space="0" w:color="auto"/>
        <w:right w:val="none" w:sz="0" w:space="0" w:color="auto"/>
      </w:divBdr>
    </w:div>
    <w:div w:id="954404003">
      <w:bodyDiv w:val="1"/>
      <w:marLeft w:val="0"/>
      <w:marRight w:val="0"/>
      <w:marTop w:val="0"/>
      <w:marBottom w:val="0"/>
      <w:divBdr>
        <w:top w:val="none" w:sz="0" w:space="0" w:color="auto"/>
        <w:left w:val="none" w:sz="0" w:space="0" w:color="auto"/>
        <w:bottom w:val="none" w:sz="0" w:space="0" w:color="auto"/>
        <w:right w:val="none" w:sz="0" w:space="0" w:color="auto"/>
      </w:divBdr>
    </w:div>
    <w:div w:id="1166167092">
      <w:bodyDiv w:val="1"/>
      <w:marLeft w:val="0"/>
      <w:marRight w:val="0"/>
      <w:marTop w:val="0"/>
      <w:marBottom w:val="0"/>
      <w:divBdr>
        <w:top w:val="none" w:sz="0" w:space="0" w:color="auto"/>
        <w:left w:val="none" w:sz="0" w:space="0" w:color="auto"/>
        <w:bottom w:val="none" w:sz="0" w:space="0" w:color="auto"/>
        <w:right w:val="none" w:sz="0" w:space="0" w:color="auto"/>
      </w:divBdr>
    </w:div>
    <w:div w:id="1186212589">
      <w:bodyDiv w:val="1"/>
      <w:marLeft w:val="0"/>
      <w:marRight w:val="0"/>
      <w:marTop w:val="0"/>
      <w:marBottom w:val="0"/>
      <w:divBdr>
        <w:top w:val="none" w:sz="0" w:space="0" w:color="auto"/>
        <w:left w:val="none" w:sz="0" w:space="0" w:color="auto"/>
        <w:bottom w:val="none" w:sz="0" w:space="0" w:color="auto"/>
        <w:right w:val="none" w:sz="0" w:space="0" w:color="auto"/>
      </w:divBdr>
    </w:div>
    <w:div w:id="1376154686">
      <w:bodyDiv w:val="1"/>
      <w:marLeft w:val="0"/>
      <w:marRight w:val="0"/>
      <w:marTop w:val="0"/>
      <w:marBottom w:val="0"/>
      <w:divBdr>
        <w:top w:val="none" w:sz="0" w:space="0" w:color="auto"/>
        <w:left w:val="none" w:sz="0" w:space="0" w:color="auto"/>
        <w:bottom w:val="none" w:sz="0" w:space="0" w:color="auto"/>
        <w:right w:val="none" w:sz="0" w:space="0" w:color="auto"/>
      </w:divBdr>
    </w:div>
    <w:div w:id="1513377822">
      <w:bodyDiv w:val="1"/>
      <w:marLeft w:val="0"/>
      <w:marRight w:val="0"/>
      <w:marTop w:val="0"/>
      <w:marBottom w:val="0"/>
      <w:divBdr>
        <w:top w:val="none" w:sz="0" w:space="0" w:color="auto"/>
        <w:left w:val="none" w:sz="0" w:space="0" w:color="auto"/>
        <w:bottom w:val="none" w:sz="0" w:space="0" w:color="auto"/>
        <w:right w:val="none" w:sz="0" w:space="0" w:color="auto"/>
      </w:divBdr>
      <w:divsChild>
        <w:div w:id="1634142943">
          <w:marLeft w:val="0"/>
          <w:marRight w:val="0"/>
          <w:marTop w:val="0"/>
          <w:marBottom w:val="0"/>
          <w:divBdr>
            <w:top w:val="none" w:sz="0" w:space="0" w:color="auto"/>
            <w:left w:val="none" w:sz="0" w:space="0" w:color="auto"/>
            <w:bottom w:val="none" w:sz="0" w:space="0" w:color="auto"/>
            <w:right w:val="none" w:sz="0" w:space="0" w:color="auto"/>
          </w:divBdr>
        </w:div>
      </w:divsChild>
    </w:div>
    <w:div w:id="1650474058">
      <w:bodyDiv w:val="1"/>
      <w:marLeft w:val="0"/>
      <w:marRight w:val="0"/>
      <w:marTop w:val="0"/>
      <w:marBottom w:val="0"/>
      <w:divBdr>
        <w:top w:val="none" w:sz="0" w:space="0" w:color="auto"/>
        <w:left w:val="none" w:sz="0" w:space="0" w:color="auto"/>
        <w:bottom w:val="none" w:sz="0" w:space="0" w:color="auto"/>
        <w:right w:val="none" w:sz="0" w:space="0" w:color="auto"/>
      </w:divBdr>
    </w:div>
    <w:div w:id="1740206201">
      <w:bodyDiv w:val="1"/>
      <w:marLeft w:val="0"/>
      <w:marRight w:val="0"/>
      <w:marTop w:val="0"/>
      <w:marBottom w:val="0"/>
      <w:divBdr>
        <w:top w:val="none" w:sz="0" w:space="0" w:color="auto"/>
        <w:left w:val="none" w:sz="0" w:space="0" w:color="auto"/>
        <w:bottom w:val="none" w:sz="0" w:space="0" w:color="auto"/>
        <w:right w:val="none" w:sz="0" w:space="0" w:color="auto"/>
      </w:divBdr>
    </w:div>
    <w:div w:id="1860199639">
      <w:bodyDiv w:val="1"/>
      <w:marLeft w:val="0"/>
      <w:marRight w:val="0"/>
      <w:marTop w:val="0"/>
      <w:marBottom w:val="0"/>
      <w:divBdr>
        <w:top w:val="none" w:sz="0" w:space="0" w:color="auto"/>
        <w:left w:val="none" w:sz="0" w:space="0" w:color="auto"/>
        <w:bottom w:val="none" w:sz="0" w:space="0" w:color="auto"/>
        <w:right w:val="none" w:sz="0" w:space="0" w:color="auto"/>
      </w:divBdr>
    </w:div>
    <w:div w:id="204952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researchcapacitytransformation@bournemouth.ac.uk" TargetMode="External"/><Relationship Id="rId18" Type="http://schemas.openxmlformats.org/officeDocument/2006/relationships/hyperlink" Target="https://impact.ref.ac.uk/casestudies/" TargetMode="External"/><Relationship Id="rId3" Type="http://schemas.openxmlformats.org/officeDocument/2006/relationships/styles" Target="styles.xml"/><Relationship Id="rId21" Type="http://schemas.openxmlformats.org/officeDocument/2006/relationships/hyperlink" Target="https://www.bournemouth.ac.uk/research/research-environment/research-concordat/concordat-support-career-development-researchers" TargetMode="External"/><Relationship Id="rId7" Type="http://schemas.openxmlformats.org/officeDocument/2006/relationships/endnotes" Target="endnotes.xml"/><Relationship Id="rId12" Type="http://schemas.openxmlformats.org/officeDocument/2006/relationships/hyperlink" Target="mailto:researchcapacitytransformation@bournemouth.ac.uk" TargetMode="External"/><Relationship Id="rId17" Type="http://schemas.openxmlformats.org/officeDocument/2006/relationships/hyperlink" Target="https://intranetsp.bournemouth.ac.uk/documentsrep/Scope%20slides.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researchcapacitytransformation@bournemouth.ac.uk" TargetMode="External"/><Relationship Id="rId20" Type="http://schemas.openxmlformats.org/officeDocument/2006/relationships/hyperlink" Target="https://intranetsp.bournemouth.ac.uk/documentsrep/BU2025%20Principles%20Underpinning%20Research%20developmen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sp.bournemouth.ac.uk/documentsrep/BU2025%20Principles%20Underpinning%20Research%20development.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researchcapacitytransformation@bournemouth.ac.uk" TargetMode="External"/><Relationship Id="rId23" Type="http://schemas.openxmlformats.org/officeDocument/2006/relationships/footer" Target="footer1.xml"/><Relationship Id="rId10" Type="http://schemas.openxmlformats.org/officeDocument/2006/relationships/hyperlink" Target="https://intranetsp.bournemouth.ac.uk/documentsrep/BU2025%20Principles%20Underpinning%20Research%20development.docx" TargetMode="External"/><Relationship Id="rId19" Type="http://schemas.openxmlformats.org/officeDocument/2006/relationships/hyperlink" Target="mailto:researchcapacitytransformation@bournemouth.ac.uk" TargetMode="External"/><Relationship Id="rId4" Type="http://schemas.openxmlformats.org/officeDocument/2006/relationships/settings" Target="settings.xml"/><Relationship Id="rId9" Type="http://schemas.openxmlformats.org/officeDocument/2006/relationships/hyperlink" Target="https://www.ref.ac.uk/media/1447/ref-2019_01-guidance-on-submissions.pdf" TargetMode="External"/><Relationship Id="rId14" Type="http://schemas.openxmlformats.org/officeDocument/2006/relationships/hyperlink" Target="https://intranetsp.bournemouth.ac.uk/documentsrep/Scope%20slides.pdf"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intranetsp.bournemouth.ac.uk/documentsrep/BU%20PhD%20and%20MRes%20Studentships%202022%20Allocative%20Process%20Final.pdf" TargetMode="External"/><Relationship Id="rId2" Type="http://schemas.openxmlformats.org/officeDocument/2006/relationships/hyperlink" Target="https://intranetsp.bournemouth.ac.uk/documentsrep/BU%20PhD%20and%20MRes%20Studentships%202022%20Allocative%20Process%20Final.pdf" TargetMode="External"/><Relationship Id="rId1" Type="http://schemas.openxmlformats.org/officeDocument/2006/relationships/hyperlink" Target="https://intranetsp.bournemouth.ac.uk/documentsrep/BU%20PhD%20and%20MRes%20Studentships%202022%20Allocative%20Process%20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8EE3C-2890-4F91-9D65-1B23BB175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3789</Words>
  <Characters>21599</Characters>
  <Application>Microsoft Office Word</Application>
  <DocSecurity>0</DocSecurity>
  <Lines>179</Lines>
  <Paragraphs>50</Paragraphs>
  <ScaleCrop>false</ScaleCrop>
  <Company/>
  <LinksUpToDate>false</LinksUpToDate>
  <CharactersWithSpaces>25338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2022-02-02T06:57:00Z</dcterms:created>
  <dcterms:modified xsi:type="dcterms:W3CDTF">2022-02-02T06:57:00Z</dcterms:modified>
</cp:coreProperties>
</file>