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Pr="002B3AE5" w:rsidRDefault="00143443">
      <w:pPr>
        <w:rPr>
          <w:b/>
          <w:sz w:val="32"/>
          <w:szCs w:val="32"/>
        </w:rPr>
      </w:pPr>
      <w:r w:rsidRPr="002B3AE5">
        <w:rPr>
          <w:b/>
          <w:sz w:val="32"/>
          <w:szCs w:val="32"/>
        </w:rPr>
        <w:t>JAVA</w:t>
      </w:r>
    </w:p>
    <w:p w:rsidR="00143443" w:rsidRPr="002B3AE5" w:rsidRDefault="00143443">
      <w:pPr>
        <w:rPr>
          <w:b/>
          <w:sz w:val="28"/>
          <w:szCs w:val="28"/>
        </w:rPr>
      </w:pPr>
      <w:r w:rsidRPr="002B3AE5">
        <w:rPr>
          <w:b/>
          <w:sz w:val="28"/>
          <w:szCs w:val="28"/>
        </w:rPr>
        <w:t>Was ist JAVA?</w:t>
      </w:r>
    </w:p>
    <w:p w:rsidR="008801EB" w:rsidRPr="002B3AE5" w:rsidRDefault="00270DFF">
      <w:pPr>
        <w:rPr>
          <w:sz w:val="28"/>
          <w:szCs w:val="28"/>
        </w:rPr>
      </w:pPr>
      <w:r w:rsidRPr="002B3AE5">
        <w:rPr>
          <w:sz w:val="28"/>
          <w:szCs w:val="28"/>
        </w:rPr>
        <w:t>Java ist eine objekt</w:t>
      </w:r>
      <w:r w:rsidR="00E06143" w:rsidRPr="002B3AE5">
        <w:rPr>
          <w:sz w:val="28"/>
          <w:szCs w:val="28"/>
        </w:rPr>
        <w:t xml:space="preserve">orientierte Programmiersprache und gleichzeitig auch eine eigene Plattform. </w:t>
      </w:r>
      <w:r w:rsidR="008F281B" w:rsidRPr="002B3AE5">
        <w:rPr>
          <w:sz w:val="28"/>
          <w:szCs w:val="28"/>
        </w:rPr>
        <w:t xml:space="preserve">Die Definition von Plattform ist die Kombination aus Computer und Prozessor. Da Java eine objektorientierte Programmiersprache ist, arbeitet man  in Java nahezu nur mit Objekten. </w:t>
      </w:r>
      <w:r w:rsidR="00190D62" w:rsidRPr="002B3AE5">
        <w:rPr>
          <w:sz w:val="28"/>
          <w:szCs w:val="28"/>
        </w:rPr>
        <w:t>Sogenannte Klassen sind Blaupausen für diese Objekte!</w:t>
      </w:r>
    </w:p>
    <w:p w:rsidR="00143443" w:rsidRPr="002B3AE5" w:rsidRDefault="00143443">
      <w:pPr>
        <w:rPr>
          <w:b/>
          <w:sz w:val="28"/>
          <w:szCs w:val="28"/>
        </w:rPr>
      </w:pPr>
      <w:r w:rsidRPr="002B3AE5">
        <w:rPr>
          <w:b/>
          <w:sz w:val="28"/>
          <w:szCs w:val="28"/>
        </w:rPr>
        <w:t>Warum JAVA?</w:t>
      </w:r>
    </w:p>
    <w:p w:rsidR="00190D62" w:rsidRPr="002B3AE5" w:rsidRDefault="003F0658">
      <w:pPr>
        <w:rPr>
          <w:sz w:val="28"/>
          <w:szCs w:val="28"/>
        </w:rPr>
      </w:pPr>
      <w:r w:rsidRPr="002B3AE5">
        <w:rPr>
          <w:sz w:val="28"/>
          <w:szCs w:val="28"/>
        </w:rPr>
        <w:t>Da wir seit der dritten Kla</w:t>
      </w:r>
      <w:r w:rsidR="00251082" w:rsidRPr="002B3AE5">
        <w:rPr>
          <w:sz w:val="28"/>
          <w:szCs w:val="28"/>
        </w:rPr>
        <w:t>sse das Programmieren mit Java lernen, auch in der Freizeit einiges in Java programmieren und dadurch bereits viel Erfahrung im Umgang mit Java gesammelt haben, entschieden wir uns für diese Programmiersprache. Ein weiterer Grund ist die große Unterstützung dieser Sprache im Internet, und die Plattformunabhängigkeit.</w:t>
      </w:r>
    </w:p>
    <w:p w:rsidR="00143443" w:rsidRPr="002B3AE5" w:rsidRDefault="00143443">
      <w:pPr>
        <w:rPr>
          <w:b/>
          <w:sz w:val="28"/>
          <w:szCs w:val="28"/>
        </w:rPr>
      </w:pPr>
      <w:r w:rsidRPr="002B3AE5">
        <w:rPr>
          <w:b/>
          <w:sz w:val="28"/>
          <w:szCs w:val="28"/>
        </w:rPr>
        <w:t>Vor- und Nachteile?</w:t>
      </w:r>
    </w:p>
    <w:tbl>
      <w:tblPr>
        <w:tblStyle w:val="HelleSchattieru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0F265E" w:rsidRPr="002B3AE5" w:rsidTr="000F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one" w:sz="0" w:space="0" w:color="auto"/>
              <w:left w:val="none" w:sz="0" w:space="0" w:color="auto"/>
              <w:bottom w:val="none" w:sz="0" w:space="0" w:color="auto"/>
              <w:right w:val="none" w:sz="0" w:space="0" w:color="auto"/>
            </w:tcBorders>
          </w:tcPr>
          <w:p w:rsidR="000F265E" w:rsidRPr="002B3AE5" w:rsidRDefault="000F265E" w:rsidP="000F265E">
            <w:pPr>
              <w:jc w:val="center"/>
              <w:rPr>
                <w:sz w:val="28"/>
                <w:szCs w:val="28"/>
              </w:rPr>
            </w:pPr>
            <w:r w:rsidRPr="002B3AE5">
              <w:rPr>
                <w:sz w:val="28"/>
                <w:szCs w:val="28"/>
              </w:rPr>
              <w:t>Vorteile</w:t>
            </w:r>
          </w:p>
        </w:tc>
        <w:tc>
          <w:tcPr>
            <w:tcW w:w="4606" w:type="dxa"/>
            <w:tcBorders>
              <w:top w:val="none" w:sz="0" w:space="0" w:color="auto"/>
              <w:left w:val="none" w:sz="0" w:space="0" w:color="auto"/>
              <w:bottom w:val="none" w:sz="0" w:space="0" w:color="auto"/>
              <w:right w:val="none" w:sz="0" w:space="0" w:color="auto"/>
            </w:tcBorders>
          </w:tcPr>
          <w:p w:rsidR="000F265E" w:rsidRPr="002B3AE5" w:rsidRDefault="000F265E" w:rsidP="000F265E">
            <w:pPr>
              <w:jc w:val="center"/>
              <w:cnfStyle w:val="100000000000" w:firstRow="1" w:lastRow="0" w:firstColumn="0" w:lastColumn="0" w:oddVBand="0" w:evenVBand="0" w:oddHBand="0" w:evenHBand="0" w:firstRowFirstColumn="0" w:firstRowLastColumn="0" w:lastRowFirstColumn="0" w:lastRowLastColumn="0"/>
              <w:rPr>
                <w:sz w:val="28"/>
                <w:szCs w:val="28"/>
              </w:rPr>
            </w:pPr>
            <w:r w:rsidRPr="002B3AE5">
              <w:rPr>
                <w:sz w:val="28"/>
                <w:szCs w:val="28"/>
              </w:rPr>
              <w:t>Nachteile</w:t>
            </w:r>
          </w:p>
        </w:tc>
      </w:tr>
      <w:tr w:rsidR="000F265E" w:rsidRPr="002B3AE5"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2B3AE5" w:rsidRDefault="000F265E">
            <w:pPr>
              <w:rPr>
                <w:b w:val="0"/>
                <w:sz w:val="28"/>
                <w:szCs w:val="28"/>
              </w:rPr>
            </w:pPr>
            <w:r w:rsidRPr="002B3AE5">
              <w:rPr>
                <w:b w:val="0"/>
                <w:sz w:val="28"/>
                <w:szCs w:val="28"/>
              </w:rPr>
              <w:t>Java ist gratis</w:t>
            </w:r>
          </w:p>
        </w:tc>
        <w:tc>
          <w:tcPr>
            <w:tcW w:w="4606" w:type="dxa"/>
            <w:tcBorders>
              <w:left w:val="none" w:sz="0" w:space="0" w:color="auto"/>
              <w:right w:val="none" w:sz="0" w:space="0" w:color="auto"/>
            </w:tcBorders>
          </w:tcPr>
          <w:p w:rsidR="000F265E" w:rsidRPr="002B3AE5" w:rsidRDefault="000F265E">
            <w:pPr>
              <w:cnfStyle w:val="000000100000" w:firstRow="0" w:lastRow="0" w:firstColumn="0" w:lastColumn="0" w:oddVBand="0" w:evenVBand="0" w:oddHBand="1" w:evenHBand="0" w:firstRowFirstColumn="0" w:firstRowLastColumn="0" w:lastRowFirstColumn="0" w:lastRowLastColumn="0"/>
              <w:rPr>
                <w:sz w:val="28"/>
                <w:szCs w:val="28"/>
              </w:rPr>
            </w:pPr>
            <w:r w:rsidRPr="002B3AE5">
              <w:rPr>
                <w:sz w:val="28"/>
                <w:szCs w:val="28"/>
              </w:rPr>
              <w:t>Java ist speicheraufwändig</w:t>
            </w:r>
          </w:p>
        </w:tc>
      </w:tr>
      <w:tr w:rsidR="000F265E" w:rsidRPr="002B3AE5"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2B3AE5" w:rsidRDefault="000F265E">
            <w:pPr>
              <w:rPr>
                <w:b w:val="0"/>
                <w:sz w:val="28"/>
                <w:szCs w:val="28"/>
              </w:rPr>
            </w:pPr>
            <w:r w:rsidRPr="002B3AE5">
              <w:rPr>
                <w:b w:val="0"/>
                <w:sz w:val="28"/>
                <w:szCs w:val="28"/>
              </w:rPr>
              <w:t>Java läuft auf jedem Betriebssystem mit einer installierten Java virtuellen Maschine.</w:t>
            </w:r>
          </w:p>
        </w:tc>
        <w:tc>
          <w:tcPr>
            <w:tcW w:w="4606" w:type="dxa"/>
          </w:tcPr>
          <w:p w:rsidR="000F265E" w:rsidRPr="002B3AE5" w:rsidRDefault="000F265E">
            <w:pPr>
              <w:cnfStyle w:val="000000000000" w:firstRow="0" w:lastRow="0" w:firstColumn="0" w:lastColumn="0" w:oddVBand="0" w:evenVBand="0" w:oddHBand="0" w:evenHBand="0" w:firstRowFirstColumn="0" w:firstRowLastColumn="0" w:lastRowFirstColumn="0" w:lastRowLastColumn="0"/>
              <w:rPr>
                <w:sz w:val="28"/>
                <w:szCs w:val="28"/>
              </w:rPr>
            </w:pPr>
            <w:r w:rsidRPr="002B3AE5">
              <w:rPr>
                <w:sz w:val="28"/>
                <w:szCs w:val="28"/>
              </w:rPr>
              <w:t>Java ist ein wenig langsamer als andere Programmiersprachen</w:t>
            </w:r>
          </w:p>
        </w:tc>
      </w:tr>
      <w:tr w:rsidR="000F265E" w:rsidRPr="002B3AE5"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2B3AE5" w:rsidRDefault="000F265E">
            <w:pPr>
              <w:rPr>
                <w:b w:val="0"/>
                <w:sz w:val="28"/>
                <w:szCs w:val="28"/>
              </w:rPr>
            </w:pPr>
            <w:r w:rsidRPr="002B3AE5">
              <w:rPr>
                <w:b w:val="0"/>
                <w:sz w:val="28"/>
                <w:szCs w:val="28"/>
              </w:rPr>
              <w:t>In Java gibt es einigen bereits vorprogrammierten Code</w:t>
            </w:r>
          </w:p>
        </w:tc>
        <w:tc>
          <w:tcPr>
            <w:tcW w:w="4606" w:type="dxa"/>
            <w:tcBorders>
              <w:left w:val="none" w:sz="0" w:space="0" w:color="auto"/>
              <w:right w:val="none" w:sz="0" w:space="0" w:color="auto"/>
            </w:tcBorders>
          </w:tcPr>
          <w:p w:rsidR="000F265E" w:rsidRPr="002B3AE5" w:rsidRDefault="00EA5ECB" w:rsidP="00EA5ECB">
            <w:pPr>
              <w:cnfStyle w:val="000000100000" w:firstRow="0" w:lastRow="0" w:firstColumn="0" w:lastColumn="0" w:oddVBand="0" w:evenVBand="0" w:oddHBand="1" w:evenHBand="0" w:firstRowFirstColumn="0" w:firstRowLastColumn="0" w:lastRowFirstColumn="0" w:lastRowLastColumn="0"/>
              <w:rPr>
                <w:sz w:val="28"/>
                <w:szCs w:val="28"/>
              </w:rPr>
            </w:pPr>
            <w:r w:rsidRPr="002B3AE5">
              <w:rPr>
                <w:sz w:val="28"/>
                <w:szCs w:val="28"/>
              </w:rPr>
              <w:t>Ein paar Klassenbibliotheken sind noch nicht fertig ausprogrammiert</w:t>
            </w:r>
          </w:p>
        </w:tc>
      </w:tr>
      <w:tr w:rsidR="000F265E" w:rsidRPr="002B3AE5"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2B3AE5" w:rsidRDefault="000F265E">
            <w:pPr>
              <w:rPr>
                <w:b w:val="0"/>
                <w:sz w:val="28"/>
                <w:szCs w:val="28"/>
              </w:rPr>
            </w:pPr>
            <w:r w:rsidRPr="002B3AE5">
              <w:rPr>
                <w:b w:val="0"/>
                <w:sz w:val="28"/>
                <w:szCs w:val="28"/>
              </w:rPr>
              <w:t>Die Java Community ist die größte Programmiercommunity weltweit.</w:t>
            </w:r>
          </w:p>
        </w:tc>
        <w:tc>
          <w:tcPr>
            <w:tcW w:w="4606" w:type="dxa"/>
          </w:tcPr>
          <w:p w:rsidR="000F265E" w:rsidRPr="002B3AE5" w:rsidRDefault="000F265E">
            <w:pPr>
              <w:cnfStyle w:val="000000000000" w:firstRow="0" w:lastRow="0" w:firstColumn="0" w:lastColumn="0" w:oddVBand="0" w:evenVBand="0" w:oddHBand="0" w:evenHBand="0" w:firstRowFirstColumn="0" w:firstRowLastColumn="0" w:lastRowFirstColumn="0" w:lastRowLastColumn="0"/>
              <w:rPr>
                <w:sz w:val="28"/>
                <w:szCs w:val="28"/>
              </w:rPr>
            </w:pPr>
          </w:p>
        </w:tc>
      </w:tr>
      <w:tr w:rsidR="000F265E" w:rsidRPr="002B3AE5"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2B3AE5" w:rsidRDefault="000F265E">
            <w:pPr>
              <w:rPr>
                <w:b w:val="0"/>
                <w:sz w:val="28"/>
                <w:szCs w:val="28"/>
              </w:rPr>
            </w:pPr>
          </w:p>
        </w:tc>
        <w:tc>
          <w:tcPr>
            <w:tcW w:w="4606" w:type="dxa"/>
            <w:tcBorders>
              <w:left w:val="none" w:sz="0" w:space="0" w:color="auto"/>
              <w:right w:val="none" w:sz="0" w:space="0" w:color="auto"/>
            </w:tcBorders>
          </w:tcPr>
          <w:p w:rsidR="000F265E" w:rsidRPr="002B3AE5" w:rsidRDefault="000F265E">
            <w:pPr>
              <w:cnfStyle w:val="000000100000" w:firstRow="0" w:lastRow="0" w:firstColumn="0" w:lastColumn="0" w:oddVBand="0" w:evenVBand="0" w:oddHBand="1" w:evenHBand="0" w:firstRowFirstColumn="0" w:firstRowLastColumn="0" w:lastRowFirstColumn="0" w:lastRowLastColumn="0"/>
              <w:rPr>
                <w:sz w:val="28"/>
                <w:szCs w:val="28"/>
              </w:rPr>
            </w:pPr>
          </w:p>
        </w:tc>
      </w:tr>
      <w:tr w:rsidR="000F265E" w:rsidRPr="002B3AE5"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2B3AE5" w:rsidRDefault="000F265E">
            <w:pPr>
              <w:rPr>
                <w:b w:val="0"/>
                <w:sz w:val="28"/>
                <w:szCs w:val="28"/>
              </w:rPr>
            </w:pPr>
          </w:p>
        </w:tc>
        <w:tc>
          <w:tcPr>
            <w:tcW w:w="4606" w:type="dxa"/>
          </w:tcPr>
          <w:p w:rsidR="000F265E" w:rsidRPr="002B3AE5" w:rsidRDefault="000F265E">
            <w:pPr>
              <w:cnfStyle w:val="000000000000" w:firstRow="0" w:lastRow="0" w:firstColumn="0" w:lastColumn="0" w:oddVBand="0" w:evenVBand="0" w:oddHBand="0" w:evenHBand="0" w:firstRowFirstColumn="0" w:firstRowLastColumn="0" w:lastRowFirstColumn="0" w:lastRowLastColumn="0"/>
              <w:rPr>
                <w:sz w:val="28"/>
                <w:szCs w:val="28"/>
              </w:rPr>
            </w:pPr>
          </w:p>
        </w:tc>
      </w:tr>
    </w:tbl>
    <w:p w:rsidR="00EA5ECB" w:rsidRPr="002B3AE5" w:rsidRDefault="00EA5ECB">
      <w:pPr>
        <w:rPr>
          <w:b/>
          <w:sz w:val="28"/>
          <w:szCs w:val="28"/>
        </w:rPr>
      </w:pPr>
    </w:p>
    <w:p w:rsidR="00143443" w:rsidRPr="002B3AE5" w:rsidRDefault="00143443">
      <w:pPr>
        <w:rPr>
          <w:b/>
          <w:sz w:val="28"/>
          <w:szCs w:val="28"/>
        </w:rPr>
      </w:pPr>
      <w:r w:rsidRPr="002B3AE5">
        <w:rPr>
          <w:b/>
          <w:sz w:val="28"/>
          <w:szCs w:val="28"/>
        </w:rPr>
        <w:t>Alternativen?</w:t>
      </w:r>
    </w:p>
    <w:p w:rsidR="00EA5ECB" w:rsidRPr="002B3AE5" w:rsidRDefault="00EA5ECB" w:rsidP="00EA5ECB">
      <w:pPr>
        <w:pStyle w:val="Listenabsatz"/>
        <w:numPr>
          <w:ilvl w:val="0"/>
          <w:numId w:val="1"/>
        </w:numPr>
        <w:rPr>
          <w:sz w:val="28"/>
          <w:szCs w:val="28"/>
        </w:rPr>
      </w:pPr>
      <w:r w:rsidRPr="002B3AE5">
        <w:rPr>
          <w:sz w:val="28"/>
          <w:szCs w:val="28"/>
        </w:rPr>
        <w:t>C++</w:t>
      </w:r>
    </w:p>
    <w:p w:rsidR="00EA5ECB" w:rsidRPr="002B3AE5" w:rsidRDefault="00EA5ECB" w:rsidP="00EA5ECB">
      <w:pPr>
        <w:pStyle w:val="Listenabsatz"/>
        <w:numPr>
          <w:ilvl w:val="0"/>
          <w:numId w:val="1"/>
        </w:numPr>
        <w:rPr>
          <w:sz w:val="28"/>
          <w:szCs w:val="28"/>
        </w:rPr>
      </w:pPr>
      <w:r w:rsidRPr="002B3AE5">
        <w:rPr>
          <w:sz w:val="28"/>
          <w:szCs w:val="28"/>
        </w:rPr>
        <w:t>C#</w:t>
      </w:r>
    </w:p>
    <w:p w:rsidR="00EA5ECB" w:rsidRPr="002B3AE5" w:rsidRDefault="00EA5ECB" w:rsidP="00EA5ECB">
      <w:pPr>
        <w:pStyle w:val="Listenabsatz"/>
        <w:numPr>
          <w:ilvl w:val="0"/>
          <w:numId w:val="1"/>
        </w:numPr>
        <w:rPr>
          <w:sz w:val="28"/>
          <w:szCs w:val="28"/>
        </w:rPr>
      </w:pPr>
      <w:r w:rsidRPr="002B3AE5">
        <w:rPr>
          <w:sz w:val="28"/>
          <w:szCs w:val="28"/>
        </w:rPr>
        <w:t>Python</w:t>
      </w:r>
    </w:p>
    <w:p w:rsidR="00143443" w:rsidRPr="002B3AE5" w:rsidRDefault="00143443">
      <w:pPr>
        <w:rPr>
          <w:b/>
          <w:sz w:val="28"/>
          <w:szCs w:val="28"/>
        </w:rPr>
      </w:pPr>
      <w:r w:rsidRPr="002B3AE5">
        <w:rPr>
          <w:b/>
          <w:sz w:val="28"/>
          <w:szCs w:val="28"/>
        </w:rPr>
        <w:t>Genaueres zum Code?</w:t>
      </w:r>
    </w:p>
    <w:p w:rsidR="00143443" w:rsidRPr="002B3AE5" w:rsidRDefault="00143443">
      <w:pPr>
        <w:rPr>
          <w:b/>
          <w:sz w:val="24"/>
          <w:szCs w:val="24"/>
        </w:rPr>
      </w:pPr>
      <w:r w:rsidRPr="002B3AE5">
        <w:rPr>
          <w:b/>
          <w:sz w:val="24"/>
          <w:szCs w:val="24"/>
        </w:rPr>
        <w:t>DBManager</w:t>
      </w:r>
    </w:p>
    <w:p w:rsidR="00EA5ECB" w:rsidRPr="002B3AE5" w:rsidRDefault="003A2842">
      <w:pPr>
        <w:rPr>
          <w:sz w:val="24"/>
          <w:szCs w:val="24"/>
        </w:rPr>
      </w:pPr>
      <w:r w:rsidRPr="002B3AE5">
        <w:rPr>
          <w:sz w:val="24"/>
          <w:szCs w:val="24"/>
        </w:rPr>
        <w:lastRenderedPageBreak/>
        <w:t xml:space="preserve">Funktion dieser Klasse ist es die Verbindung zur Datenbank zu „managen“. </w:t>
      </w:r>
      <w:r w:rsidR="00AC3B12" w:rsidRPr="002B3AE5">
        <w:rPr>
          <w:sz w:val="24"/>
          <w:szCs w:val="24"/>
        </w:rPr>
        <w:t>Dabei ist die Art der Datenbank egal. Diese wird nämlich in einer Properties-Datei bestimmt. Mehr dazu später. Der DBManager verwaltet die Tabellen „</w:t>
      </w:r>
      <w:r w:rsidR="00756B0D" w:rsidRPr="002B3AE5">
        <w:rPr>
          <w:sz w:val="24"/>
          <w:szCs w:val="24"/>
        </w:rPr>
        <w:t>sensor</w:t>
      </w:r>
      <w:r w:rsidR="00AC3B12" w:rsidRPr="002B3AE5">
        <w:rPr>
          <w:sz w:val="24"/>
          <w:szCs w:val="24"/>
        </w:rPr>
        <w:t>daten“</w:t>
      </w:r>
      <w:r w:rsidR="00756B0D" w:rsidRPr="002B3AE5">
        <w:rPr>
          <w:sz w:val="24"/>
          <w:szCs w:val="24"/>
        </w:rPr>
        <w:t xml:space="preserve"> und „users“. Mittels diverser Methoden des DBManagers wird uns das schnelle speichern und auslesen von Sensordaten und Userdaten ermöglicht.</w:t>
      </w:r>
    </w:p>
    <w:p w:rsidR="00F304DC" w:rsidRPr="002B3AE5" w:rsidRDefault="00F304DC">
      <w:pPr>
        <w:rPr>
          <w:b/>
          <w:sz w:val="24"/>
          <w:szCs w:val="24"/>
        </w:rPr>
      </w:pPr>
      <w:r w:rsidRPr="002B3AE5">
        <w:rPr>
          <w:b/>
          <w:sz w:val="24"/>
          <w:szCs w:val="24"/>
        </w:rPr>
        <w:t>Wie funktioniert das Aufbauen einer Datenbankverbindung in Java?</w:t>
      </w:r>
    </w:p>
    <w:p w:rsidR="00F304DC" w:rsidRPr="002B3AE5" w:rsidRDefault="000B04F0">
      <w:pPr>
        <w:rPr>
          <w:sz w:val="24"/>
          <w:szCs w:val="24"/>
        </w:rPr>
      </w:pPr>
      <w:r w:rsidRPr="002B3AE5">
        <w:rPr>
          <w:sz w:val="24"/>
          <w:szCs w:val="24"/>
        </w:rPr>
        <w:t>Dazu ist ein .jar-Container für die jeweilige Datenbank nötig. Dieser beinhaltet den jeweiligen Code zum Aufbauen einer Verb</w:t>
      </w:r>
      <w:r w:rsidR="006D3580" w:rsidRPr="002B3AE5">
        <w:rPr>
          <w:sz w:val="24"/>
          <w:szCs w:val="24"/>
        </w:rPr>
        <w:t>indung zur jeweiligen Datenbank. Ein Beispiel dafür wäre z.B. der „MYSQL-Connector“ oder „SQLITE-JDBC“.</w:t>
      </w:r>
    </w:p>
    <w:p w:rsidR="0050271A" w:rsidRPr="002B3AE5" w:rsidRDefault="0050271A">
      <w:pPr>
        <w:rPr>
          <w:sz w:val="24"/>
          <w:szCs w:val="24"/>
        </w:rPr>
      </w:pPr>
      <w:r w:rsidRPr="002B3AE5">
        <w:rPr>
          <w:sz w:val="24"/>
          <w:szCs w:val="24"/>
        </w:rPr>
        <w:t>Code der beim Erstellen eines DBManager-Objekts aufgerufen wird:</w:t>
      </w:r>
    </w:p>
    <w:p w:rsidR="0050271A" w:rsidRPr="002B3AE5" w:rsidRDefault="0050271A" w:rsidP="0050271A">
      <w:pPr>
        <w:spacing w:after="0" w:line="240" w:lineRule="auto"/>
        <w:rPr>
          <w:rFonts w:ascii="Courier New" w:hAnsi="Courier New" w:cs="Courier New"/>
          <w:sz w:val="24"/>
          <w:szCs w:val="24"/>
        </w:rPr>
      </w:pPr>
      <w:r w:rsidRPr="002B3AE5">
        <w:rPr>
          <w:rFonts w:ascii="Courier New" w:hAnsi="Courier New" w:cs="Courier New"/>
          <w:sz w:val="24"/>
          <w:szCs w:val="24"/>
        </w:rPr>
        <w:t>Connection con;</w:t>
      </w:r>
    </w:p>
    <w:p w:rsidR="0050271A" w:rsidRPr="002B3AE5" w:rsidRDefault="0050271A" w:rsidP="0050271A">
      <w:pPr>
        <w:spacing w:after="0" w:line="240" w:lineRule="auto"/>
        <w:rPr>
          <w:rFonts w:ascii="Courier New" w:hAnsi="Courier New" w:cs="Courier New"/>
          <w:sz w:val="24"/>
          <w:szCs w:val="24"/>
        </w:rPr>
      </w:pPr>
      <w:r w:rsidRPr="002B3AE5">
        <w:rPr>
          <w:rFonts w:ascii="Courier New" w:hAnsi="Courier New" w:cs="Courier New"/>
          <w:sz w:val="24"/>
          <w:szCs w:val="24"/>
        </w:rPr>
        <w:t>public DBManager()</w:t>
      </w:r>
    </w:p>
    <w:p w:rsidR="0050271A" w:rsidRPr="002B3AE5" w:rsidRDefault="0050271A" w:rsidP="0050271A">
      <w:pPr>
        <w:spacing w:after="0" w:line="240" w:lineRule="auto"/>
        <w:rPr>
          <w:rFonts w:ascii="Courier New" w:hAnsi="Courier New" w:cs="Courier New"/>
          <w:sz w:val="24"/>
          <w:szCs w:val="24"/>
        </w:rPr>
      </w:pPr>
      <w:r w:rsidRPr="002B3AE5">
        <w:rPr>
          <w:rFonts w:ascii="Courier New" w:hAnsi="Courier New" w:cs="Courier New"/>
          <w:sz w:val="24"/>
          <w:szCs w:val="24"/>
        </w:rPr>
        <w:t>{</w:t>
      </w:r>
    </w:p>
    <w:p w:rsidR="0050271A" w:rsidRPr="002B3AE5" w:rsidRDefault="00E802AE" w:rsidP="0050271A">
      <w:pPr>
        <w:spacing w:after="0" w:line="240" w:lineRule="auto"/>
        <w:rPr>
          <w:rFonts w:ascii="Courier New" w:hAnsi="Courier New" w:cs="Courier New"/>
          <w:sz w:val="24"/>
          <w:szCs w:val="24"/>
        </w:rPr>
      </w:pPr>
      <w:r w:rsidRPr="002B3AE5">
        <w:rPr>
          <w:rFonts w:ascii="Courier New" w:hAnsi="Courier New" w:cs="Courier New"/>
          <w:sz w:val="24"/>
          <w:szCs w:val="24"/>
        </w:rPr>
        <w:tab/>
      </w:r>
      <w:r w:rsidR="0050271A" w:rsidRPr="002B3AE5">
        <w:rPr>
          <w:rFonts w:ascii="Courier New" w:hAnsi="Courier New" w:cs="Courier New"/>
          <w:sz w:val="24"/>
          <w:szCs w:val="24"/>
        </w:rPr>
        <w:t>Class.forName(</w:t>
      </w:r>
      <w:r w:rsidR="00485658" w:rsidRPr="002B3AE5">
        <w:rPr>
          <w:rFonts w:ascii="Courier New" w:hAnsi="Courier New" w:cs="Courier New"/>
          <w:sz w:val="24"/>
          <w:szCs w:val="24"/>
        </w:rPr>
        <w:t>“com.mysql.jdbc.Driver”</w:t>
      </w:r>
      <w:r w:rsidR="0050271A" w:rsidRPr="002B3AE5">
        <w:rPr>
          <w:rFonts w:ascii="Courier New" w:hAnsi="Courier New" w:cs="Courier New"/>
          <w:sz w:val="24"/>
          <w:szCs w:val="24"/>
        </w:rPr>
        <w:t>);</w:t>
      </w:r>
    </w:p>
    <w:p w:rsidR="0050271A" w:rsidRPr="002B3AE5" w:rsidRDefault="0050271A" w:rsidP="0050271A">
      <w:pPr>
        <w:spacing w:after="0" w:line="240" w:lineRule="auto"/>
        <w:rPr>
          <w:rFonts w:ascii="Courier New" w:hAnsi="Courier New" w:cs="Courier New"/>
          <w:sz w:val="24"/>
          <w:szCs w:val="24"/>
        </w:rPr>
      </w:pPr>
      <w:r w:rsidRPr="002B3AE5">
        <w:rPr>
          <w:rFonts w:ascii="Courier New" w:hAnsi="Courier New" w:cs="Courier New"/>
          <w:sz w:val="24"/>
          <w:szCs w:val="24"/>
        </w:rPr>
        <w:tab/>
        <w:t>con = (Connection) DriverManager.getConnection(</w:t>
      </w:r>
    </w:p>
    <w:p w:rsidR="0050271A" w:rsidRPr="002B3AE5" w:rsidRDefault="00485658" w:rsidP="00E802AE">
      <w:pPr>
        <w:spacing w:after="0" w:line="240" w:lineRule="auto"/>
        <w:ind w:firstLine="708"/>
        <w:rPr>
          <w:rFonts w:ascii="Courier New" w:hAnsi="Courier New" w:cs="Courier New"/>
          <w:sz w:val="24"/>
          <w:szCs w:val="24"/>
        </w:rPr>
      </w:pPr>
      <w:r w:rsidRPr="002B3AE5">
        <w:rPr>
          <w:rFonts w:ascii="Courier New" w:hAnsi="Courier New" w:cs="Courier New"/>
          <w:sz w:val="24"/>
          <w:szCs w:val="24"/>
        </w:rPr>
        <w:t>“jdbc:mysql://localhost:3306/fish”</w:t>
      </w:r>
      <w:r w:rsidR="0050271A" w:rsidRPr="002B3AE5">
        <w:rPr>
          <w:rFonts w:ascii="Courier New" w:hAnsi="Courier New" w:cs="Courier New"/>
          <w:sz w:val="24"/>
          <w:szCs w:val="24"/>
        </w:rPr>
        <w:t>,”root”,””);</w:t>
      </w:r>
    </w:p>
    <w:p w:rsidR="0050271A" w:rsidRPr="002B3AE5" w:rsidRDefault="0050271A" w:rsidP="0050271A">
      <w:pPr>
        <w:spacing w:after="0" w:line="240" w:lineRule="auto"/>
        <w:rPr>
          <w:rFonts w:ascii="Courier New" w:hAnsi="Courier New" w:cs="Courier New"/>
          <w:sz w:val="24"/>
          <w:szCs w:val="24"/>
        </w:rPr>
      </w:pPr>
      <w:r w:rsidRPr="002B3AE5">
        <w:rPr>
          <w:rFonts w:ascii="Courier New" w:hAnsi="Courier New" w:cs="Courier New"/>
          <w:sz w:val="24"/>
          <w:szCs w:val="24"/>
        </w:rPr>
        <w:t>}</w:t>
      </w:r>
    </w:p>
    <w:p w:rsidR="00861D74" w:rsidRPr="002B3AE5" w:rsidRDefault="00861D74" w:rsidP="0050271A">
      <w:pPr>
        <w:spacing w:after="0" w:line="240" w:lineRule="auto"/>
        <w:rPr>
          <w:rFonts w:ascii="Courier New" w:hAnsi="Courier New" w:cs="Courier New"/>
          <w:sz w:val="24"/>
          <w:szCs w:val="24"/>
        </w:rPr>
      </w:pPr>
    </w:p>
    <w:p w:rsidR="00143443" w:rsidRPr="002B3AE5" w:rsidRDefault="00143443">
      <w:pPr>
        <w:rPr>
          <w:b/>
          <w:sz w:val="24"/>
          <w:szCs w:val="24"/>
        </w:rPr>
      </w:pPr>
      <w:r w:rsidRPr="002B3AE5">
        <w:rPr>
          <w:b/>
          <w:sz w:val="24"/>
          <w:szCs w:val="24"/>
        </w:rPr>
        <w:t>SocketManager</w:t>
      </w:r>
    </w:p>
    <w:p w:rsidR="00B7725F" w:rsidRPr="002B3AE5" w:rsidRDefault="00485658">
      <w:pPr>
        <w:rPr>
          <w:sz w:val="24"/>
          <w:szCs w:val="24"/>
        </w:rPr>
      </w:pPr>
      <w:r w:rsidRPr="002B3AE5">
        <w:rPr>
          <w:sz w:val="24"/>
          <w:szCs w:val="24"/>
        </w:rPr>
        <w:t xml:space="preserve">Aufgabe des SocketManagers ist es </w:t>
      </w:r>
      <w:r w:rsidR="001D3954" w:rsidRPr="002B3AE5">
        <w:rPr>
          <w:sz w:val="24"/>
          <w:szCs w:val="24"/>
        </w:rPr>
        <w:t>Socket-Verbindungen zu “managen“.</w:t>
      </w:r>
      <w:r w:rsidR="001403C1" w:rsidRPr="002B3AE5">
        <w:rPr>
          <w:sz w:val="24"/>
          <w:szCs w:val="24"/>
        </w:rPr>
        <w:t xml:space="preserve"> Socket-Verbindungen werden dazu benötigt um eine Netzwerkverbindung mit unserem </w:t>
      </w:r>
      <w:r w:rsidR="001403C1" w:rsidRPr="002B3AE5">
        <w:rPr>
          <w:sz w:val="24"/>
          <w:szCs w:val="24"/>
        </w:rPr>
        <w:br/>
        <w:t>AVR-NetIO-Board aufzubauen.</w:t>
      </w:r>
      <w:r w:rsidR="008011B2" w:rsidRPr="002B3AE5">
        <w:rPr>
          <w:sz w:val="24"/>
          <w:szCs w:val="24"/>
        </w:rPr>
        <w:t xml:space="preserve"> </w:t>
      </w:r>
      <w:r w:rsidR="00B921AC" w:rsidRPr="002B3AE5">
        <w:rPr>
          <w:sz w:val="24"/>
          <w:szCs w:val="24"/>
        </w:rPr>
        <w:t>Die Methoden des Socket-Managers ermöglichen uns das sc</w:t>
      </w:r>
      <w:r w:rsidR="00B7725F" w:rsidRPr="002B3AE5">
        <w:rPr>
          <w:sz w:val="24"/>
          <w:szCs w:val="24"/>
        </w:rPr>
        <w:t>hnelle Senden und Empfangen von Nachrichten. Beispiele für Befehle die wir dem AVR-NetIO-Board senden:</w:t>
      </w:r>
    </w:p>
    <w:p w:rsidR="00B7725F" w:rsidRPr="002B3AE5" w:rsidRDefault="00B7725F" w:rsidP="00B7725F">
      <w:pPr>
        <w:pStyle w:val="Listenabsatz"/>
        <w:numPr>
          <w:ilvl w:val="0"/>
          <w:numId w:val="2"/>
        </w:numPr>
        <w:rPr>
          <w:sz w:val="24"/>
          <w:szCs w:val="24"/>
        </w:rPr>
      </w:pPr>
      <w:r w:rsidRPr="002B3AE5">
        <w:rPr>
          <w:sz w:val="24"/>
          <w:szCs w:val="24"/>
        </w:rPr>
        <w:t>GET</w:t>
      </w:r>
      <w:r w:rsidR="0093551D" w:rsidRPr="002B3AE5">
        <w:rPr>
          <w:sz w:val="24"/>
          <w:szCs w:val="24"/>
        </w:rPr>
        <w:t>ADC</w:t>
      </w:r>
      <w:r w:rsidRPr="002B3AE5">
        <w:rPr>
          <w:sz w:val="24"/>
          <w:szCs w:val="24"/>
        </w:rPr>
        <w:t xml:space="preserve"> 1</w:t>
      </w:r>
      <w:r w:rsidR="00BD0CB4" w:rsidRPr="002B3AE5">
        <w:rPr>
          <w:sz w:val="24"/>
          <w:szCs w:val="24"/>
        </w:rPr>
        <w:t xml:space="preserve"> </w:t>
      </w:r>
      <w:r w:rsidR="00BD0CB4" w:rsidRPr="002B3AE5">
        <w:rPr>
          <w:sz w:val="24"/>
          <w:szCs w:val="24"/>
        </w:rPr>
        <w:sym w:font="Wingdings" w:char="F0E0"/>
      </w:r>
      <w:r w:rsidR="0093551D" w:rsidRPr="002B3AE5">
        <w:rPr>
          <w:sz w:val="24"/>
          <w:szCs w:val="24"/>
        </w:rPr>
        <w:t xml:space="preserve"> Liefert die Spannung am ADC1 als ganzzahligen Wert der zwischen 0 und 1023 liegt.</w:t>
      </w:r>
    </w:p>
    <w:p w:rsidR="00B7725F" w:rsidRPr="002B3AE5" w:rsidRDefault="00B7725F" w:rsidP="00B7725F">
      <w:pPr>
        <w:pStyle w:val="Listenabsatz"/>
        <w:numPr>
          <w:ilvl w:val="0"/>
          <w:numId w:val="2"/>
        </w:numPr>
        <w:rPr>
          <w:sz w:val="24"/>
          <w:szCs w:val="24"/>
        </w:rPr>
      </w:pPr>
      <w:r w:rsidRPr="002B3AE5">
        <w:rPr>
          <w:sz w:val="24"/>
          <w:szCs w:val="24"/>
        </w:rPr>
        <w:t>SETPORT 1 1</w:t>
      </w:r>
      <w:r w:rsidR="0093551D" w:rsidRPr="002B3AE5">
        <w:rPr>
          <w:sz w:val="24"/>
          <w:szCs w:val="24"/>
        </w:rPr>
        <w:t xml:space="preserve"> </w:t>
      </w:r>
      <w:r w:rsidR="0093551D" w:rsidRPr="002B3AE5">
        <w:rPr>
          <w:sz w:val="24"/>
          <w:szCs w:val="24"/>
        </w:rPr>
        <w:sym w:font="Wingdings" w:char="F0E0"/>
      </w:r>
      <w:r w:rsidR="0093551D" w:rsidRPr="002B3AE5">
        <w:rPr>
          <w:sz w:val="24"/>
          <w:szCs w:val="24"/>
        </w:rPr>
        <w:t xml:space="preserve"> Schließt das Relais 1 der am AVR-NetIO-Board angeschlossenen K8IO-Relaiskarte</w:t>
      </w:r>
    </w:p>
    <w:p w:rsidR="00143443" w:rsidRPr="002B3AE5" w:rsidRDefault="00143443">
      <w:pPr>
        <w:rPr>
          <w:b/>
          <w:sz w:val="24"/>
          <w:szCs w:val="24"/>
        </w:rPr>
      </w:pPr>
      <w:r w:rsidRPr="002B3AE5">
        <w:rPr>
          <w:b/>
          <w:sz w:val="24"/>
          <w:szCs w:val="24"/>
        </w:rPr>
        <w:t>Wie funktioniert das Einlesen von Sensorwerten?</w:t>
      </w:r>
    </w:p>
    <w:p w:rsidR="00AC36EF" w:rsidRPr="002B3AE5" w:rsidRDefault="00AC36EF">
      <w:pPr>
        <w:rPr>
          <w:sz w:val="24"/>
          <w:szCs w:val="24"/>
        </w:rPr>
      </w:pPr>
      <w:r w:rsidRPr="002B3AE5">
        <w:rPr>
          <w:sz w:val="24"/>
          <w:szCs w:val="24"/>
        </w:rPr>
        <w:t>Unser AVR-NetIO-Board sendet uns die Spannung als digitalen ganzzahligen Wert mithilfe des GETADC-Befehls, welcher von unserem SocketManager gesendet wird. Dieser Wert wird dann von unserer Tool-Klasse in eine Spannung umgerechnet. Das geschieht folgendermaßen:</w:t>
      </w:r>
    </w:p>
    <w:p w:rsidR="00AC36EF" w:rsidRPr="002B3AE5" w:rsidRDefault="00FA39A4">
      <w:pPr>
        <w:rPr>
          <w:rFonts w:eastAsiaTheme="minorEastAsia"/>
          <w:sz w:val="24"/>
          <w:szCs w:val="24"/>
        </w:rPr>
      </w:pPr>
      <m:oMathPara>
        <m:oMath>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Wert*Referenzspannung</m:t>
              </m:r>
            </m:num>
            <m:den>
              <m:sSup>
                <m:sSupPr>
                  <m:ctrlPr>
                    <w:rPr>
                      <w:rFonts w:ascii="Cambria Math" w:hAnsi="Cambria Math"/>
                      <w:i/>
                      <w:sz w:val="24"/>
                      <w:szCs w:val="24"/>
                    </w:rPr>
                  </m:ctrlPr>
                </m:sSupPr>
                <m:e>
                  <m:r>
                    <w:rPr>
                      <w:rFonts w:ascii="Cambria Math" w:hAnsi="Cambria Math"/>
                      <w:sz w:val="24"/>
                      <w:szCs w:val="24"/>
                    </w:rPr>
                    <m:t>2</m:t>
                  </m:r>
                </m:e>
                <m:sup>
                  <m:sSub>
                    <m:sSubPr>
                      <m:ctrlPr>
                        <w:rPr>
                          <w:rFonts w:ascii="Cambria Math" w:hAnsi="Cambria Math"/>
                          <w:i/>
                          <w:sz w:val="24"/>
                          <w:szCs w:val="24"/>
                        </w:rPr>
                      </m:ctrlPr>
                    </m:sSubPr>
                    <m:e>
                      <m:r>
                        <w:rPr>
                          <w:rFonts w:ascii="Cambria Math" w:hAnsi="Cambria Math"/>
                          <w:sz w:val="24"/>
                          <w:szCs w:val="24"/>
                        </w:rPr>
                        <m:t>Bitbreite</m:t>
                      </m:r>
                    </m:e>
                    <m:sub>
                      <m:r>
                        <w:rPr>
                          <w:rFonts w:ascii="Cambria Math" w:hAnsi="Cambria Math"/>
                          <w:sz w:val="24"/>
                          <w:szCs w:val="24"/>
                        </w:rPr>
                        <m:t>ADC</m:t>
                      </m:r>
                    </m:sub>
                  </m:sSub>
                </m:sup>
              </m:sSup>
            </m:den>
          </m:f>
        </m:oMath>
      </m:oMathPara>
    </w:p>
    <w:p w:rsidR="00FA39A4" w:rsidRPr="002B3AE5" w:rsidRDefault="00FA39A4">
      <w:pPr>
        <w:rPr>
          <w:rFonts w:eastAsiaTheme="minorEastAsia"/>
          <w:sz w:val="24"/>
          <w:szCs w:val="24"/>
        </w:rPr>
      </w:pPr>
      <w:r w:rsidRPr="002B3AE5">
        <w:rPr>
          <w:rFonts w:eastAsiaTheme="minorEastAsia"/>
          <w:sz w:val="24"/>
          <w:szCs w:val="24"/>
        </w:rPr>
        <w:t>Wobei die Referenzspannung in unserem Fall 5,0V und die Bitbreite 10 ist.</w:t>
      </w:r>
    </w:p>
    <w:p w:rsidR="008D18A1" w:rsidRPr="002B3AE5" w:rsidRDefault="008D18A1">
      <w:pPr>
        <w:rPr>
          <w:rFonts w:eastAsiaTheme="minorEastAsia"/>
          <w:sz w:val="24"/>
          <w:szCs w:val="24"/>
        </w:rPr>
      </w:pPr>
      <w:r w:rsidRPr="002B3AE5">
        <w:rPr>
          <w:rFonts w:eastAsiaTheme="minorEastAsia"/>
          <w:sz w:val="24"/>
          <w:szCs w:val="24"/>
        </w:rPr>
        <w:t xml:space="preserve">Beispiel (ADC-Wert ist </w:t>
      </w:r>
      <w:r w:rsidR="00DF4ADE" w:rsidRPr="002B3AE5">
        <w:rPr>
          <w:rFonts w:eastAsiaTheme="minorEastAsia"/>
          <w:sz w:val="24"/>
          <w:szCs w:val="24"/>
        </w:rPr>
        <w:t>256</w:t>
      </w:r>
      <w:r w:rsidRPr="002B3AE5">
        <w:rPr>
          <w:rFonts w:eastAsiaTheme="minorEastAsia"/>
          <w:sz w:val="24"/>
          <w:szCs w:val="24"/>
        </w:rPr>
        <w:t>):</w:t>
      </w:r>
    </w:p>
    <w:p w:rsidR="008D18A1" w:rsidRPr="002B3AE5" w:rsidRDefault="008D18A1">
      <w:pPr>
        <w:rPr>
          <w:rFonts w:eastAsiaTheme="minorEastAsia"/>
          <w:sz w:val="24"/>
          <w:szCs w:val="24"/>
        </w:rPr>
      </w:pPr>
      <m:oMathPara>
        <m:oMath>
          <m:r>
            <w:rPr>
              <w:rFonts w:ascii="Cambria Math" w:hAnsi="Cambria Math"/>
              <w:sz w:val="24"/>
              <w:szCs w:val="24"/>
            </w:rPr>
            <w:lastRenderedPageBreak/>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256*5,0</m:t>
              </m:r>
            </m:num>
            <m:den>
              <m:r>
                <w:rPr>
                  <w:rFonts w:ascii="Cambria Math" w:hAnsi="Cambria Math"/>
                  <w:sz w:val="24"/>
                  <w:szCs w:val="24"/>
                </w:rPr>
                <m:t>1024</m:t>
              </m:r>
            </m:den>
          </m:f>
          <m:r>
            <w:rPr>
              <w:rFonts w:ascii="Cambria Math" w:hAnsi="Cambria Math"/>
              <w:sz w:val="24"/>
              <w:szCs w:val="24"/>
            </w:rPr>
            <m:t>=1,25V</m:t>
          </m:r>
        </m:oMath>
      </m:oMathPara>
    </w:p>
    <w:p w:rsidR="001A179E" w:rsidRPr="002B3AE5" w:rsidRDefault="00DF4ADE">
      <w:pPr>
        <w:rPr>
          <w:rFonts w:eastAsiaTheme="minorEastAsia"/>
          <w:sz w:val="24"/>
          <w:szCs w:val="24"/>
        </w:rPr>
      </w:pPr>
      <w:r w:rsidRPr="002B3AE5">
        <w:rPr>
          <w:rFonts w:eastAsiaTheme="minorEastAsia"/>
          <w:sz w:val="24"/>
          <w:szCs w:val="24"/>
        </w:rPr>
        <w:t>Diese Spannung muss nachher in einen Temperaturwert umgerechnet werden.</w:t>
      </w:r>
      <w:r w:rsidR="00B9118E" w:rsidRPr="002B3AE5">
        <w:rPr>
          <w:rFonts w:eastAsiaTheme="minorEastAsia"/>
          <w:sz w:val="24"/>
          <w:szCs w:val="24"/>
        </w:rPr>
        <w:t xml:space="preserve"> Da bei unsrem Temperatursensor (KTY-222) im Bereich zwischen 0 und 50° Celsius ein lineares Verhältnis zwischen Widerstand und Temperatur besteht ist es möglich die Temperatur mittels einer arithmetischen Gleichung erster Ordnung </w:t>
      </w:r>
      <w:r w:rsidR="009C2F5C" w:rsidRPr="002B3AE5">
        <w:rPr>
          <w:rFonts w:eastAsiaTheme="minorEastAsia"/>
          <w:sz w:val="24"/>
          <w:szCs w:val="24"/>
        </w:rPr>
        <w:t xml:space="preserve">zu bestimmen. </w:t>
      </w:r>
    </w:p>
    <w:p w:rsidR="00BB5F5A" w:rsidRPr="002B3AE5" w:rsidRDefault="00BB5F5A" w:rsidP="00BB5F5A">
      <w:pPr>
        <w:jc w:val="center"/>
        <w:rPr>
          <w:sz w:val="24"/>
          <w:szCs w:val="24"/>
        </w:rPr>
      </w:pPr>
      <w:r w:rsidRPr="002B3AE5">
        <w:rPr>
          <w:noProof/>
          <w:lang w:eastAsia="de-AT"/>
        </w:rPr>
        <w:drawing>
          <wp:inline distT="0" distB="0" distL="0" distR="0" wp14:anchorId="6FC96836" wp14:editId="1CAFE2F8">
            <wp:extent cx="4572000" cy="2743200"/>
            <wp:effectExtent l="0" t="0" r="1905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F395F" w:rsidRPr="002B3AE5" w:rsidRDefault="00AF395F" w:rsidP="00AF395F">
      <w:pPr>
        <w:rPr>
          <w:sz w:val="24"/>
          <w:szCs w:val="24"/>
        </w:rPr>
      </w:pPr>
      <w:r w:rsidRPr="002B3AE5">
        <w:rPr>
          <w:sz w:val="24"/>
          <w:szCs w:val="24"/>
        </w:rPr>
        <w:t>Berechnung der Geradengleichung:</w:t>
      </w:r>
    </w:p>
    <w:p w:rsidR="00AF395F" w:rsidRPr="002B3AE5" w:rsidRDefault="00AF395F" w:rsidP="00AF395F">
      <w:pPr>
        <w:rPr>
          <w:rFonts w:eastAsiaTheme="minorEastAsia"/>
          <w:sz w:val="24"/>
          <w:szCs w:val="24"/>
        </w:rPr>
      </w:pPr>
      <m:oMathPara>
        <m:oMathParaPr>
          <m:jc m:val="left"/>
        </m:oMathParaPr>
        <m:oMath>
          <m:r>
            <w:rPr>
              <w:rFonts w:ascii="Cambria Math" w:hAnsi="Cambria Math"/>
              <w:sz w:val="24"/>
              <w:szCs w:val="24"/>
            </w:rPr>
            <m:t>y[Ω]=k*x[°C]+d</m:t>
          </m:r>
        </m:oMath>
      </m:oMathPara>
    </w:p>
    <w:p w:rsidR="009A6610" w:rsidRPr="002B3AE5" w:rsidRDefault="009A6610" w:rsidP="00AF395F">
      <w:pPr>
        <w:rPr>
          <w:rFonts w:eastAsiaTheme="minorEastAsia"/>
          <w:sz w:val="24"/>
          <w:szCs w:val="24"/>
        </w:rPr>
      </w:pPr>
      <w:r w:rsidRPr="002B3AE5">
        <w:rPr>
          <w:rFonts w:eastAsiaTheme="minorEastAsia"/>
          <w:sz w:val="24"/>
          <w:szCs w:val="24"/>
        </w:rPr>
        <w:t>Durch Einsetzen in die Gleichung ist es uns möglich die Werte k und d zu bestimmen.</w:t>
      </w:r>
    </w:p>
    <w:p w:rsidR="00AF395F" w:rsidRPr="002B3AE5" w:rsidRDefault="00AF395F" w:rsidP="00AF395F">
      <w:pPr>
        <w:rPr>
          <w:rFonts w:eastAsiaTheme="minorEastAsia"/>
          <w:sz w:val="24"/>
          <w:szCs w:val="24"/>
        </w:rPr>
      </w:pPr>
      <w:r w:rsidRPr="002B3AE5">
        <w:rPr>
          <w:rFonts w:eastAsiaTheme="minorEastAsia"/>
          <w:sz w:val="24"/>
          <w:szCs w:val="24"/>
        </w:rPr>
        <w:sym w:font="Wingdings" w:char="F0E0"/>
      </w:r>
      <w:r w:rsidRPr="002B3AE5">
        <w:rPr>
          <w:rFonts w:eastAsiaTheme="minorEastAsia"/>
          <w:sz w:val="24"/>
          <w:szCs w:val="24"/>
        </w:rPr>
        <w:t xml:space="preserve"> k=15,5</w:t>
      </w:r>
    </w:p>
    <w:p w:rsidR="00AF395F" w:rsidRPr="002B3AE5" w:rsidRDefault="00AF395F" w:rsidP="00AF395F">
      <w:pPr>
        <w:rPr>
          <w:rFonts w:eastAsiaTheme="minorEastAsia"/>
          <w:sz w:val="24"/>
          <w:szCs w:val="24"/>
        </w:rPr>
      </w:pPr>
      <w:r w:rsidRPr="002B3AE5">
        <w:rPr>
          <w:rFonts w:eastAsiaTheme="minorEastAsia"/>
          <w:sz w:val="24"/>
          <w:szCs w:val="24"/>
        </w:rPr>
        <w:sym w:font="Wingdings" w:char="F0E0"/>
      </w:r>
      <w:r w:rsidRPr="002B3AE5">
        <w:rPr>
          <w:rFonts w:eastAsiaTheme="minorEastAsia"/>
          <w:sz w:val="24"/>
          <w:szCs w:val="24"/>
        </w:rPr>
        <w:t xml:space="preserve"> d=1635</w:t>
      </w:r>
    </w:p>
    <w:p w:rsidR="00BB6AA9" w:rsidRPr="002B3AE5" w:rsidRDefault="00BB6AA9" w:rsidP="00BB6AA9">
      <w:pPr>
        <w:jc w:val="center"/>
        <w:rPr>
          <w:b/>
          <w:sz w:val="24"/>
          <w:szCs w:val="24"/>
        </w:rPr>
      </w:pPr>
      <w:r w:rsidRPr="002B3AE5">
        <w:rPr>
          <w:b/>
          <w:noProof/>
          <w:sz w:val="24"/>
          <w:szCs w:val="24"/>
          <w:lang w:eastAsia="de-AT"/>
        </w:rPr>
        <w:drawing>
          <wp:inline distT="0" distB="0" distL="0" distR="0" wp14:anchorId="22A3079B" wp14:editId="63679209">
            <wp:extent cx="3785680" cy="2772000"/>
            <wp:effectExtent l="0" t="0" r="5715" b="0"/>
            <wp:docPr id="1" name="Grafik 1" descr="C:\Users\Berny\Diplomarbeit\Diplomschrift\Bilder\Verstärke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ny\Diplomarbeit\Diplomschrift\Bilder\Verstärkerschaltu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680" cy="2772000"/>
                    </a:xfrm>
                    <a:prstGeom prst="rect">
                      <a:avLst/>
                    </a:prstGeom>
                    <a:noFill/>
                    <a:ln>
                      <a:noFill/>
                    </a:ln>
                  </pic:spPr>
                </pic:pic>
              </a:graphicData>
            </a:graphic>
          </wp:inline>
        </w:drawing>
      </w:r>
    </w:p>
    <w:p w:rsidR="00F311D4" w:rsidRPr="002B3AE5" w:rsidRDefault="00515F7C" w:rsidP="00F311D4">
      <w:pPr>
        <w:rPr>
          <w:sz w:val="24"/>
          <w:szCs w:val="24"/>
        </w:rPr>
      </w:pPr>
      <w:r w:rsidRPr="002B3AE5">
        <w:rPr>
          <w:sz w:val="24"/>
          <w:szCs w:val="24"/>
        </w:rPr>
        <w:lastRenderedPageBreak/>
        <w:t>---Berechnung hinzufügen---</w:t>
      </w:r>
    </w:p>
    <w:p w:rsidR="00143443" w:rsidRPr="002B3AE5" w:rsidRDefault="00143443">
      <w:pPr>
        <w:rPr>
          <w:b/>
          <w:sz w:val="24"/>
          <w:szCs w:val="24"/>
        </w:rPr>
      </w:pPr>
      <w:r w:rsidRPr="002B3AE5">
        <w:rPr>
          <w:b/>
          <w:sz w:val="24"/>
          <w:szCs w:val="24"/>
        </w:rPr>
        <w:t>Wie funktioniert das Schreiben/Lesen von Dateien?</w:t>
      </w:r>
    </w:p>
    <w:p w:rsidR="00A72BD9" w:rsidRPr="002B3AE5" w:rsidRDefault="005322B2">
      <w:pPr>
        <w:rPr>
          <w:sz w:val="24"/>
          <w:szCs w:val="24"/>
        </w:rPr>
      </w:pPr>
      <w:r w:rsidRPr="002B3AE5">
        <w:rPr>
          <w:sz w:val="24"/>
          <w:szCs w:val="24"/>
        </w:rPr>
        <w:t>Dazu schrieben wir uns zwei Methoden (read,</w:t>
      </w:r>
      <w:r w:rsidR="008D7B88" w:rsidRPr="002B3AE5">
        <w:rPr>
          <w:sz w:val="24"/>
          <w:szCs w:val="24"/>
        </w:rPr>
        <w:t xml:space="preserve"> </w:t>
      </w:r>
      <w:r w:rsidRPr="002B3AE5">
        <w:rPr>
          <w:sz w:val="24"/>
          <w:szCs w:val="24"/>
        </w:rPr>
        <w:t>write) in unsere Tool-Klasse.</w:t>
      </w:r>
    </w:p>
    <w:p w:rsidR="008B01E9" w:rsidRPr="002B3AE5" w:rsidRDefault="00A72BD9">
      <w:pPr>
        <w:rPr>
          <w:sz w:val="24"/>
          <w:szCs w:val="24"/>
        </w:rPr>
      </w:pPr>
      <w:r w:rsidRPr="002B3AE5">
        <w:rPr>
          <w:sz w:val="24"/>
          <w:szCs w:val="24"/>
          <w:u w:val="single"/>
        </w:rPr>
        <w:t>Read-Methode:</w:t>
      </w:r>
      <w:r w:rsidRPr="002B3AE5">
        <w:rPr>
          <w:sz w:val="24"/>
          <w:szCs w:val="24"/>
          <w:u w:val="single"/>
        </w:rPr>
        <w:br/>
      </w:r>
      <w:r w:rsidRPr="002B3AE5">
        <w:rPr>
          <w:sz w:val="24"/>
          <w:szCs w:val="24"/>
        </w:rPr>
        <w:t xml:space="preserve">Diese </w:t>
      </w:r>
      <w:r w:rsidR="00264A64" w:rsidRPr="002B3AE5">
        <w:rPr>
          <w:sz w:val="24"/>
          <w:szCs w:val="24"/>
        </w:rPr>
        <w:t xml:space="preserve">Methode </w:t>
      </w:r>
      <w:r w:rsidRPr="002B3AE5">
        <w:rPr>
          <w:sz w:val="24"/>
          <w:szCs w:val="24"/>
        </w:rPr>
        <w:t>hat als Parameter den Dateinamen der Datei und als Rückgabewert ein String</w:t>
      </w:r>
      <w:r w:rsidR="00BE1D91" w:rsidRPr="002B3AE5">
        <w:rPr>
          <w:sz w:val="24"/>
          <w:szCs w:val="24"/>
        </w:rPr>
        <w:t>-A</w:t>
      </w:r>
      <w:r w:rsidRPr="002B3AE5">
        <w:rPr>
          <w:sz w:val="24"/>
          <w:szCs w:val="24"/>
        </w:rPr>
        <w:t xml:space="preserve">rray. Im Grunde genommen wird die Datei zeilenweise ausgelesen und in die einzelnen Zeilen in </w:t>
      </w:r>
      <w:r w:rsidR="006D4522" w:rsidRPr="002B3AE5">
        <w:rPr>
          <w:sz w:val="24"/>
          <w:szCs w:val="24"/>
        </w:rPr>
        <w:t>ein</w:t>
      </w:r>
      <w:r w:rsidRPr="002B3AE5">
        <w:rPr>
          <w:sz w:val="24"/>
          <w:szCs w:val="24"/>
        </w:rPr>
        <w:t xml:space="preserve"> Array geschrieben.</w:t>
      </w:r>
      <w:r w:rsidR="00503E62" w:rsidRPr="002B3AE5">
        <w:rPr>
          <w:sz w:val="24"/>
          <w:szCs w:val="24"/>
        </w:rPr>
        <w:t xml:space="preserve"> Das zu retournierende Array wird so vorbereitet, dass es nur so groß ist wie die Datei Zeilen beinhaltet.</w:t>
      </w:r>
    </w:p>
    <w:p w:rsidR="005322B2" w:rsidRPr="002B3AE5" w:rsidRDefault="008B01E9">
      <w:pPr>
        <w:rPr>
          <w:sz w:val="24"/>
          <w:szCs w:val="24"/>
        </w:rPr>
      </w:pPr>
      <w:r w:rsidRPr="002B3AE5">
        <w:rPr>
          <w:sz w:val="24"/>
          <w:szCs w:val="24"/>
          <w:u w:val="single"/>
        </w:rPr>
        <w:t>Write-Methode:</w:t>
      </w:r>
      <w:r w:rsidR="00AD6E3F" w:rsidRPr="002B3AE5">
        <w:rPr>
          <w:sz w:val="24"/>
          <w:szCs w:val="24"/>
          <w:u w:val="single"/>
        </w:rPr>
        <w:br/>
      </w:r>
      <w:r w:rsidR="00264A64" w:rsidRPr="002B3AE5">
        <w:rPr>
          <w:sz w:val="24"/>
          <w:szCs w:val="24"/>
        </w:rPr>
        <w:t>Diese Methode hat als Parameter den Dateinamen der Datei und ein String-Array. Das String-Array beinhaltet die einzelnen Zeilen, die dann ausgelesen werden und in eine Datei geschrieben werden.</w:t>
      </w:r>
    </w:p>
    <w:p w:rsidR="00D917DC" w:rsidRPr="002B3AE5" w:rsidRDefault="00D917DC">
      <w:pPr>
        <w:rPr>
          <w:b/>
          <w:sz w:val="24"/>
          <w:szCs w:val="24"/>
        </w:rPr>
      </w:pPr>
      <w:r w:rsidRPr="002B3AE5">
        <w:rPr>
          <w:b/>
          <w:sz w:val="24"/>
          <w:szCs w:val="24"/>
        </w:rPr>
        <w:t>Property-Files</w:t>
      </w:r>
    </w:p>
    <w:p w:rsidR="002B3AE5" w:rsidRPr="002B3AE5" w:rsidRDefault="002B3AE5">
      <w:pPr>
        <w:rPr>
          <w:sz w:val="24"/>
          <w:szCs w:val="24"/>
        </w:rPr>
      </w:pPr>
      <w:r w:rsidRPr="002B3AE5">
        <w:rPr>
          <w:sz w:val="24"/>
          <w:szCs w:val="24"/>
        </w:rPr>
        <w:t xml:space="preserve">In Java ist es durchaus üblich sogenannte Property-Files </w:t>
      </w:r>
      <w:r>
        <w:rPr>
          <w:sz w:val="24"/>
          <w:szCs w:val="24"/>
        </w:rPr>
        <w:t xml:space="preserve">zu erstellen. Diese Dateien erlauben es das Programm komfortabel zu konfigurieren. Als „Properties“ (deutsch Eigenschaften) werden statische </w:t>
      </w:r>
      <w:r w:rsidR="00D63C5A">
        <w:rPr>
          <w:sz w:val="24"/>
          <w:szCs w:val="24"/>
        </w:rPr>
        <w:t>Variablen</w:t>
      </w:r>
      <w:r>
        <w:rPr>
          <w:sz w:val="24"/>
          <w:szCs w:val="24"/>
        </w:rPr>
        <w:t xml:space="preserve"> konfiguriert wie z.B. Datenbank-Adressen, IP-Adressen</w:t>
      </w:r>
      <w:r w:rsidR="00002B81">
        <w:rPr>
          <w:sz w:val="24"/>
          <w:szCs w:val="24"/>
        </w:rPr>
        <w:t xml:space="preserve"> usw.</w:t>
      </w:r>
      <w:r w:rsidR="00531A25">
        <w:rPr>
          <w:sz w:val="24"/>
          <w:szCs w:val="24"/>
        </w:rPr>
        <w:t xml:space="preserve"> Property-Files haben üblicherweise über die Dateiendung</w:t>
      </w:r>
      <w:r w:rsidR="00242FC9">
        <w:rPr>
          <w:sz w:val="24"/>
          <w:szCs w:val="24"/>
        </w:rPr>
        <w:t xml:space="preserve"> „.properties“.</w:t>
      </w:r>
    </w:p>
    <w:p w:rsidR="00143443" w:rsidRPr="002B3AE5" w:rsidRDefault="00B91A9D">
      <w:pPr>
        <w:rPr>
          <w:b/>
          <w:sz w:val="24"/>
          <w:szCs w:val="24"/>
        </w:rPr>
      </w:pPr>
      <w:r w:rsidRPr="002B3AE5">
        <w:rPr>
          <w:b/>
          <w:sz w:val="24"/>
          <w:szCs w:val="24"/>
        </w:rPr>
        <w:t>log4j</w:t>
      </w:r>
    </w:p>
    <w:p w:rsidR="00B91A9D" w:rsidRPr="002B3AE5" w:rsidRDefault="00C93A9D">
      <w:pPr>
        <w:rPr>
          <w:sz w:val="24"/>
          <w:szCs w:val="24"/>
        </w:rPr>
      </w:pPr>
      <w:r w:rsidRPr="002B3AE5">
        <w:rPr>
          <w:sz w:val="24"/>
          <w:szCs w:val="24"/>
        </w:rPr>
        <w:t>log4j ist ein Tool zum Loggen von Nachrichten (Informationen, Warnungen, Fehler…) in Java. Verwendet wird dieses in nahezu jedem größeren Open-Source-Java-Projekt. Es ist viel komfortabler dieses Tool zu verwenden als die von Java mitgelieferten Logger-Klassen.</w:t>
      </w:r>
      <w:r w:rsidR="00D917DC" w:rsidRPr="002B3AE5">
        <w:rPr>
          <w:sz w:val="24"/>
          <w:szCs w:val="24"/>
        </w:rPr>
        <w:t xml:space="preserve"> Der log4j-Logger kann mittels Property-Files konfiguriert werden.</w:t>
      </w:r>
    </w:p>
    <w:p w:rsidR="00D1362D" w:rsidRPr="002B3AE5" w:rsidRDefault="00D1362D">
      <w:pPr>
        <w:rPr>
          <w:sz w:val="24"/>
          <w:szCs w:val="24"/>
        </w:rPr>
      </w:pPr>
      <w:r w:rsidRPr="002B3AE5">
        <w:rPr>
          <w:sz w:val="24"/>
          <w:szCs w:val="24"/>
        </w:rPr>
        <w:t>Co</w:t>
      </w:r>
      <w:r w:rsidR="00D917DC" w:rsidRPr="002B3AE5">
        <w:rPr>
          <w:sz w:val="24"/>
          <w:szCs w:val="24"/>
        </w:rPr>
        <w:t>de zum Erstellen eines Loggers und ausgeben einer Informations-Nachricht:</w:t>
      </w:r>
    </w:p>
    <w:p w:rsidR="00D917DC" w:rsidRPr="002B3AE5" w:rsidRDefault="00D917DC">
      <w:pPr>
        <w:rPr>
          <w:rFonts w:ascii="Courier New" w:hAnsi="Courier New" w:cs="Courier New"/>
          <w:sz w:val="24"/>
          <w:szCs w:val="24"/>
        </w:rPr>
      </w:pPr>
      <w:r w:rsidRPr="002B3AE5">
        <w:rPr>
          <w:rFonts w:ascii="Courier New" w:hAnsi="Courier New" w:cs="Courier New"/>
          <w:sz w:val="24"/>
          <w:szCs w:val="24"/>
        </w:rPr>
        <w:t>public logger=Logger.getLogger(„Logger“);</w:t>
      </w:r>
      <w:r w:rsidRPr="002B3AE5">
        <w:rPr>
          <w:rFonts w:ascii="Courier New" w:hAnsi="Courier New" w:cs="Courier New"/>
          <w:sz w:val="24"/>
          <w:szCs w:val="24"/>
        </w:rPr>
        <w:br/>
        <w:t>logger.info(“Hello World!”);</w:t>
      </w:r>
    </w:p>
    <w:p w:rsidR="00143443" w:rsidRDefault="00143443">
      <w:pPr>
        <w:rPr>
          <w:b/>
          <w:sz w:val="24"/>
          <w:szCs w:val="24"/>
        </w:rPr>
      </w:pPr>
      <w:r w:rsidRPr="002B3AE5">
        <w:rPr>
          <w:b/>
          <w:sz w:val="24"/>
          <w:szCs w:val="24"/>
        </w:rPr>
        <w:t>jFreeCharts</w:t>
      </w:r>
    </w:p>
    <w:p w:rsidR="00AE50BE" w:rsidRPr="00AE50BE" w:rsidRDefault="00AE50BE">
      <w:pPr>
        <w:rPr>
          <w:sz w:val="24"/>
          <w:szCs w:val="24"/>
        </w:rPr>
      </w:pPr>
      <w:r>
        <w:rPr>
          <w:sz w:val="24"/>
          <w:szCs w:val="24"/>
        </w:rPr>
        <w:t>---Graphentoolsbericht einfügen---</w:t>
      </w:r>
    </w:p>
    <w:p w:rsidR="007F15E6" w:rsidRDefault="007F15E6">
      <w:pPr>
        <w:rPr>
          <w:b/>
          <w:sz w:val="24"/>
          <w:szCs w:val="24"/>
        </w:rPr>
      </w:pPr>
      <w:r w:rsidRPr="002B3AE5">
        <w:rPr>
          <w:b/>
          <w:sz w:val="24"/>
          <w:szCs w:val="24"/>
        </w:rPr>
        <w:t>Servlets</w:t>
      </w:r>
    </w:p>
    <w:p w:rsidR="006D466C" w:rsidRPr="006D466C" w:rsidRDefault="006D466C">
      <w:pPr>
        <w:rPr>
          <w:sz w:val="24"/>
          <w:szCs w:val="24"/>
        </w:rPr>
      </w:pPr>
      <w:r>
        <w:rPr>
          <w:sz w:val="24"/>
          <w:szCs w:val="24"/>
        </w:rPr>
        <w:t>Servlets sind Java-Klassen, die auf Webservern liegen und Anfragen von Clients entgegennehmen und beantworten. Hauptsächlich werden sie dazu verwendet Session-Daten auszulesen und weiterzuverarbeiten. Für den grafischen Aufbau verwendet man eher JavaServer-Pages. Deshalb wird auch nach dem Entwurfsmuster „Model-View-Controller“ programmiert, wobei sich die JavaServer-Pages im „View-“ und die Servlets sich im „Controller-Package“ befinden.</w:t>
      </w:r>
    </w:p>
    <w:p w:rsidR="00143443" w:rsidRDefault="00143443">
      <w:pPr>
        <w:rPr>
          <w:b/>
          <w:sz w:val="24"/>
          <w:szCs w:val="24"/>
        </w:rPr>
      </w:pPr>
      <w:r w:rsidRPr="002B3AE5">
        <w:rPr>
          <w:b/>
          <w:sz w:val="24"/>
          <w:szCs w:val="24"/>
        </w:rPr>
        <w:lastRenderedPageBreak/>
        <w:t>Apache Tomcat Server</w:t>
      </w:r>
    </w:p>
    <w:p w:rsidR="00204B39" w:rsidRDefault="00204B39">
      <w:pPr>
        <w:rPr>
          <w:sz w:val="24"/>
          <w:szCs w:val="24"/>
        </w:rPr>
      </w:pPr>
      <w:r>
        <w:rPr>
          <w:sz w:val="24"/>
          <w:szCs w:val="24"/>
        </w:rPr>
        <w:t>Der Apache Tomcat Server ist ein Open-Source-Software-Projekt der Apache Software Foundation. Dieser Webserver ist in der Lage Java Servlets und JavaServer Pages zu verwalten.</w:t>
      </w:r>
      <w:r w:rsidR="00D22FA0">
        <w:rPr>
          <w:sz w:val="24"/>
          <w:szCs w:val="24"/>
        </w:rPr>
        <w:t xml:space="preserve"> </w:t>
      </w:r>
      <w:r w:rsidR="00314208">
        <w:rPr>
          <w:sz w:val="24"/>
          <w:szCs w:val="24"/>
        </w:rPr>
        <w:t>Dabei verfügt der Tomcat Server über einen JSP-Compiler namens Jasper. Dieser übersetzt JavaServer Pages in Servlets u</w:t>
      </w:r>
      <w:r w:rsidR="00F66ECF">
        <w:rPr>
          <w:sz w:val="24"/>
          <w:szCs w:val="24"/>
        </w:rPr>
        <w:t xml:space="preserve">nd bringt diese zur Ausführung. </w:t>
      </w:r>
      <w:r w:rsidR="00D22FA0">
        <w:rPr>
          <w:sz w:val="24"/>
          <w:szCs w:val="24"/>
        </w:rPr>
        <w:t>Die aktuellste Version des Apache Tomcat Servers ist 7.0.25.</w:t>
      </w:r>
    </w:p>
    <w:p w:rsidR="0081016D" w:rsidRPr="0081016D" w:rsidRDefault="000755AC">
      <w:pPr>
        <w:rPr>
          <w:sz w:val="24"/>
          <w:szCs w:val="24"/>
        </w:rPr>
      </w:pPr>
      <w:r>
        <w:rPr>
          <w:sz w:val="24"/>
          <w:szCs w:val="24"/>
        </w:rPr>
        <w:t>---Mehr Information hinzufügen---</w:t>
      </w:r>
      <w:bookmarkStart w:id="0" w:name="_GoBack"/>
      <w:bookmarkEnd w:id="0"/>
    </w:p>
    <w:sectPr w:rsidR="0081016D" w:rsidRPr="008101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B7B"/>
    <w:multiLevelType w:val="hybridMultilevel"/>
    <w:tmpl w:val="15F6D0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41C1A4D"/>
    <w:multiLevelType w:val="hybridMultilevel"/>
    <w:tmpl w:val="1234C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CE"/>
    <w:rsid w:val="00002B81"/>
    <w:rsid w:val="000755AC"/>
    <w:rsid w:val="000B04F0"/>
    <w:rsid w:val="000F265E"/>
    <w:rsid w:val="00106F76"/>
    <w:rsid w:val="001403C1"/>
    <w:rsid w:val="00143443"/>
    <w:rsid w:val="0016645F"/>
    <w:rsid w:val="00190D62"/>
    <w:rsid w:val="001A179E"/>
    <w:rsid w:val="001C17DC"/>
    <w:rsid w:val="001D3954"/>
    <w:rsid w:val="00204B39"/>
    <w:rsid w:val="00242FC9"/>
    <w:rsid w:val="00251082"/>
    <w:rsid w:val="00264A64"/>
    <w:rsid w:val="00270DFF"/>
    <w:rsid w:val="002B3AE5"/>
    <w:rsid w:val="002E6EAE"/>
    <w:rsid w:val="00314208"/>
    <w:rsid w:val="003A2842"/>
    <w:rsid w:val="003F0658"/>
    <w:rsid w:val="00485658"/>
    <w:rsid w:val="0050271A"/>
    <w:rsid w:val="00503E62"/>
    <w:rsid w:val="00515F7C"/>
    <w:rsid w:val="00522F76"/>
    <w:rsid w:val="00531A25"/>
    <w:rsid w:val="005322B2"/>
    <w:rsid w:val="00681B28"/>
    <w:rsid w:val="006D3580"/>
    <w:rsid w:val="006D4522"/>
    <w:rsid w:val="006D466C"/>
    <w:rsid w:val="006D4A56"/>
    <w:rsid w:val="007047AE"/>
    <w:rsid w:val="00756B0D"/>
    <w:rsid w:val="007F15E6"/>
    <w:rsid w:val="008011B2"/>
    <w:rsid w:val="0081016D"/>
    <w:rsid w:val="00813EFD"/>
    <w:rsid w:val="00861D74"/>
    <w:rsid w:val="008801EB"/>
    <w:rsid w:val="008B01E9"/>
    <w:rsid w:val="008D18A1"/>
    <w:rsid w:val="008D7B88"/>
    <w:rsid w:val="008F281B"/>
    <w:rsid w:val="008F4690"/>
    <w:rsid w:val="0093551D"/>
    <w:rsid w:val="009A6610"/>
    <w:rsid w:val="009C2F5C"/>
    <w:rsid w:val="00A64BCE"/>
    <w:rsid w:val="00A72BD9"/>
    <w:rsid w:val="00AC36EF"/>
    <w:rsid w:val="00AC3B12"/>
    <w:rsid w:val="00AD6E3F"/>
    <w:rsid w:val="00AE50BE"/>
    <w:rsid w:val="00AF395F"/>
    <w:rsid w:val="00B260EC"/>
    <w:rsid w:val="00B44BA4"/>
    <w:rsid w:val="00B7725F"/>
    <w:rsid w:val="00B9118E"/>
    <w:rsid w:val="00B91A9D"/>
    <w:rsid w:val="00B921AC"/>
    <w:rsid w:val="00BB5F5A"/>
    <w:rsid w:val="00BB6AA9"/>
    <w:rsid w:val="00BD0CB4"/>
    <w:rsid w:val="00BE1D91"/>
    <w:rsid w:val="00C2459C"/>
    <w:rsid w:val="00C93A9D"/>
    <w:rsid w:val="00D1362D"/>
    <w:rsid w:val="00D22FA0"/>
    <w:rsid w:val="00D63C5A"/>
    <w:rsid w:val="00D917DC"/>
    <w:rsid w:val="00DF4ADE"/>
    <w:rsid w:val="00E06143"/>
    <w:rsid w:val="00E802AE"/>
    <w:rsid w:val="00EA5ECB"/>
    <w:rsid w:val="00F304DC"/>
    <w:rsid w:val="00F311D4"/>
    <w:rsid w:val="00F41A41"/>
    <w:rsid w:val="00F66ECF"/>
    <w:rsid w:val="00FA39A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rny\Diplomarbeit\Diplomschrift\Bilder\Temperaturk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Temperaturkurve</a:t>
            </a:r>
            <a:r>
              <a:rPr lang="en-US" baseline="0"/>
              <a:t> des Sensors</a:t>
            </a:r>
            <a:endParaRPr lang="en-US"/>
          </a:p>
        </c:rich>
      </c:tx>
      <c:overlay val="0"/>
    </c:title>
    <c:autoTitleDeleted val="0"/>
    <c:plotArea>
      <c:layout/>
      <c:lineChart>
        <c:grouping val="standard"/>
        <c:varyColors val="0"/>
        <c:ser>
          <c:idx val="1"/>
          <c:order val="0"/>
          <c:tx>
            <c:strRef>
              <c:f>Tabelle1!$A$1</c:f>
              <c:strCache>
                <c:ptCount val="1"/>
                <c:pt idx="0">
                  <c:v>Temperaturkurve</c:v>
                </c:pt>
              </c:strCache>
            </c:strRef>
          </c:tx>
          <c:marker>
            <c:symbol val="none"/>
          </c:marker>
          <c:cat>
            <c:numRef>
              <c:f>Tabelle1!$B$1:$C$1</c:f>
              <c:numCache>
                <c:formatCode>General</c:formatCode>
                <c:ptCount val="2"/>
                <c:pt idx="0">
                  <c:v>10</c:v>
                </c:pt>
                <c:pt idx="1">
                  <c:v>30</c:v>
                </c:pt>
              </c:numCache>
            </c:numRef>
          </c:cat>
          <c:val>
            <c:numRef>
              <c:f>Tabelle1!$B$2:$C$2</c:f>
              <c:numCache>
                <c:formatCode>General</c:formatCode>
                <c:ptCount val="2"/>
                <c:pt idx="0">
                  <c:v>1790</c:v>
                </c:pt>
                <c:pt idx="1">
                  <c:v>2100</c:v>
                </c:pt>
              </c:numCache>
            </c:numRef>
          </c:val>
          <c:smooth val="0"/>
        </c:ser>
        <c:dLbls>
          <c:showLegendKey val="0"/>
          <c:showVal val="0"/>
          <c:showCatName val="0"/>
          <c:showSerName val="0"/>
          <c:showPercent val="0"/>
          <c:showBubbleSize val="0"/>
        </c:dLbls>
        <c:marker val="1"/>
        <c:smooth val="0"/>
        <c:axId val="46390272"/>
        <c:axId val="79733504"/>
      </c:lineChart>
      <c:catAx>
        <c:axId val="46390272"/>
        <c:scaling>
          <c:orientation val="minMax"/>
        </c:scaling>
        <c:delete val="0"/>
        <c:axPos val="b"/>
        <c:numFmt formatCode="General" sourceLinked="1"/>
        <c:majorTickMark val="out"/>
        <c:minorTickMark val="none"/>
        <c:tickLblPos val="nextTo"/>
        <c:crossAx val="79733504"/>
        <c:crosses val="autoZero"/>
        <c:auto val="1"/>
        <c:lblAlgn val="ctr"/>
        <c:lblOffset val="100"/>
        <c:noMultiLvlLbl val="0"/>
      </c:catAx>
      <c:valAx>
        <c:axId val="79733504"/>
        <c:scaling>
          <c:orientation val="minMax"/>
        </c:scaling>
        <c:delete val="0"/>
        <c:axPos val="l"/>
        <c:majorGridlines/>
        <c:numFmt formatCode="General" sourceLinked="1"/>
        <c:majorTickMark val="out"/>
        <c:minorTickMark val="none"/>
        <c:tickLblPos val="nextTo"/>
        <c:crossAx val="463902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E9D17-2B6F-4090-A3A5-B43AE440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841</Words>
  <Characters>5304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77</cp:revision>
  <dcterms:created xsi:type="dcterms:W3CDTF">2012-02-20T19:32:00Z</dcterms:created>
  <dcterms:modified xsi:type="dcterms:W3CDTF">2012-02-21T20:17:00Z</dcterms:modified>
</cp:coreProperties>
</file>