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36BC" w:rsidRDefault="0083602D" w:rsidP="0083602D">
      <w:pPr>
        <w:pStyle w:val="Title"/>
        <w:rPr>
          <w:sz w:val="52"/>
        </w:rPr>
      </w:pPr>
      <w:r w:rsidRPr="0083602D">
        <w:rPr>
          <w:sz w:val="52"/>
        </w:rPr>
        <w:t xml:space="preserve">Finger tracking </w:t>
      </w:r>
      <w:r w:rsidR="00331E44">
        <w:rPr>
          <w:sz w:val="52"/>
        </w:rPr>
        <w:t>and</w:t>
      </w:r>
      <w:r w:rsidR="00331E44">
        <w:rPr>
          <w:sz w:val="52"/>
        </w:rPr>
        <w:br/>
        <w:t>physically accurate 3D interaction</w:t>
      </w:r>
    </w:p>
    <w:p w:rsidR="00331E44" w:rsidRPr="00331E44" w:rsidRDefault="00331E44" w:rsidP="00331E44"/>
    <w:p w:rsidR="00C31A23" w:rsidRPr="00C31A23" w:rsidRDefault="00C31A23" w:rsidP="00C31A23">
      <w:pPr>
        <w:pStyle w:val="Heading1"/>
      </w:pPr>
      <w:r>
        <w:t>Table of Contents</w:t>
      </w:r>
    </w:p>
    <w:p w:rsidR="00C31A23" w:rsidRDefault="00C31A23">
      <w:pPr>
        <w:pStyle w:val="TOC1"/>
        <w:tabs>
          <w:tab w:val="right" w:leader="dot" w:pos="9350"/>
        </w:tabs>
        <w:rPr>
          <w:rFonts w:eastAsiaTheme="minorEastAsia"/>
          <w:noProof/>
          <w:lang w:val="de-AT" w:eastAsia="de-AT"/>
        </w:rPr>
      </w:pPr>
      <w:r>
        <w:fldChar w:fldCharType="begin"/>
      </w:r>
      <w:r>
        <w:instrText xml:space="preserve"> TOC \o "1-1" \h \z \u </w:instrText>
      </w:r>
      <w:r>
        <w:fldChar w:fldCharType="separate"/>
      </w:r>
      <w:hyperlink w:anchor="_Toc391496745" w:history="1">
        <w:r w:rsidRPr="00A75954">
          <w:rPr>
            <w:rStyle w:val="Hyperlink"/>
            <w:noProof/>
          </w:rPr>
          <w:t>Initial Goal</w:t>
        </w:r>
        <w:r>
          <w:rPr>
            <w:noProof/>
            <w:webHidden/>
          </w:rPr>
          <w:tab/>
        </w:r>
        <w:r>
          <w:rPr>
            <w:noProof/>
            <w:webHidden/>
          </w:rPr>
          <w:fldChar w:fldCharType="begin"/>
        </w:r>
        <w:r>
          <w:rPr>
            <w:noProof/>
            <w:webHidden/>
          </w:rPr>
          <w:instrText xml:space="preserve"> PAGEREF _Toc391496745 \h </w:instrText>
        </w:r>
        <w:r>
          <w:rPr>
            <w:noProof/>
            <w:webHidden/>
          </w:rPr>
        </w:r>
        <w:r>
          <w:rPr>
            <w:noProof/>
            <w:webHidden/>
          </w:rPr>
          <w:fldChar w:fldCharType="separate"/>
        </w:r>
        <w:r w:rsidR="00A160D4">
          <w:rPr>
            <w:noProof/>
            <w:webHidden/>
          </w:rPr>
          <w:t>1</w:t>
        </w:r>
        <w:r>
          <w:rPr>
            <w:noProof/>
            <w:webHidden/>
          </w:rPr>
          <w:fldChar w:fldCharType="end"/>
        </w:r>
      </w:hyperlink>
    </w:p>
    <w:p w:rsidR="00C31A23" w:rsidRDefault="001A4639">
      <w:pPr>
        <w:pStyle w:val="TOC1"/>
        <w:tabs>
          <w:tab w:val="right" w:leader="dot" w:pos="9350"/>
        </w:tabs>
        <w:rPr>
          <w:rFonts w:eastAsiaTheme="minorEastAsia"/>
          <w:noProof/>
          <w:lang w:val="de-AT" w:eastAsia="de-AT"/>
        </w:rPr>
      </w:pPr>
      <w:hyperlink w:anchor="_Toc391496746" w:history="1">
        <w:r w:rsidR="00C31A23" w:rsidRPr="00A75954">
          <w:rPr>
            <w:rStyle w:val="Hyperlink"/>
            <w:noProof/>
          </w:rPr>
          <w:t>Planned Milestones</w:t>
        </w:r>
        <w:r w:rsidR="00C31A23">
          <w:rPr>
            <w:noProof/>
            <w:webHidden/>
          </w:rPr>
          <w:tab/>
        </w:r>
        <w:r w:rsidR="00C31A23">
          <w:rPr>
            <w:noProof/>
            <w:webHidden/>
          </w:rPr>
          <w:fldChar w:fldCharType="begin"/>
        </w:r>
        <w:r w:rsidR="00C31A23">
          <w:rPr>
            <w:noProof/>
            <w:webHidden/>
          </w:rPr>
          <w:instrText xml:space="preserve"> PAGEREF _Toc391496746 \h </w:instrText>
        </w:r>
        <w:r w:rsidR="00C31A23">
          <w:rPr>
            <w:noProof/>
            <w:webHidden/>
          </w:rPr>
        </w:r>
        <w:r w:rsidR="00C31A23">
          <w:rPr>
            <w:noProof/>
            <w:webHidden/>
          </w:rPr>
          <w:fldChar w:fldCharType="separate"/>
        </w:r>
        <w:r w:rsidR="00A160D4">
          <w:rPr>
            <w:noProof/>
            <w:webHidden/>
          </w:rPr>
          <w:t>1</w:t>
        </w:r>
        <w:r w:rsidR="00C31A23">
          <w:rPr>
            <w:noProof/>
            <w:webHidden/>
          </w:rPr>
          <w:fldChar w:fldCharType="end"/>
        </w:r>
      </w:hyperlink>
    </w:p>
    <w:p w:rsidR="00C31A23" w:rsidRDefault="001A4639">
      <w:pPr>
        <w:pStyle w:val="TOC1"/>
        <w:tabs>
          <w:tab w:val="right" w:leader="dot" w:pos="9350"/>
        </w:tabs>
        <w:rPr>
          <w:rFonts w:eastAsiaTheme="minorEastAsia"/>
          <w:noProof/>
          <w:lang w:val="de-AT" w:eastAsia="de-AT"/>
        </w:rPr>
      </w:pPr>
      <w:hyperlink w:anchor="_Toc391496747" w:history="1">
        <w:r w:rsidR="00C31A23" w:rsidRPr="00A75954">
          <w:rPr>
            <w:rStyle w:val="Hyperlink"/>
            <w:noProof/>
          </w:rPr>
          <w:t>Survey of devices capable of finger tracking</w:t>
        </w:r>
        <w:r w:rsidR="00C31A23">
          <w:rPr>
            <w:noProof/>
            <w:webHidden/>
          </w:rPr>
          <w:tab/>
        </w:r>
        <w:r w:rsidR="00C31A23">
          <w:rPr>
            <w:noProof/>
            <w:webHidden/>
          </w:rPr>
          <w:fldChar w:fldCharType="begin"/>
        </w:r>
        <w:r w:rsidR="00C31A23">
          <w:rPr>
            <w:noProof/>
            <w:webHidden/>
          </w:rPr>
          <w:instrText xml:space="preserve"> PAGEREF _Toc391496747 \h </w:instrText>
        </w:r>
        <w:r w:rsidR="00C31A23">
          <w:rPr>
            <w:noProof/>
            <w:webHidden/>
          </w:rPr>
        </w:r>
        <w:r w:rsidR="00C31A23">
          <w:rPr>
            <w:noProof/>
            <w:webHidden/>
          </w:rPr>
          <w:fldChar w:fldCharType="separate"/>
        </w:r>
        <w:r w:rsidR="00A160D4">
          <w:rPr>
            <w:noProof/>
            <w:webHidden/>
          </w:rPr>
          <w:t>2</w:t>
        </w:r>
        <w:r w:rsidR="00C31A23">
          <w:rPr>
            <w:noProof/>
            <w:webHidden/>
          </w:rPr>
          <w:fldChar w:fldCharType="end"/>
        </w:r>
      </w:hyperlink>
    </w:p>
    <w:p w:rsidR="00C31A23" w:rsidRDefault="001A4639">
      <w:pPr>
        <w:pStyle w:val="TOC1"/>
        <w:tabs>
          <w:tab w:val="right" w:leader="dot" w:pos="9350"/>
        </w:tabs>
        <w:rPr>
          <w:rFonts w:eastAsiaTheme="minorEastAsia"/>
          <w:noProof/>
          <w:lang w:val="de-AT" w:eastAsia="de-AT"/>
        </w:rPr>
      </w:pPr>
      <w:hyperlink w:anchor="_Toc391496748" w:history="1">
        <w:r w:rsidR="00C31A23" w:rsidRPr="00A75954">
          <w:rPr>
            <w:rStyle w:val="Hyperlink"/>
            <w:noProof/>
          </w:rPr>
          <w:t>Demo Application Infrastructure</w:t>
        </w:r>
        <w:r w:rsidR="00C31A23">
          <w:rPr>
            <w:noProof/>
            <w:webHidden/>
          </w:rPr>
          <w:tab/>
        </w:r>
        <w:r w:rsidR="00C31A23">
          <w:rPr>
            <w:noProof/>
            <w:webHidden/>
          </w:rPr>
          <w:fldChar w:fldCharType="begin"/>
        </w:r>
        <w:r w:rsidR="00C31A23">
          <w:rPr>
            <w:noProof/>
            <w:webHidden/>
          </w:rPr>
          <w:instrText xml:space="preserve"> PAGEREF _Toc391496748 \h </w:instrText>
        </w:r>
        <w:r w:rsidR="00C31A23">
          <w:rPr>
            <w:noProof/>
            <w:webHidden/>
          </w:rPr>
        </w:r>
        <w:r w:rsidR="00C31A23">
          <w:rPr>
            <w:noProof/>
            <w:webHidden/>
          </w:rPr>
          <w:fldChar w:fldCharType="separate"/>
        </w:r>
        <w:r w:rsidR="00A160D4">
          <w:rPr>
            <w:noProof/>
            <w:webHidden/>
          </w:rPr>
          <w:t>3</w:t>
        </w:r>
        <w:r w:rsidR="00C31A23">
          <w:rPr>
            <w:noProof/>
            <w:webHidden/>
          </w:rPr>
          <w:fldChar w:fldCharType="end"/>
        </w:r>
      </w:hyperlink>
    </w:p>
    <w:p w:rsidR="00C31A23" w:rsidRDefault="001A4639">
      <w:pPr>
        <w:pStyle w:val="TOC1"/>
        <w:tabs>
          <w:tab w:val="right" w:leader="dot" w:pos="9350"/>
        </w:tabs>
        <w:rPr>
          <w:rFonts w:eastAsiaTheme="minorEastAsia"/>
          <w:noProof/>
          <w:lang w:val="de-AT" w:eastAsia="de-AT"/>
        </w:rPr>
      </w:pPr>
      <w:hyperlink w:anchor="_Toc391496749" w:history="1">
        <w:r w:rsidR="00C31A23" w:rsidRPr="00A75954">
          <w:rPr>
            <w:rStyle w:val="Hyperlink"/>
            <w:noProof/>
          </w:rPr>
          <w:t>Physical accurate hand reconstruction using Bullet</w:t>
        </w:r>
        <w:r w:rsidR="00C31A23">
          <w:rPr>
            <w:noProof/>
            <w:webHidden/>
          </w:rPr>
          <w:tab/>
        </w:r>
        <w:r w:rsidR="00C31A23">
          <w:rPr>
            <w:noProof/>
            <w:webHidden/>
          </w:rPr>
          <w:fldChar w:fldCharType="begin"/>
        </w:r>
        <w:r w:rsidR="00C31A23">
          <w:rPr>
            <w:noProof/>
            <w:webHidden/>
          </w:rPr>
          <w:instrText xml:space="preserve"> PAGEREF _Toc391496749 \h </w:instrText>
        </w:r>
        <w:r w:rsidR="00C31A23">
          <w:rPr>
            <w:noProof/>
            <w:webHidden/>
          </w:rPr>
        </w:r>
        <w:r w:rsidR="00C31A23">
          <w:rPr>
            <w:noProof/>
            <w:webHidden/>
          </w:rPr>
          <w:fldChar w:fldCharType="separate"/>
        </w:r>
        <w:r w:rsidR="00A160D4">
          <w:rPr>
            <w:noProof/>
            <w:webHidden/>
          </w:rPr>
          <w:t>4</w:t>
        </w:r>
        <w:r w:rsidR="00C31A23">
          <w:rPr>
            <w:noProof/>
            <w:webHidden/>
          </w:rPr>
          <w:fldChar w:fldCharType="end"/>
        </w:r>
      </w:hyperlink>
    </w:p>
    <w:p w:rsidR="00C31A23" w:rsidRDefault="001A4639">
      <w:pPr>
        <w:pStyle w:val="TOC1"/>
        <w:tabs>
          <w:tab w:val="right" w:leader="dot" w:pos="9350"/>
        </w:tabs>
        <w:rPr>
          <w:rFonts w:eastAsiaTheme="minorEastAsia"/>
          <w:noProof/>
          <w:lang w:val="de-AT" w:eastAsia="de-AT"/>
        </w:rPr>
      </w:pPr>
      <w:hyperlink w:anchor="_Toc391496750" w:history="1">
        <w:r w:rsidR="00C31A23" w:rsidRPr="00A75954">
          <w:rPr>
            <w:rStyle w:val="Hyperlink"/>
            <w:noProof/>
          </w:rPr>
          <w:t>Test scenarios</w:t>
        </w:r>
        <w:r w:rsidR="00C31A23">
          <w:rPr>
            <w:noProof/>
            <w:webHidden/>
          </w:rPr>
          <w:tab/>
        </w:r>
        <w:r w:rsidR="00C31A23">
          <w:rPr>
            <w:noProof/>
            <w:webHidden/>
          </w:rPr>
          <w:fldChar w:fldCharType="begin"/>
        </w:r>
        <w:r w:rsidR="00C31A23">
          <w:rPr>
            <w:noProof/>
            <w:webHidden/>
          </w:rPr>
          <w:instrText xml:space="preserve"> PAGEREF _Toc391496750 \h </w:instrText>
        </w:r>
        <w:r w:rsidR="00C31A23">
          <w:rPr>
            <w:noProof/>
            <w:webHidden/>
          </w:rPr>
        </w:r>
        <w:r w:rsidR="00C31A23">
          <w:rPr>
            <w:noProof/>
            <w:webHidden/>
          </w:rPr>
          <w:fldChar w:fldCharType="separate"/>
        </w:r>
        <w:r w:rsidR="00A160D4">
          <w:rPr>
            <w:noProof/>
            <w:webHidden/>
          </w:rPr>
          <w:t>6</w:t>
        </w:r>
        <w:r w:rsidR="00C31A23">
          <w:rPr>
            <w:noProof/>
            <w:webHidden/>
          </w:rPr>
          <w:fldChar w:fldCharType="end"/>
        </w:r>
      </w:hyperlink>
    </w:p>
    <w:p w:rsidR="00C31A23" w:rsidRDefault="001A4639">
      <w:pPr>
        <w:pStyle w:val="TOC1"/>
        <w:tabs>
          <w:tab w:val="right" w:leader="dot" w:pos="9350"/>
        </w:tabs>
        <w:rPr>
          <w:rFonts w:eastAsiaTheme="minorEastAsia"/>
          <w:noProof/>
          <w:lang w:val="de-AT" w:eastAsia="de-AT"/>
        </w:rPr>
      </w:pPr>
      <w:hyperlink w:anchor="_Toc391496751" w:history="1">
        <w:r w:rsidR="00C31A23" w:rsidRPr="00A75954">
          <w:rPr>
            <w:rStyle w:val="Hyperlink"/>
            <w:noProof/>
          </w:rPr>
          <w:t>Problems</w:t>
        </w:r>
        <w:r w:rsidR="00C31A23">
          <w:rPr>
            <w:noProof/>
            <w:webHidden/>
          </w:rPr>
          <w:tab/>
        </w:r>
        <w:r w:rsidR="00C31A23">
          <w:rPr>
            <w:noProof/>
            <w:webHidden/>
          </w:rPr>
          <w:fldChar w:fldCharType="begin"/>
        </w:r>
        <w:r w:rsidR="00C31A23">
          <w:rPr>
            <w:noProof/>
            <w:webHidden/>
          </w:rPr>
          <w:instrText xml:space="preserve"> PAGEREF _Toc391496751 \h </w:instrText>
        </w:r>
        <w:r w:rsidR="00C31A23">
          <w:rPr>
            <w:noProof/>
            <w:webHidden/>
          </w:rPr>
        </w:r>
        <w:r w:rsidR="00C31A23">
          <w:rPr>
            <w:noProof/>
            <w:webHidden/>
          </w:rPr>
          <w:fldChar w:fldCharType="separate"/>
        </w:r>
        <w:r w:rsidR="00A160D4">
          <w:rPr>
            <w:noProof/>
            <w:webHidden/>
          </w:rPr>
          <w:t>10</w:t>
        </w:r>
        <w:r w:rsidR="00C31A23">
          <w:rPr>
            <w:noProof/>
            <w:webHidden/>
          </w:rPr>
          <w:fldChar w:fldCharType="end"/>
        </w:r>
      </w:hyperlink>
    </w:p>
    <w:p w:rsidR="00C31A23" w:rsidRDefault="001A4639">
      <w:pPr>
        <w:pStyle w:val="TOC1"/>
        <w:tabs>
          <w:tab w:val="right" w:leader="dot" w:pos="9350"/>
        </w:tabs>
        <w:rPr>
          <w:rFonts w:eastAsiaTheme="minorEastAsia"/>
          <w:noProof/>
          <w:lang w:val="de-AT" w:eastAsia="de-AT"/>
        </w:rPr>
      </w:pPr>
      <w:hyperlink w:anchor="_Toc391496752" w:history="1">
        <w:r w:rsidR="00C31A23" w:rsidRPr="00A75954">
          <w:rPr>
            <w:rStyle w:val="Hyperlink"/>
            <w:noProof/>
          </w:rPr>
          <w:t>Conclusion</w:t>
        </w:r>
        <w:r w:rsidR="00C31A23">
          <w:rPr>
            <w:noProof/>
            <w:webHidden/>
          </w:rPr>
          <w:tab/>
        </w:r>
        <w:r w:rsidR="00C31A23">
          <w:rPr>
            <w:noProof/>
            <w:webHidden/>
          </w:rPr>
          <w:fldChar w:fldCharType="begin"/>
        </w:r>
        <w:r w:rsidR="00C31A23">
          <w:rPr>
            <w:noProof/>
            <w:webHidden/>
          </w:rPr>
          <w:instrText xml:space="preserve"> PAGEREF _Toc391496752 \h </w:instrText>
        </w:r>
        <w:r w:rsidR="00C31A23">
          <w:rPr>
            <w:noProof/>
            <w:webHidden/>
          </w:rPr>
        </w:r>
        <w:r w:rsidR="00C31A23">
          <w:rPr>
            <w:noProof/>
            <w:webHidden/>
          </w:rPr>
          <w:fldChar w:fldCharType="separate"/>
        </w:r>
        <w:r w:rsidR="00A160D4">
          <w:rPr>
            <w:noProof/>
            <w:webHidden/>
          </w:rPr>
          <w:t>10</w:t>
        </w:r>
        <w:r w:rsidR="00C31A23">
          <w:rPr>
            <w:noProof/>
            <w:webHidden/>
          </w:rPr>
          <w:fldChar w:fldCharType="end"/>
        </w:r>
      </w:hyperlink>
    </w:p>
    <w:p w:rsidR="00C31A23" w:rsidRPr="00C31A23" w:rsidRDefault="00C31A23" w:rsidP="00C31A23">
      <w:r>
        <w:fldChar w:fldCharType="end"/>
      </w:r>
    </w:p>
    <w:p w:rsidR="0083602D" w:rsidRDefault="00B307C8" w:rsidP="00A1128F">
      <w:pPr>
        <w:pStyle w:val="Heading1"/>
      </w:pPr>
      <w:bookmarkStart w:id="0" w:name="_Toc391496745"/>
      <w:r>
        <w:t xml:space="preserve">Initial </w:t>
      </w:r>
      <w:r w:rsidR="0083602D">
        <w:t>Goal</w:t>
      </w:r>
      <w:bookmarkEnd w:id="0"/>
    </w:p>
    <w:p w:rsidR="00A1128F" w:rsidRDefault="00A1128F" w:rsidP="00A1128F">
      <w:r>
        <w:t>Goal of this project is the evaluation of finger tracking capabilities of touchless input devices</w:t>
      </w:r>
      <w:r w:rsidR="007849D3">
        <w:t xml:space="preserve"> and the suitability of the tracked fingers for 3 dimensional interaction inside a physics simulation</w:t>
      </w:r>
      <w:r>
        <w:t xml:space="preserve">. Primarily the Leap Motion will be investigated. Research of additional devices </w:t>
      </w:r>
      <w:r w:rsidRPr="009338B5">
        <w:t xml:space="preserve">will also be </w:t>
      </w:r>
      <w:r>
        <w:t>conducted (e.g. Kinect) and compared with the Leap Motion.</w:t>
      </w:r>
    </w:p>
    <w:p w:rsidR="0083602D" w:rsidRDefault="00B307C8" w:rsidP="00B307C8">
      <w:pPr>
        <w:pStyle w:val="Heading1"/>
      </w:pPr>
      <w:bookmarkStart w:id="1" w:name="_Toc391496746"/>
      <w:r>
        <w:t>Planned Milestones</w:t>
      </w:r>
      <w:bookmarkEnd w:id="1"/>
    </w:p>
    <w:p w:rsidR="00866CEC" w:rsidRDefault="00866CEC" w:rsidP="00866CEC">
      <w:pPr>
        <w:pStyle w:val="ListParagraph"/>
        <w:numPr>
          <w:ilvl w:val="0"/>
          <w:numId w:val="1"/>
        </w:numPr>
      </w:pPr>
      <w:r>
        <w:t>First, a short survey about devices suitable for finger tacking is created.</w:t>
      </w:r>
    </w:p>
    <w:p w:rsidR="00866CEC" w:rsidRDefault="00866CEC" w:rsidP="00866CEC">
      <w:pPr>
        <w:pStyle w:val="ListParagraph"/>
        <w:numPr>
          <w:ilvl w:val="0"/>
          <w:numId w:val="1"/>
        </w:numPr>
      </w:pPr>
      <w:r>
        <w:t>Based on these devices, a small framework will be developed for generating the bounding volume hierarchy of the user's hand. This milestone includes some basic visualization for the bounding volumes.</w:t>
      </w:r>
    </w:p>
    <w:p w:rsidR="00866CEC" w:rsidRDefault="00866CEC" w:rsidP="00866CEC">
      <w:pPr>
        <w:pStyle w:val="ListParagraph"/>
        <w:numPr>
          <w:ilvl w:val="0"/>
          <w:numId w:val="1"/>
        </w:numPr>
      </w:pPr>
      <w:r>
        <w:t>Thirdly, the bounding volumes from the hand are loaded into a physics simulation environment. This includes a simple scenario where the user has to grab and move an object (bowls example).</w:t>
      </w:r>
    </w:p>
    <w:p w:rsidR="00866CEC" w:rsidRDefault="00866CEC" w:rsidP="00866CEC">
      <w:pPr>
        <w:pStyle w:val="ListParagraph"/>
        <w:numPr>
          <w:ilvl w:val="0"/>
          <w:numId w:val="1"/>
        </w:numPr>
      </w:pPr>
      <w:r>
        <w:t>After the simple scenario, more advanced scenarios with complex interactions and sophisticated physics constraints will be created (e.g. solving a Rubik’s Cube).</w:t>
      </w:r>
    </w:p>
    <w:p w:rsidR="00866CEC" w:rsidRPr="00316ADE" w:rsidRDefault="00866CEC" w:rsidP="00866CEC">
      <w:pPr>
        <w:pStyle w:val="ListParagraph"/>
        <w:numPr>
          <w:ilvl w:val="0"/>
          <w:numId w:val="1"/>
        </w:numPr>
      </w:pPr>
      <w:r>
        <w:t>Based on the data gathered in these scenarios, a conclusion about the capability and suitability for finger tracking with the Leap Motion and other touchless input devices is drawn.</w:t>
      </w:r>
    </w:p>
    <w:p w:rsidR="00BD26C8" w:rsidRDefault="00BD26C8">
      <w:r>
        <w:br w:type="page"/>
      </w:r>
    </w:p>
    <w:p w:rsidR="00B307C8" w:rsidRDefault="00BD26C8" w:rsidP="00BD26C8">
      <w:pPr>
        <w:pStyle w:val="Heading1"/>
      </w:pPr>
      <w:bookmarkStart w:id="2" w:name="_Toc391496747"/>
      <w:r>
        <w:lastRenderedPageBreak/>
        <w:t>Survey</w:t>
      </w:r>
      <w:r w:rsidR="00BA4FEF">
        <w:t xml:space="preserve"> of devices capable of finger tracking</w:t>
      </w:r>
      <w:bookmarkEnd w:id="2"/>
    </w:p>
    <w:p w:rsidR="007C47CD" w:rsidRDefault="007C47CD" w:rsidP="00115C8D">
      <w:pPr>
        <w:pStyle w:val="Heading2"/>
      </w:pPr>
      <w:r>
        <w:t>Leap Motion</w:t>
      </w:r>
    </w:p>
    <w:p w:rsidR="007C47CD" w:rsidRDefault="00BF776B" w:rsidP="007C47CD">
      <w:pPr>
        <w:pStyle w:val="NoSpacing"/>
      </w:pPr>
      <w:r>
        <w:t>Skeletal tracking of fingers is o</w:t>
      </w:r>
      <w:r w:rsidR="007C47CD">
        <w:t xml:space="preserve">fficially supported </w:t>
      </w:r>
      <w:r w:rsidR="001F15F6">
        <w:t>by</w:t>
      </w:r>
      <w:r w:rsidR="007C47CD">
        <w:t xml:space="preserve"> Leap Motion SDK</w:t>
      </w:r>
      <w:r w:rsidR="00103113">
        <w:t xml:space="preserve"> in</w:t>
      </w:r>
      <w:r w:rsidR="001F15F6">
        <w:t xml:space="preserve"> </w:t>
      </w:r>
      <w:r w:rsidR="00103113">
        <w:t>v</w:t>
      </w:r>
      <w:r w:rsidR="00174E38">
        <w:t>er</w:t>
      </w:r>
      <w:r w:rsidR="00103113">
        <w:t>sion 2.0.</w:t>
      </w:r>
      <w:r w:rsidR="00535DF2">
        <w:t xml:space="preserve"> </w:t>
      </w:r>
      <w:r w:rsidR="00873C05">
        <w:t>The Leap API provides information about each bone of each finger</w:t>
      </w:r>
      <w:r w:rsidR="00F4777E">
        <w:t>, most notably the knuckle positions and the orthonormal basis of the bone</w:t>
      </w:r>
      <w:r w:rsidR="005A458F">
        <w:t>s</w:t>
      </w:r>
      <w:r w:rsidR="0037171F">
        <w:t>'</w:t>
      </w:r>
      <w:r w:rsidR="005A458F">
        <w:t xml:space="preserve"> center</w:t>
      </w:r>
      <w:r w:rsidR="00A97156">
        <w:t>s</w:t>
      </w:r>
      <w:r w:rsidR="005A458F">
        <w:t xml:space="preserve"> (a matrix that describes the bone</w:t>
      </w:r>
      <w:r w:rsidR="000E0553">
        <w:t>'</w:t>
      </w:r>
      <w:r w:rsidR="005A458F">
        <w:t>s transformation relative to the origin).</w:t>
      </w:r>
      <w:r w:rsidR="002C09F5">
        <w:br/>
        <w:t xml:space="preserve">Initially we intended to use SDK 1.0 and calculate the bone positions ourselves. Luckily the SDK 2.0 offers this functionality out of the box. </w:t>
      </w:r>
      <w:r w:rsidR="00EA34D0">
        <w:t xml:space="preserve">Furthermore </w:t>
      </w:r>
      <w:r w:rsidR="004E348E">
        <w:t xml:space="preserve">SDK </w:t>
      </w:r>
      <w:r w:rsidR="00EA34D0">
        <w:t>2.0 s</w:t>
      </w:r>
      <w:r w:rsidR="00BC28DD">
        <w:t>implifies the finger management</w:t>
      </w:r>
      <w:r w:rsidR="00EA34D0">
        <w:t xml:space="preserve"> as the API always guaranties five fingers per hand</w:t>
      </w:r>
      <w:r w:rsidR="00BC28DD">
        <w:t xml:space="preserve"> even if the Leap Motion has to interpolate fingers it cannot </w:t>
      </w:r>
      <w:r w:rsidR="002837BB">
        <w:t xml:space="preserve">currently </w:t>
      </w:r>
      <w:r w:rsidR="00BC28DD">
        <w:t>see.</w:t>
      </w:r>
    </w:p>
    <w:p w:rsidR="005C5407" w:rsidRDefault="005C5407" w:rsidP="007C47CD">
      <w:pPr>
        <w:pStyle w:val="NoSpacing"/>
      </w:pPr>
      <w:r>
        <w:t>The following image from the Leap SDK 2.0 documentation shows the available bones that can be queried from the Leap.</w:t>
      </w:r>
    </w:p>
    <w:p w:rsidR="008B3167" w:rsidRDefault="008B3167" w:rsidP="007C47CD">
      <w:pPr>
        <w:pStyle w:val="NoSpacing"/>
      </w:pPr>
    </w:p>
    <w:p w:rsidR="0075732B" w:rsidRDefault="0075732B" w:rsidP="00EA34D0">
      <w:pPr>
        <w:pStyle w:val="NoSpacing"/>
        <w:jc w:val="center"/>
      </w:pPr>
      <w:r w:rsidRPr="0075732B">
        <w:rPr>
          <w:noProof/>
        </w:rPr>
        <w:drawing>
          <wp:inline distT="0" distB="0" distL="0" distR="0">
            <wp:extent cx="4394579" cy="3114648"/>
            <wp:effectExtent l="0" t="0" r="6350" b="0"/>
            <wp:docPr id="1" name="Picture 1" descr="D:\data\FH\Master\SEMESTER 2\MUS\soleap\doc\presentation\h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ta\FH\Master\SEMESTER 2\MUS\soleap\doc\presentation\hand.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98725" cy="3117587"/>
                    </a:xfrm>
                    <a:prstGeom prst="rect">
                      <a:avLst/>
                    </a:prstGeom>
                    <a:noFill/>
                    <a:ln>
                      <a:noFill/>
                    </a:ln>
                  </pic:spPr>
                </pic:pic>
              </a:graphicData>
            </a:graphic>
          </wp:inline>
        </w:drawing>
      </w:r>
    </w:p>
    <w:p w:rsidR="007C47CD" w:rsidRPr="008F4062" w:rsidRDefault="007C47CD" w:rsidP="007C47CD">
      <w:pPr>
        <w:pStyle w:val="NoSpacing"/>
      </w:pPr>
    </w:p>
    <w:p w:rsidR="007C47CD" w:rsidRDefault="007C47CD" w:rsidP="00115C8D">
      <w:pPr>
        <w:pStyle w:val="Heading2"/>
      </w:pPr>
      <w:r>
        <w:t>Microsoft Kinect</w:t>
      </w:r>
    </w:p>
    <w:p w:rsidR="00115C8D" w:rsidRPr="00115C8D" w:rsidRDefault="00115C8D" w:rsidP="00EA34D0">
      <w:pPr>
        <w:pStyle w:val="NoSpacing"/>
      </w:pPr>
      <w:r>
        <w:t>Finger tracking is n</w:t>
      </w:r>
      <w:r w:rsidR="007C47CD">
        <w:t xml:space="preserve">ot supported </w:t>
      </w:r>
      <w:r>
        <w:t>by</w:t>
      </w:r>
      <w:r w:rsidR="007C47CD">
        <w:t xml:space="preserve"> Microsoft</w:t>
      </w:r>
      <w:r>
        <w:t>'s</w:t>
      </w:r>
      <w:r w:rsidR="007C47CD">
        <w:t xml:space="preserve"> Kinect SDK, but access to depth image stream allows using third party libraries</w:t>
      </w:r>
      <w:r w:rsidR="00DC5215">
        <w:t>, for example (suggest</w:t>
      </w:r>
      <w:r w:rsidR="00605405">
        <w:t>ed</w:t>
      </w:r>
      <w:r w:rsidR="00DC5215">
        <w:t xml:space="preserve"> by Prof. </w:t>
      </w:r>
      <w:proofErr w:type="spellStart"/>
      <w:r w:rsidR="00DC5215">
        <w:t>Kurschl</w:t>
      </w:r>
      <w:proofErr w:type="spellEnd"/>
      <w:r w:rsidR="00DC5215">
        <w:t>)</w:t>
      </w:r>
      <w:r w:rsidR="007C47CD">
        <w:t>:</w:t>
      </w:r>
    </w:p>
    <w:p w:rsidR="00115C8D" w:rsidRDefault="00DC5215" w:rsidP="00DC5215">
      <w:pPr>
        <w:pStyle w:val="NoSpacing"/>
        <w:numPr>
          <w:ilvl w:val="0"/>
          <w:numId w:val="3"/>
        </w:numPr>
      </w:pPr>
      <w:proofErr w:type="spellStart"/>
      <w:r w:rsidRPr="00115C8D">
        <w:t>frantracerkinectft</w:t>
      </w:r>
      <w:proofErr w:type="spellEnd"/>
    </w:p>
    <w:p w:rsidR="00DC5215" w:rsidRDefault="007C47CD" w:rsidP="00DC5215">
      <w:pPr>
        <w:pStyle w:val="NoSpacing"/>
        <w:numPr>
          <w:ilvl w:val="0"/>
          <w:numId w:val="3"/>
        </w:numPr>
      </w:pPr>
      <w:proofErr w:type="spellStart"/>
      <w:r>
        <w:t>KinectLibrary</w:t>
      </w:r>
      <w:proofErr w:type="spellEnd"/>
    </w:p>
    <w:p w:rsidR="007C47CD" w:rsidRDefault="007C47CD" w:rsidP="00DC5215">
      <w:pPr>
        <w:pStyle w:val="NoSpacing"/>
        <w:numPr>
          <w:ilvl w:val="0"/>
          <w:numId w:val="3"/>
        </w:numPr>
      </w:pPr>
      <w:proofErr w:type="spellStart"/>
      <w:r>
        <w:t>CandescentNUI</w:t>
      </w:r>
      <w:proofErr w:type="spellEnd"/>
    </w:p>
    <w:p w:rsidR="00874C75" w:rsidRDefault="00874C75" w:rsidP="00874C75">
      <w:pPr>
        <w:pStyle w:val="NoSpacing"/>
      </w:pPr>
    </w:p>
    <w:p w:rsidR="009414AC" w:rsidRDefault="009414AC" w:rsidP="009414AC">
      <w:pPr>
        <w:pStyle w:val="Heading2"/>
      </w:pPr>
      <w:r>
        <w:t>Data Glove</w:t>
      </w:r>
    </w:p>
    <w:p w:rsidR="00BD26C8" w:rsidRDefault="009414AC" w:rsidP="00DC5215">
      <w:pPr>
        <w:pStyle w:val="NoSpacing"/>
      </w:pPr>
      <w:r>
        <w:t>Considered but not reco</w:t>
      </w:r>
      <w:r w:rsidR="00874C75">
        <w:t xml:space="preserve">mmended by Sebastian </w:t>
      </w:r>
      <w:proofErr w:type="spellStart"/>
      <w:r w:rsidR="00874C75">
        <w:t>Pimminger</w:t>
      </w:r>
      <w:proofErr w:type="spellEnd"/>
      <w:r w:rsidR="00874C75">
        <w:t>.</w:t>
      </w:r>
    </w:p>
    <w:p w:rsidR="00874C75" w:rsidRDefault="00874C75" w:rsidP="00DC5215">
      <w:pPr>
        <w:pStyle w:val="NoSpacing"/>
      </w:pPr>
    </w:p>
    <w:p w:rsidR="00516687" w:rsidRDefault="00516687" w:rsidP="00516687">
      <w:pPr>
        <w:pStyle w:val="Heading2"/>
      </w:pPr>
      <w:r>
        <w:t>Conclusion</w:t>
      </w:r>
    </w:p>
    <w:p w:rsidR="00454B4C" w:rsidRDefault="00516687" w:rsidP="00874C75">
      <w:pPr>
        <w:pStyle w:val="NoSpacing"/>
      </w:pPr>
      <w:r>
        <w:t>Due to the superior finger tracking capabilities of the Leap Motion, Kinect support has been dropped in favor of a more in-depth investigation of the new Leap Motion 2.0 SDK.</w:t>
      </w:r>
      <w:r w:rsidR="00454B4C">
        <w:br w:type="page"/>
      </w:r>
    </w:p>
    <w:p w:rsidR="00B31C8A" w:rsidRDefault="009A3B31" w:rsidP="000B3637">
      <w:pPr>
        <w:pStyle w:val="Heading1"/>
      </w:pPr>
      <w:bookmarkStart w:id="3" w:name="_Toc391496748"/>
      <w:r>
        <w:lastRenderedPageBreak/>
        <w:t xml:space="preserve">Demo </w:t>
      </w:r>
      <w:r w:rsidR="0014553B">
        <w:t>A</w:t>
      </w:r>
      <w:r>
        <w:t xml:space="preserve">pplication </w:t>
      </w:r>
      <w:r w:rsidR="0014553B">
        <w:t>I</w:t>
      </w:r>
      <w:r>
        <w:t>nfrastructure</w:t>
      </w:r>
      <w:bookmarkEnd w:id="3"/>
    </w:p>
    <w:p w:rsidR="002A6B1F" w:rsidRDefault="002A6B1F" w:rsidP="0005054C">
      <w:r>
        <w:t xml:space="preserve">The demo application provides the user with </w:t>
      </w:r>
      <w:r w:rsidR="004A16DC">
        <w:t>a</w:t>
      </w:r>
      <w:r w:rsidR="0005054C">
        <w:t xml:space="preserve"> platform to interact with a virtual world with a touchless user device. The user can </w:t>
      </w:r>
      <w:r w:rsidR="00A71C42">
        <w:t>choose</w:t>
      </w:r>
      <w:r w:rsidR="004F0D2C">
        <w:t xml:space="preserve"> from a set of different scenes, </w:t>
      </w:r>
      <w:r w:rsidR="0005054C">
        <w:t xml:space="preserve">each </w:t>
      </w:r>
      <w:r w:rsidR="004F0D2C">
        <w:t>containing</w:t>
      </w:r>
      <w:r w:rsidR="0005054C">
        <w:t xml:space="preserve"> multiple </w:t>
      </w:r>
      <w:r w:rsidR="0005054C" w:rsidRPr="0005054C">
        <w:rPr>
          <w:i/>
        </w:rPr>
        <w:t>scene objects</w:t>
      </w:r>
      <w:r w:rsidR="0005054C">
        <w:t xml:space="preserve">. </w:t>
      </w:r>
      <w:r w:rsidR="004A16DC">
        <w:t>To interact with</w:t>
      </w:r>
      <w:r w:rsidR="0005054C">
        <w:t xml:space="preserve"> the scene</w:t>
      </w:r>
      <w:r w:rsidR="00A71C42">
        <w:t xml:space="preserve"> objects</w:t>
      </w:r>
      <w:r w:rsidR="004A16DC">
        <w:t>, the user has to use a touchless input device (</w:t>
      </w:r>
      <w:r w:rsidR="002B795C">
        <w:t>e.g</w:t>
      </w:r>
      <w:r w:rsidR="004A16DC">
        <w:t>. the Leap Motion)</w:t>
      </w:r>
      <w:r w:rsidR="0005054C">
        <w:t xml:space="preserve"> to track the motion of his hands</w:t>
      </w:r>
      <w:r w:rsidR="00A71C42">
        <w:t>.</w:t>
      </w:r>
    </w:p>
    <w:p w:rsidR="0014553B" w:rsidRDefault="0014553B" w:rsidP="0014553B">
      <w:pPr>
        <w:pStyle w:val="Heading2"/>
      </w:pPr>
      <w:r>
        <w:t>Architecture Overview</w:t>
      </w:r>
    </w:p>
    <w:p w:rsidR="002B795C" w:rsidRPr="002B795C" w:rsidRDefault="002B795C" w:rsidP="002B795C">
      <w:pPr>
        <w:jc w:val="center"/>
      </w:pPr>
      <w:r>
        <w:rPr>
          <w:noProof/>
        </w:rPr>
        <w:drawing>
          <wp:inline distT="0" distB="0" distL="0" distR="0" wp14:anchorId="4C8FA034" wp14:editId="3D01D643">
            <wp:extent cx="3422650" cy="1282700"/>
            <wp:effectExtent l="19050" t="38100" r="25400" b="50800"/>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1558FB" w:rsidRDefault="001558FB" w:rsidP="001558FB">
      <w:r>
        <w:t xml:space="preserve">The application infrastructure is designed to offer extensibility for multiple </w:t>
      </w:r>
      <w:r w:rsidRPr="00B071C2">
        <w:rPr>
          <w:color w:val="9F2936" w:themeColor="accent2"/>
        </w:rPr>
        <w:t>devices</w:t>
      </w:r>
      <w:r>
        <w:t>.</w:t>
      </w:r>
      <w:r w:rsidR="00051022">
        <w:t xml:space="preserve"> </w:t>
      </w:r>
      <w:r>
        <w:t xml:space="preserve"> Therefore it is organized in multiple layer</w:t>
      </w:r>
      <w:r w:rsidR="00895502">
        <w:t>s</w:t>
      </w:r>
      <w:r>
        <w:t xml:space="preserve"> to abstract different kind of data.</w:t>
      </w:r>
      <w:r w:rsidR="002B795C">
        <w:t xml:space="preserve"> The </w:t>
      </w:r>
      <w:r w:rsidR="002B795C" w:rsidRPr="00B071C2">
        <w:rPr>
          <w:color w:val="1B587C" w:themeColor="accent3"/>
        </w:rPr>
        <w:t xml:space="preserve">Core layer </w:t>
      </w:r>
      <w:r w:rsidR="002B795C">
        <w:t>contains device independent data structures for representing the status of a user’s hand.</w:t>
      </w:r>
    </w:p>
    <w:p w:rsidR="0005054C" w:rsidRDefault="002B795C" w:rsidP="001558FB">
      <w:r>
        <w:t>The user</w:t>
      </w:r>
      <w:r w:rsidR="001913B4">
        <w:t>'</w:t>
      </w:r>
      <w:r>
        <w:t>s hand is then converted into bounding volumes</w:t>
      </w:r>
      <w:r w:rsidR="00B071C2">
        <w:t xml:space="preserve"> (</w:t>
      </w:r>
      <w:r w:rsidR="00B071C2" w:rsidRPr="00B071C2">
        <w:rPr>
          <w:color w:val="4E8542" w:themeColor="accent4"/>
        </w:rPr>
        <w:t>Physics Hand</w:t>
      </w:r>
      <w:r w:rsidR="00B071C2">
        <w:t>)</w:t>
      </w:r>
      <w:r>
        <w:t xml:space="preserve">, which are placed into the </w:t>
      </w:r>
      <w:r w:rsidR="00B071C2" w:rsidRPr="00B071C2">
        <w:rPr>
          <w:color w:val="4E8542" w:themeColor="accent4"/>
        </w:rPr>
        <w:t>P</w:t>
      </w:r>
      <w:r w:rsidRPr="00B071C2">
        <w:rPr>
          <w:color w:val="4E8542" w:themeColor="accent4"/>
        </w:rPr>
        <w:t xml:space="preserve">hysics </w:t>
      </w:r>
      <w:r w:rsidR="00B071C2" w:rsidRPr="00B071C2">
        <w:rPr>
          <w:color w:val="4E8542" w:themeColor="accent4"/>
        </w:rPr>
        <w:t>W</w:t>
      </w:r>
      <w:r w:rsidRPr="00B071C2">
        <w:rPr>
          <w:color w:val="4E8542" w:themeColor="accent4"/>
        </w:rPr>
        <w:t xml:space="preserve">orld </w:t>
      </w:r>
      <w:r>
        <w:t xml:space="preserve">(i.e. the scene). The scene, including the physics-model of the hands, is simulated with the Bullet Physics Framework. Bullet itself </w:t>
      </w:r>
      <w:r w:rsidR="00A71C42">
        <w:t>calculates the resulting</w:t>
      </w:r>
      <w:r>
        <w:t xml:space="preserve"> </w:t>
      </w:r>
      <w:r w:rsidRPr="002B795C">
        <w:rPr>
          <w:i/>
        </w:rPr>
        <w:t>motion state</w:t>
      </w:r>
      <w:r>
        <w:t xml:space="preserve"> of all objects, which describes the position and rotation of an object </w:t>
      </w:r>
      <w:r w:rsidR="00A71C42">
        <w:t>after a simulation step</w:t>
      </w:r>
      <w:r>
        <w:t>.</w:t>
      </w:r>
    </w:p>
    <w:p w:rsidR="001558FB" w:rsidRPr="0014553B" w:rsidRDefault="002B795C" w:rsidP="0014553B">
      <w:r>
        <w:t>Later, all objects in the physics world</w:t>
      </w:r>
      <w:r w:rsidR="00A71C42">
        <w:t>,</w:t>
      </w:r>
      <w:r>
        <w:t xml:space="preserve"> as well as the hand</w:t>
      </w:r>
      <w:r w:rsidR="00A71C42">
        <w:t>,</w:t>
      </w:r>
      <w:r>
        <w:t xml:space="preserve"> are</w:t>
      </w:r>
      <w:r w:rsidR="00B071C2">
        <w:t xml:space="preserve"> rendered</w:t>
      </w:r>
      <w:r>
        <w:t xml:space="preserve"> depending on their motion state</w:t>
      </w:r>
      <w:r w:rsidR="00B071C2">
        <w:t xml:space="preserve"> (</w:t>
      </w:r>
      <w:r w:rsidR="00B071C2" w:rsidRPr="00B071C2">
        <w:rPr>
          <w:color w:val="604878" w:themeColor="accent5"/>
        </w:rPr>
        <w:t>Hand Renderer, World Renderer</w:t>
      </w:r>
      <w:r w:rsidR="00B071C2">
        <w:t>)</w:t>
      </w:r>
      <w:r>
        <w:t>. For the visualization, the physics shapes are converted into triangles and then rendered via DirectX.</w:t>
      </w:r>
    </w:p>
    <w:p w:rsidR="007E0B79" w:rsidRDefault="006074D7" w:rsidP="006074D7">
      <w:pPr>
        <w:pStyle w:val="Heading2"/>
      </w:pPr>
      <w:r>
        <w:t xml:space="preserve">Data </w:t>
      </w:r>
      <w:r w:rsidR="0014553B">
        <w:t>F</w:t>
      </w:r>
      <w:r>
        <w:t>low</w:t>
      </w:r>
    </w:p>
    <w:p w:rsidR="00BC3B6F" w:rsidRDefault="00BC3B6F" w:rsidP="007E0B79">
      <w:r>
        <w:t>The application</w:t>
      </w:r>
      <w:r w:rsidR="00A71C42">
        <w:t>’s data flow</w:t>
      </w:r>
      <w:r>
        <w:t xml:space="preserve"> consists of 4 major stages. </w:t>
      </w:r>
      <w:r w:rsidR="006074D7">
        <w:t>The first stage</w:t>
      </w:r>
      <w:r w:rsidR="005268E6">
        <w:t xml:space="preserve"> </w:t>
      </w:r>
      <w:r w:rsidR="006074D7">
        <w:t xml:space="preserve">contains the </w:t>
      </w:r>
      <w:r w:rsidR="006074D7" w:rsidRPr="005268E6">
        <w:rPr>
          <w:color w:val="9F2936" w:themeColor="accent2"/>
        </w:rPr>
        <w:t>raw device data</w:t>
      </w:r>
      <w:r w:rsidR="006074D7">
        <w:t xml:space="preserve"> from the touchless device (i.e. the Leap Motion). This raw data is processed and converted into </w:t>
      </w:r>
      <w:r w:rsidR="005268E6">
        <w:rPr>
          <w:color w:val="1B587C" w:themeColor="accent3"/>
        </w:rPr>
        <w:t>d</w:t>
      </w:r>
      <w:r w:rsidR="006074D7" w:rsidRPr="006074D7">
        <w:rPr>
          <w:color w:val="1B587C" w:themeColor="accent3"/>
        </w:rPr>
        <w:t xml:space="preserve">evice-independent </w:t>
      </w:r>
      <w:r w:rsidR="005268E6">
        <w:rPr>
          <w:color w:val="1B587C" w:themeColor="accent3"/>
        </w:rPr>
        <w:t>d</w:t>
      </w:r>
      <w:r w:rsidR="006074D7" w:rsidRPr="006074D7">
        <w:rPr>
          <w:color w:val="1B587C" w:themeColor="accent3"/>
        </w:rPr>
        <w:t>ata</w:t>
      </w:r>
      <w:r w:rsidR="005268E6">
        <w:t xml:space="preserve">, which contains data structures for hands, fingers and bones. For the next stage, bounding volumes for each bone and for the palm are generated. The bounding volumes from the hand as well as other </w:t>
      </w:r>
      <w:r w:rsidR="005268E6" w:rsidRPr="005268E6">
        <w:rPr>
          <w:i/>
        </w:rPr>
        <w:t>scene objects</w:t>
      </w:r>
      <w:r w:rsidR="005268E6">
        <w:t xml:space="preserve"> are added to the </w:t>
      </w:r>
      <w:r w:rsidR="005268E6" w:rsidRPr="005268E6">
        <w:rPr>
          <w:color w:val="4E8542" w:themeColor="accent4"/>
        </w:rPr>
        <w:t>physics simulation</w:t>
      </w:r>
      <w:r w:rsidR="005268E6">
        <w:t>. With Bullet, the physics world is simulated and the</w:t>
      </w:r>
      <w:r w:rsidR="0014553B">
        <w:t xml:space="preserve"> </w:t>
      </w:r>
      <w:r w:rsidR="0014553B" w:rsidRPr="0014553B">
        <w:rPr>
          <w:i/>
        </w:rPr>
        <w:t>motion</w:t>
      </w:r>
      <w:r w:rsidR="005268E6" w:rsidRPr="0014553B">
        <w:rPr>
          <w:i/>
        </w:rPr>
        <w:t xml:space="preserve"> state</w:t>
      </w:r>
      <w:r w:rsidR="005268E6">
        <w:t xml:space="preserve"> of each object is calculated. The </w:t>
      </w:r>
      <w:r w:rsidR="005268E6" w:rsidRPr="005268E6">
        <w:rPr>
          <w:color w:val="604878" w:themeColor="accent5"/>
        </w:rPr>
        <w:t>visualization</w:t>
      </w:r>
      <w:r w:rsidR="005268E6">
        <w:t xml:space="preserve"> stage draws the 3D scene based on the results of the physics simulation.</w:t>
      </w:r>
    </w:p>
    <w:p w:rsidR="00C41786" w:rsidRPr="00C41786" w:rsidRDefault="00C41786" w:rsidP="002B795C">
      <w:pPr>
        <w:jc w:val="center"/>
      </w:pPr>
      <w:r>
        <w:rPr>
          <w:noProof/>
        </w:rPr>
        <w:drawing>
          <wp:inline distT="0" distB="0" distL="0" distR="0" wp14:anchorId="0007D656" wp14:editId="47B66008">
            <wp:extent cx="5924550" cy="971550"/>
            <wp:effectExtent l="19050" t="0" r="19050" b="0"/>
            <wp:docPr id="16" name="Diagram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9A3B31" w:rsidRDefault="00D20868" w:rsidP="00D20868">
      <w:r>
        <w:br w:type="page"/>
      </w:r>
    </w:p>
    <w:p w:rsidR="000B3637" w:rsidRDefault="00024086" w:rsidP="00C70378">
      <w:pPr>
        <w:pStyle w:val="Heading1"/>
      </w:pPr>
      <w:bookmarkStart w:id="4" w:name="_Toc391496749"/>
      <w:r>
        <w:lastRenderedPageBreak/>
        <w:t>Physical accurate hand reconstruction</w:t>
      </w:r>
      <w:r w:rsidR="00C70378">
        <w:t xml:space="preserve"> using Bullet</w:t>
      </w:r>
      <w:bookmarkEnd w:id="4"/>
    </w:p>
    <w:p w:rsidR="00807A8B" w:rsidRDefault="00AC08D7" w:rsidP="00DC5215">
      <w:pPr>
        <w:pStyle w:val="NoSpacing"/>
      </w:pPr>
      <w:r>
        <w:t xml:space="preserve">Reconstructing the user's hand </w:t>
      </w:r>
      <w:r w:rsidR="00BD72BC">
        <w:t xml:space="preserve">for interaction </w:t>
      </w:r>
      <w:r>
        <w:t xml:space="preserve">inside a physics simulation environment involves </w:t>
      </w:r>
      <w:r w:rsidR="00807A8B">
        <w:t>two steps:</w:t>
      </w:r>
    </w:p>
    <w:p w:rsidR="00024086" w:rsidRDefault="00E24AF0" w:rsidP="00CD1E46">
      <w:pPr>
        <w:pStyle w:val="NoSpacing"/>
        <w:numPr>
          <w:ilvl w:val="0"/>
          <w:numId w:val="4"/>
        </w:numPr>
      </w:pPr>
      <w:r>
        <w:t>Creating</w:t>
      </w:r>
      <w:r w:rsidR="00AC08D7">
        <w:t xml:space="preserve"> an approximated representation of the hand </w:t>
      </w:r>
      <w:r w:rsidR="00C916A2">
        <w:t>using bounding volumes</w:t>
      </w:r>
      <w:r w:rsidR="00807A8B">
        <w:t xml:space="preserve"> provided by the physics engine</w:t>
      </w:r>
      <w:r w:rsidR="00CD1E46">
        <w:t>.</w:t>
      </w:r>
      <w:r w:rsidR="004D1CED">
        <w:t xml:space="preserve"> This s</w:t>
      </w:r>
      <w:r w:rsidR="00F706EA">
        <w:t xml:space="preserve">tage will be called calibration in the following </w:t>
      </w:r>
      <w:r w:rsidR="00AF3E54">
        <w:t>section</w:t>
      </w:r>
      <w:r w:rsidR="00F706EA">
        <w:t>.</w:t>
      </w:r>
    </w:p>
    <w:p w:rsidR="00AC08D7" w:rsidRDefault="004B58D9" w:rsidP="00DC5215">
      <w:pPr>
        <w:pStyle w:val="NoSpacing"/>
        <w:numPr>
          <w:ilvl w:val="0"/>
          <w:numId w:val="4"/>
        </w:numPr>
      </w:pPr>
      <w:r>
        <w:t>Updating the transformation of the bounding volumes using live data from the Leap Motion controller.</w:t>
      </w:r>
      <w:r w:rsidR="00F37BB8">
        <w:t xml:space="preserve"> These updates are then processed by the physics engine </w:t>
      </w:r>
      <w:r w:rsidR="00F73648">
        <w:t>to detect</w:t>
      </w:r>
      <w:r w:rsidR="00F37BB8">
        <w:t xml:space="preserve"> object collisions</w:t>
      </w:r>
      <w:r w:rsidR="00B22E2F">
        <w:t xml:space="preserve"> and forces.</w:t>
      </w:r>
    </w:p>
    <w:p w:rsidR="00C44D46" w:rsidRDefault="007954BA" w:rsidP="007954BA">
      <w:pPr>
        <w:pStyle w:val="Heading2"/>
      </w:pPr>
      <w:r>
        <w:t>Calibration</w:t>
      </w:r>
    </w:p>
    <w:p w:rsidR="00AC08D7" w:rsidRDefault="00145364" w:rsidP="008F3A2B">
      <w:r>
        <w:t>The calibration step is done each time a new hand enters the Leap Motion controller's field of view.</w:t>
      </w:r>
      <w:r w:rsidR="0079500D">
        <w:t xml:space="preserve"> </w:t>
      </w:r>
      <w:r w:rsidR="00D72173">
        <w:t>The Leap SDK provides ids for each recognized hand which are us</w:t>
      </w:r>
      <w:r w:rsidR="000874F2">
        <w:t>ed to detect new and gone hands at each frame.</w:t>
      </w:r>
      <w:r w:rsidR="00612C19">
        <w:t xml:space="preserve"> </w:t>
      </w:r>
      <w:r w:rsidR="007522D9">
        <w:t>When a hand object is received from the Leap with a new id</w:t>
      </w:r>
      <w:r w:rsidR="00316214">
        <w:t xml:space="preserve"> (an id not present in previous frames)</w:t>
      </w:r>
      <w:r w:rsidR="007522D9">
        <w:t>, this hand object is used to create a new hand representation inside Bullet.</w:t>
      </w:r>
    </w:p>
    <w:p w:rsidR="00B34AB8" w:rsidRDefault="008F3A2B" w:rsidP="008F3A2B">
      <w:r>
        <w:t>Hands are represented using two kinds of bounding volumes provided by bullet.</w:t>
      </w:r>
      <w:r w:rsidR="00D727DE">
        <w:t xml:space="preserve"> The bones of the fingers are approximated by boxes and the hand palm consists of </w:t>
      </w:r>
      <w:r w:rsidR="00095A46">
        <w:t>a manually built triangle mesh.</w:t>
      </w:r>
    </w:p>
    <w:p w:rsidR="00326C10" w:rsidRDefault="00124EF6" w:rsidP="008F3A2B">
      <w:r>
        <w:t xml:space="preserve">For each finger the three bones not inside the </w:t>
      </w:r>
      <w:r w:rsidR="00DF2B4C">
        <w:t>palm (distal, intermediate and proximal)</w:t>
      </w:r>
      <w:r w:rsidR="00A367DD">
        <w:t xml:space="preserve"> are used.</w:t>
      </w:r>
      <w:r w:rsidR="00A339C7">
        <w:t xml:space="preserve"> The bone length is determined by the distance between the two adjacent knuckles of the bone (provided by the Leap via </w:t>
      </w:r>
      <w:proofErr w:type="spellStart"/>
      <w:r w:rsidR="004938E9">
        <w:t>Leap.</w:t>
      </w:r>
      <w:r w:rsidR="00A339C7">
        <w:t>Bone.PreviousJoint</w:t>
      </w:r>
      <w:proofErr w:type="spellEnd"/>
      <w:r w:rsidR="00A339C7">
        <w:t xml:space="preserve"> and </w:t>
      </w:r>
      <w:proofErr w:type="spellStart"/>
      <w:r w:rsidR="004938E9">
        <w:t>Leap.</w:t>
      </w:r>
      <w:r w:rsidR="00A339C7">
        <w:t>Bone.NextJoint</w:t>
      </w:r>
      <w:proofErr w:type="spellEnd"/>
      <w:r w:rsidR="00A339C7">
        <w:t xml:space="preserve">). The finger's thickness is taken from </w:t>
      </w:r>
      <w:proofErr w:type="spellStart"/>
      <w:r w:rsidR="004938E9">
        <w:t>Leap.</w:t>
      </w:r>
      <w:r w:rsidR="00A339C7">
        <w:t>Bone.Width</w:t>
      </w:r>
      <w:proofErr w:type="spellEnd"/>
      <w:r w:rsidR="00A339C7">
        <w:t xml:space="preserve"> and scaled down a bit.</w:t>
      </w:r>
      <w:r w:rsidR="0020424D">
        <w:t xml:space="preserve"> </w:t>
      </w:r>
      <w:r w:rsidR="00D46CA5">
        <w:t>The position and orientation of the bone in world space is given by the orthonormal basis of the bone</w:t>
      </w:r>
      <w:r w:rsidR="00AE7657">
        <w:t xml:space="preserve"> (</w:t>
      </w:r>
      <w:proofErr w:type="spellStart"/>
      <w:r w:rsidR="004938E9">
        <w:t>Leap.</w:t>
      </w:r>
      <w:r w:rsidR="00AE7657">
        <w:t>Bone.Basis</w:t>
      </w:r>
      <w:proofErr w:type="spellEnd"/>
      <w:r w:rsidR="00AE7657">
        <w:t>)</w:t>
      </w:r>
      <w:r w:rsidR="00C474AE">
        <w:t>.</w:t>
      </w:r>
      <w:r w:rsidR="003C15F2">
        <w:t xml:space="preserve"> </w:t>
      </w:r>
      <w:r w:rsidR="00264776">
        <w:t>This matrix describes the transformation of the bone local coordinate system (origin in the center of the bone) from the Leap Motion controller's coordinate system (origi</w:t>
      </w:r>
      <w:r w:rsidR="00A102A5">
        <w:t>n at the top of the controller) and is set as initial transformation (motion state) when feeding the generated bounding volumes as rigid bodies into Bullet.</w:t>
      </w:r>
    </w:p>
    <w:p w:rsidR="00326C10" w:rsidRDefault="003A330A" w:rsidP="008F3A2B">
      <w:r>
        <w:t>The hand's palm is generated using the positions of the metacarpal bones of each finger</w:t>
      </w:r>
      <w:r w:rsidR="00054B1D">
        <w:t>.</w:t>
      </w:r>
      <w:r w:rsidR="00996185">
        <w:t xml:space="preserve"> </w:t>
      </w:r>
      <w:r w:rsidR="0063591D">
        <w:t>These positions built up a polygon which is manually extruded into a triangle mesh.</w:t>
      </w:r>
      <w:r w:rsidR="00C07E01">
        <w:t xml:space="preserve"> This mesh is also added to Bullet as a rigid body using the hands orthonormal basis in </w:t>
      </w:r>
      <w:proofErr w:type="spellStart"/>
      <w:r w:rsidR="00C07E01">
        <w:t>Leap.Hand.Basis</w:t>
      </w:r>
      <w:proofErr w:type="spellEnd"/>
      <w:r w:rsidR="00C07E01">
        <w:t xml:space="preserve"> as initial motion state.</w:t>
      </w:r>
    </w:p>
    <w:p w:rsidR="00695F1E" w:rsidRDefault="00124EF6" w:rsidP="008F3A2B">
      <w:r w:rsidRPr="00124EF6">
        <w:rPr>
          <w:noProof/>
        </w:rPr>
        <w:drawing>
          <wp:anchor distT="0" distB="0" distL="114300" distR="114300" simplePos="0" relativeHeight="251659264" behindDoc="0" locked="0" layoutInCell="1" allowOverlap="1" wp14:anchorId="2EA21971" wp14:editId="1BB6D846">
            <wp:simplePos x="0" y="0"/>
            <wp:positionH relativeFrom="column">
              <wp:posOffset>3773729</wp:posOffset>
            </wp:positionH>
            <wp:positionV relativeFrom="paragraph">
              <wp:posOffset>1356728</wp:posOffset>
            </wp:positionV>
            <wp:extent cx="2056502" cy="1457348"/>
            <wp:effectExtent l="0" t="0" r="1270" b="0"/>
            <wp:wrapNone/>
            <wp:docPr id="17" name="Picture 17" descr="D:\data\FH\Master\SEMESTER 2\MUS\soleap\doc\presentation\h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ata\FH\Master\SEMESTER 2\MUS\soleap\doc\presentation\hand.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056502" cy="1457348"/>
                    </a:xfrm>
                    <a:prstGeom prst="rect">
                      <a:avLst/>
                    </a:prstGeom>
                    <a:noFill/>
                    <a:ln>
                      <a:noFill/>
                    </a:ln>
                  </pic:spPr>
                </pic:pic>
              </a:graphicData>
            </a:graphic>
            <wp14:sizeRelH relativeFrom="page">
              <wp14:pctWidth>0</wp14:pctWidth>
            </wp14:sizeRelH>
            <wp14:sizeRelV relativeFrom="page">
              <wp14:pctHeight>0</wp14:pctHeight>
            </wp14:sizeRelV>
          </wp:anchor>
        </w:drawing>
      </w:r>
      <w:r w:rsidR="00326C10">
        <w:rPr>
          <w:noProof/>
        </w:rPr>
        <w:drawing>
          <wp:inline distT="0" distB="0" distL="0" distR="0" wp14:anchorId="5093AF33" wp14:editId="4CB51317">
            <wp:extent cx="5830062" cy="2807205"/>
            <wp:effectExtent l="0" t="0" r="0" b="0"/>
            <wp:docPr id="18" name="Picture 18" descr="D:\data\FH\Master\SEMESTER 2\MUS\soleap\doc\documentation\han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ta\FH\Master\SEMESTER 2\MUS\soleap\doc\documentation\hand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34362" cy="2809275"/>
                    </a:xfrm>
                    <a:prstGeom prst="rect">
                      <a:avLst/>
                    </a:prstGeom>
                    <a:noFill/>
                    <a:ln>
                      <a:noFill/>
                    </a:ln>
                  </pic:spPr>
                </pic:pic>
              </a:graphicData>
            </a:graphic>
          </wp:inline>
        </w:drawing>
      </w:r>
    </w:p>
    <w:p w:rsidR="00906432" w:rsidRDefault="00BB2AC6" w:rsidP="008F3A2B">
      <w:r>
        <w:lastRenderedPageBreak/>
        <w:t>As the calibration is done on the first frame of a new hand, the size and shape of the hand is fixed for the duration where the hand is visible</w:t>
      </w:r>
      <w:r w:rsidR="00F75471">
        <w:t>. Therefore, the user should try to enter the Leap Motion controller's field of view with a flat hand, stretched fingers and preferably from the top.</w:t>
      </w:r>
    </w:p>
    <w:p w:rsidR="007954BA" w:rsidRDefault="007954BA" w:rsidP="007954BA">
      <w:pPr>
        <w:pStyle w:val="Heading2"/>
      </w:pPr>
      <w:r>
        <w:t>Updating</w:t>
      </w:r>
    </w:p>
    <w:p w:rsidR="00A17493" w:rsidRDefault="00813005" w:rsidP="00A17493">
      <w:r>
        <w:t>On each Leap frame, all calibrated hands are searched in the recognized hands by their ids.</w:t>
      </w:r>
      <w:r w:rsidR="002C1FEC">
        <w:t xml:space="preserve"> </w:t>
      </w:r>
      <w:r w:rsidR="000F2B24">
        <w:t>If a hand is found which was already calibrated in a previous frame, all motion states of all rigid bodies of the calibrated hand inside Bullet are updated using the values of the current frame.</w:t>
      </w:r>
      <w:r w:rsidR="000A320E">
        <w:t xml:space="preserve"> This concerns each bone</w:t>
      </w:r>
      <w:r w:rsidR="00082A8C">
        <w:t>'s</w:t>
      </w:r>
      <w:r w:rsidR="00BC71EA">
        <w:t xml:space="preserve"> and the hand</w:t>
      </w:r>
      <w:r w:rsidR="00082A8C">
        <w:t>'</w:t>
      </w:r>
      <w:r w:rsidR="00BC71EA">
        <w:t>s orthonormal basis.</w:t>
      </w:r>
    </w:p>
    <w:p w:rsidR="007954BA" w:rsidRDefault="00A17493" w:rsidP="00A17493">
      <w:r>
        <w:t xml:space="preserve">When a hand leaves the Leap Motion controller's field of view, its id is not found </w:t>
      </w:r>
      <w:r w:rsidR="00A950A8">
        <w:t>any more</w:t>
      </w:r>
      <w:r>
        <w:t xml:space="preserve"> in subsequent frames and all physics related data is removed from the physics simulation (unregistering and deletion of all rigid bodies).</w:t>
      </w:r>
    </w:p>
    <w:p w:rsidR="00C44D46" w:rsidRDefault="00C44D46">
      <w:r>
        <w:br w:type="page"/>
      </w:r>
    </w:p>
    <w:p w:rsidR="00C44D46" w:rsidRDefault="00C44D46" w:rsidP="00503D48">
      <w:pPr>
        <w:pStyle w:val="Heading1"/>
      </w:pPr>
      <w:bookmarkStart w:id="5" w:name="_Toc391496750"/>
      <w:r>
        <w:lastRenderedPageBreak/>
        <w:t>Test scenarios</w:t>
      </w:r>
      <w:bookmarkEnd w:id="5"/>
    </w:p>
    <w:p w:rsidR="00C44D46" w:rsidRDefault="00624644" w:rsidP="00624644">
      <w:pPr>
        <w:pStyle w:val="Heading2"/>
      </w:pPr>
      <w:r>
        <w:t>Cubes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7937"/>
      </w:tblGrid>
      <w:tr w:rsidR="002227F8" w:rsidTr="002227F8">
        <w:tc>
          <w:tcPr>
            <w:tcW w:w="1413" w:type="dxa"/>
          </w:tcPr>
          <w:p w:rsidR="002227F8" w:rsidRDefault="002227F8" w:rsidP="002227F8">
            <w:r>
              <w:t>Description</w:t>
            </w:r>
          </w:p>
        </w:tc>
        <w:tc>
          <w:tcPr>
            <w:tcW w:w="7937" w:type="dxa"/>
          </w:tcPr>
          <w:p w:rsidR="002227F8" w:rsidRDefault="002227F8" w:rsidP="002227F8">
            <w:r>
              <w:t>In the Cube</w:t>
            </w:r>
            <w:r w:rsidR="0003575B">
              <w:t>s</w:t>
            </w:r>
            <w:r>
              <w:t xml:space="preserve"> scene the user can move, grab and throw small cubes.</w:t>
            </w:r>
          </w:p>
        </w:tc>
      </w:tr>
      <w:tr w:rsidR="002227F8" w:rsidTr="002227F8">
        <w:tc>
          <w:tcPr>
            <w:tcW w:w="1413" w:type="dxa"/>
          </w:tcPr>
          <w:p w:rsidR="002227F8" w:rsidRDefault="002227F8" w:rsidP="002227F8">
            <w:r>
              <w:t>Task</w:t>
            </w:r>
          </w:p>
        </w:tc>
        <w:tc>
          <w:tcPr>
            <w:tcW w:w="7937" w:type="dxa"/>
          </w:tcPr>
          <w:p w:rsidR="002227F8" w:rsidRDefault="002227F8" w:rsidP="002227F8">
            <w:r>
              <w:t>The user should familiarize with the representation of his hands in the virtual world.</w:t>
            </w:r>
          </w:p>
        </w:tc>
      </w:tr>
      <w:tr w:rsidR="002227F8" w:rsidTr="002227F8">
        <w:tc>
          <w:tcPr>
            <w:tcW w:w="1413" w:type="dxa"/>
          </w:tcPr>
          <w:p w:rsidR="002227F8" w:rsidRDefault="002227F8" w:rsidP="002227F8">
            <w:r>
              <w:t>Difficulties</w:t>
            </w:r>
          </w:p>
        </w:tc>
        <w:tc>
          <w:tcPr>
            <w:tcW w:w="7937" w:type="dxa"/>
          </w:tcPr>
          <w:p w:rsidR="002227F8" w:rsidRDefault="00CE695F" w:rsidP="002227F8">
            <w:r>
              <w:t xml:space="preserve">Precision issues from the device. </w:t>
            </w:r>
          </w:p>
          <w:p w:rsidR="003F6541" w:rsidRDefault="003F6541" w:rsidP="002227F8"/>
        </w:tc>
      </w:tr>
    </w:tbl>
    <w:p w:rsidR="002227F8" w:rsidRDefault="002227F8" w:rsidP="002227F8">
      <w:pPr>
        <w:jc w:val="center"/>
      </w:pPr>
      <w:r w:rsidRPr="002227F8">
        <w:rPr>
          <w:noProof/>
        </w:rPr>
        <w:drawing>
          <wp:inline distT="0" distB="0" distL="0" distR="0" wp14:anchorId="5C9E45D7" wp14:editId="3EEA2F02">
            <wp:extent cx="4320000" cy="2958416"/>
            <wp:effectExtent l="0" t="0" r="4445" b="0"/>
            <wp:docPr id="3" name="Picture 3" descr="C:\dev\SoLeap\doc\documentation\scene_cub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ev\SoLeap\doc\documentation\scene_cube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20000" cy="2958416"/>
                    </a:xfrm>
                    <a:prstGeom prst="rect">
                      <a:avLst/>
                    </a:prstGeom>
                    <a:noFill/>
                    <a:ln>
                      <a:noFill/>
                    </a:ln>
                  </pic:spPr>
                </pic:pic>
              </a:graphicData>
            </a:graphic>
          </wp:inline>
        </w:drawing>
      </w:r>
    </w:p>
    <w:p w:rsidR="00624644" w:rsidRDefault="00624644" w:rsidP="00624644">
      <w:pPr>
        <w:pStyle w:val="Heading2"/>
      </w:pPr>
      <w:r>
        <w:t>Hole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7937"/>
      </w:tblGrid>
      <w:tr w:rsidR="002227F8" w:rsidTr="00D500FF">
        <w:tc>
          <w:tcPr>
            <w:tcW w:w="1413" w:type="dxa"/>
          </w:tcPr>
          <w:p w:rsidR="002227F8" w:rsidRDefault="002227F8" w:rsidP="00D500FF">
            <w:r>
              <w:t>Description</w:t>
            </w:r>
          </w:p>
        </w:tc>
        <w:tc>
          <w:tcPr>
            <w:tcW w:w="7937" w:type="dxa"/>
          </w:tcPr>
          <w:p w:rsidR="002227F8" w:rsidRDefault="002227F8" w:rsidP="00D500FF">
            <w:r>
              <w:t>Similar to the cube scene, but the plane has a hole.</w:t>
            </w:r>
          </w:p>
        </w:tc>
      </w:tr>
      <w:tr w:rsidR="002227F8" w:rsidTr="00D500FF">
        <w:tc>
          <w:tcPr>
            <w:tcW w:w="1413" w:type="dxa"/>
          </w:tcPr>
          <w:p w:rsidR="002227F8" w:rsidRDefault="002227F8" w:rsidP="00D500FF">
            <w:r>
              <w:t>Task</w:t>
            </w:r>
          </w:p>
        </w:tc>
        <w:tc>
          <w:tcPr>
            <w:tcW w:w="7937" w:type="dxa"/>
          </w:tcPr>
          <w:p w:rsidR="002227F8" w:rsidRDefault="002227F8" w:rsidP="00D500FF">
            <w:r>
              <w:t xml:space="preserve">The user </w:t>
            </w:r>
            <w:r w:rsidR="00CE695F">
              <w:t>has to move all cubes into the hole.</w:t>
            </w:r>
          </w:p>
        </w:tc>
      </w:tr>
      <w:tr w:rsidR="002227F8" w:rsidTr="00D500FF">
        <w:tc>
          <w:tcPr>
            <w:tcW w:w="1413" w:type="dxa"/>
          </w:tcPr>
          <w:p w:rsidR="002227F8" w:rsidRDefault="002227F8" w:rsidP="00D500FF">
            <w:r>
              <w:t>Difficulties</w:t>
            </w:r>
          </w:p>
        </w:tc>
        <w:tc>
          <w:tcPr>
            <w:tcW w:w="7937" w:type="dxa"/>
          </w:tcPr>
          <w:p w:rsidR="002227F8" w:rsidRDefault="00CE695F" w:rsidP="00CE695F">
            <w:r>
              <w:t>Cubes which are too far away cannot be reached.</w:t>
            </w:r>
          </w:p>
          <w:p w:rsidR="003F6541" w:rsidRDefault="003F6541" w:rsidP="00CE695F"/>
        </w:tc>
      </w:tr>
    </w:tbl>
    <w:p w:rsidR="002227F8" w:rsidRPr="002227F8" w:rsidRDefault="002227F8" w:rsidP="002227F8">
      <w:pPr>
        <w:jc w:val="center"/>
      </w:pPr>
      <w:r w:rsidRPr="002227F8">
        <w:rPr>
          <w:noProof/>
        </w:rPr>
        <w:drawing>
          <wp:inline distT="0" distB="0" distL="0" distR="0" wp14:anchorId="391A3AC4" wp14:editId="3E4D3F47">
            <wp:extent cx="4320000" cy="2499173"/>
            <wp:effectExtent l="0" t="0" r="4445" b="0"/>
            <wp:docPr id="6" name="Picture 6" descr="C:\dev\SoLeap\doc\documentation\scene_ho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ev\SoLeap\doc\documentation\scene_hol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20000" cy="2499173"/>
                    </a:xfrm>
                    <a:prstGeom prst="rect">
                      <a:avLst/>
                    </a:prstGeom>
                    <a:noFill/>
                    <a:ln>
                      <a:noFill/>
                    </a:ln>
                  </pic:spPr>
                </pic:pic>
              </a:graphicData>
            </a:graphic>
          </wp:inline>
        </w:drawing>
      </w:r>
    </w:p>
    <w:p w:rsidR="00CE695F" w:rsidRDefault="00CE695F">
      <w:pPr>
        <w:rPr>
          <w:rFonts w:asciiTheme="majorHAnsi" w:eastAsiaTheme="majorEastAsia" w:hAnsiTheme="majorHAnsi" w:cstheme="majorBidi"/>
          <w:color w:val="B35E06" w:themeColor="accent1" w:themeShade="BF"/>
          <w:sz w:val="26"/>
          <w:szCs w:val="26"/>
        </w:rPr>
      </w:pPr>
      <w:r>
        <w:br w:type="page"/>
      </w:r>
    </w:p>
    <w:p w:rsidR="00624644" w:rsidRDefault="00624644" w:rsidP="00624644">
      <w:pPr>
        <w:pStyle w:val="Heading2"/>
      </w:pPr>
      <w:r>
        <w:lastRenderedPageBreak/>
        <w:t>Dumbbell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7937"/>
      </w:tblGrid>
      <w:tr w:rsidR="00CE695F" w:rsidTr="00D500FF">
        <w:tc>
          <w:tcPr>
            <w:tcW w:w="1413" w:type="dxa"/>
          </w:tcPr>
          <w:p w:rsidR="00CE695F" w:rsidRDefault="00CE695F" w:rsidP="00D500FF">
            <w:r>
              <w:t>Description</w:t>
            </w:r>
          </w:p>
        </w:tc>
        <w:tc>
          <w:tcPr>
            <w:tcW w:w="7937" w:type="dxa"/>
          </w:tcPr>
          <w:p w:rsidR="00CE695F" w:rsidRDefault="00CE695F" w:rsidP="00D500FF">
            <w:r>
              <w:t>A single dumbbell is placed onto a plane.</w:t>
            </w:r>
          </w:p>
        </w:tc>
      </w:tr>
      <w:tr w:rsidR="00CE695F" w:rsidTr="00D500FF">
        <w:tc>
          <w:tcPr>
            <w:tcW w:w="1413" w:type="dxa"/>
          </w:tcPr>
          <w:p w:rsidR="00CE695F" w:rsidRDefault="00CE695F" w:rsidP="00D500FF">
            <w:r>
              <w:t>Task</w:t>
            </w:r>
          </w:p>
        </w:tc>
        <w:tc>
          <w:tcPr>
            <w:tcW w:w="7937" w:type="dxa"/>
          </w:tcPr>
          <w:p w:rsidR="00CE695F" w:rsidRDefault="00CE695F" w:rsidP="00CE695F">
            <w:r>
              <w:t>The user has to grab the dumbbell and move it upwards. Skilled users can move the dumbbell from one hand to the other hand.</w:t>
            </w:r>
          </w:p>
        </w:tc>
      </w:tr>
      <w:tr w:rsidR="00CE695F" w:rsidTr="00D500FF">
        <w:tc>
          <w:tcPr>
            <w:tcW w:w="1413" w:type="dxa"/>
          </w:tcPr>
          <w:p w:rsidR="00CE695F" w:rsidRDefault="00CE695F" w:rsidP="00D500FF">
            <w:r>
              <w:t>Difficulties</w:t>
            </w:r>
          </w:p>
        </w:tc>
        <w:tc>
          <w:tcPr>
            <w:tcW w:w="7937" w:type="dxa"/>
          </w:tcPr>
          <w:p w:rsidR="00CE695F" w:rsidRDefault="00CE695F" w:rsidP="00431053">
            <w:r>
              <w:t>Grabbing an object can be difficult because of the missing haptic feedback. If the hands are grabbed to tight, the dumbbell jumps through the hand.</w:t>
            </w:r>
            <w:r w:rsidR="00431053">
              <w:t xml:space="preserve"> Another difficulty is the orientation and distance estimation in the three dimensional space.</w:t>
            </w:r>
          </w:p>
          <w:p w:rsidR="003F6541" w:rsidRDefault="003F6541" w:rsidP="00431053"/>
        </w:tc>
      </w:tr>
    </w:tbl>
    <w:p w:rsidR="002227F8" w:rsidRPr="002227F8" w:rsidRDefault="002227F8" w:rsidP="00CE695F">
      <w:pPr>
        <w:jc w:val="center"/>
      </w:pPr>
      <w:r w:rsidRPr="002227F8">
        <w:rPr>
          <w:noProof/>
        </w:rPr>
        <w:drawing>
          <wp:inline distT="0" distB="0" distL="0" distR="0" wp14:anchorId="34816AF9" wp14:editId="63F1A6AD">
            <wp:extent cx="4318635" cy="2381250"/>
            <wp:effectExtent l="0" t="0" r="5715" b="0"/>
            <wp:docPr id="5" name="Picture 5" descr="C:\dev\SoLeap\doc\documentation\scene_dumbbe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ev\SoLeap\doc\documentation\scene_dumbbell.png"/>
                    <pic:cNvPicPr>
                      <a:picLocks noChangeAspect="1" noChangeArrowheads="1"/>
                    </pic:cNvPicPr>
                  </pic:nvPicPr>
                  <pic:blipFill rotWithShape="1">
                    <a:blip r:embed="rId23">
                      <a:extLst>
                        <a:ext uri="{28A0092B-C50C-407E-A947-70E740481C1C}">
                          <a14:useLocalDpi xmlns:a14="http://schemas.microsoft.com/office/drawing/2010/main" val="0"/>
                        </a:ext>
                      </a:extLst>
                    </a:blip>
                    <a:srcRect t="10028" b="1848"/>
                    <a:stretch/>
                  </pic:blipFill>
                  <pic:spPr bwMode="auto">
                    <a:xfrm>
                      <a:off x="0" y="0"/>
                      <a:ext cx="4320000" cy="2382003"/>
                    </a:xfrm>
                    <a:prstGeom prst="rect">
                      <a:avLst/>
                    </a:prstGeom>
                    <a:noFill/>
                    <a:ln>
                      <a:noFill/>
                    </a:ln>
                    <a:extLst>
                      <a:ext uri="{53640926-AAD7-44D8-BBD7-CCE9431645EC}">
                        <a14:shadowObscured xmlns:a14="http://schemas.microsoft.com/office/drawing/2010/main"/>
                      </a:ext>
                    </a:extLst>
                  </pic:spPr>
                </pic:pic>
              </a:graphicData>
            </a:graphic>
          </wp:inline>
        </w:drawing>
      </w:r>
    </w:p>
    <w:p w:rsidR="00624644" w:rsidRDefault="00624644" w:rsidP="00624644">
      <w:pPr>
        <w:pStyle w:val="Heading2"/>
      </w:pPr>
      <w:r>
        <w:t>Leavers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7937"/>
      </w:tblGrid>
      <w:tr w:rsidR="00431053" w:rsidTr="00D500FF">
        <w:tc>
          <w:tcPr>
            <w:tcW w:w="1413" w:type="dxa"/>
          </w:tcPr>
          <w:p w:rsidR="00431053" w:rsidRDefault="00431053" w:rsidP="00D500FF">
            <w:r>
              <w:t>Description</w:t>
            </w:r>
          </w:p>
        </w:tc>
        <w:tc>
          <w:tcPr>
            <w:tcW w:w="7937" w:type="dxa"/>
          </w:tcPr>
          <w:p w:rsidR="00431053" w:rsidRDefault="003F6541" w:rsidP="00431053">
            <w:r>
              <w:t>The scene contains three le</w:t>
            </w:r>
            <w:r w:rsidR="00431053">
              <w:t xml:space="preserve">vers with the end attached to the ground. In addition the leavers can only be moved along the z-axis. </w:t>
            </w:r>
          </w:p>
        </w:tc>
      </w:tr>
      <w:tr w:rsidR="00431053" w:rsidTr="00D500FF">
        <w:tc>
          <w:tcPr>
            <w:tcW w:w="1413" w:type="dxa"/>
          </w:tcPr>
          <w:p w:rsidR="00431053" w:rsidRDefault="00431053" w:rsidP="00D500FF">
            <w:r>
              <w:t>Task</w:t>
            </w:r>
          </w:p>
        </w:tc>
        <w:tc>
          <w:tcPr>
            <w:tcW w:w="7937" w:type="dxa"/>
          </w:tcPr>
          <w:p w:rsidR="00431053" w:rsidRDefault="00431053" w:rsidP="003F6541">
            <w:r>
              <w:t>The user has to switch all leavers on and off again, i.e. move the position.</w:t>
            </w:r>
          </w:p>
        </w:tc>
      </w:tr>
      <w:tr w:rsidR="00431053" w:rsidTr="00D500FF">
        <w:tc>
          <w:tcPr>
            <w:tcW w:w="1413" w:type="dxa"/>
          </w:tcPr>
          <w:p w:rsidR="00431053" w:rsidRDefault="00431053" w:rsidP="00D500FF">
            <w:r>
              <w:t>Difficulties</w:t>
            </w:r>
          </w:p>
        </w:tc>
        <w:tc>
          <w:tcPr>
            <w:tcW w:w="7937" w:type="dxa"/>
          </w:tcPr>
          <w:p w:rsidR="00431053" w:rsidRDefault="00431053" w:rsidP="00431053">
            <w:r>
              <w:t>Similar to the dumbbell scene, the orientation in the three dimensional space is difficult.</w:t>
            </w:r>
          </w:p>
          <w:p w:rsidR="003F6541" w:rsidRDefault="003F6541" w:rsidP="00431053"/>
        </w:tc>
      </w:tr>
    </w:tbl>
    <w:p w:rsidR="002227F8" w:rsidRPr="002227F8" w:rsidRDefault="002227F8" w:rsidP="00431053">
      <w:pPr>
        <w:jc w:val="center"/>
      </w:pPr>
      <w:r w:rsidRPr="002227F8">
        <w:rPr>
          <w:noProof/>
        </w:rPr>
        <w:drawing>
          <wp:inline distT="0" distB="0" distL="0" distR="0" wp14:anchorId="48941AFB" wp14:editId="74DBEABE">
            <wp:extent cx="4319066" cy="2626995"/>
            <wp:effectExtent l="0" t="0" r="5715" b="1905"/>
            <wp:docPr id="7" name="Picture 7" descr="C:\dev\SoLeap\doc\documentation\scene_lev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ev\SoLeap\doc\documentation\scene_levers.png"/>
                    <pic:cNvPicPr>
                      <a:picLocks noChangeAspect="1" noChangeArrowheads="1"/>
                    </pic:cNvPicPr>
                  </pic:nvPicPr>
                  <pic:blipFill rotWithShape="1">
                    <a:blip r:embed="rId24">
                      <a:extLst>
                        <a:ext uri="{28A0092B-C50C-407E-A947-70E740481C1C}">
                          <a14:useLocalDpi xmlns:a14="http://schemas.microsoft.com/office/drawing/2010/main" val="0"/>
                        </a:ext>
                      </a:extLst>
                    </a:blip>
                    <a:srcRect t="7180"/>
                    <a:stretch/>
                  </pic:blipFill>
                  <pic:spPr bwMode="auto">
                    <a:xfrm>
                      <a:off x="0" y="0"/>
                      <a:ext cx="4320000" cy="2627563"/>
                    </a:xfrm>
                    <a:prstGeom prst="rect">
                      <a:avLst/>
                    </a:prstGeom>
                    <a:noFill/>
                    <a:ln>
                      <a:noFill/>
                    </a:ln>
                    <a:extLst>
                      <a:ext uri="{53640926-AAD7-44D8-BBD7-CCE9431645EC}">
                        <a14:shadowObscured xmlns:a14="http://schemas.microsoft.com/office/drawing/2010/main"/>
                      </a:ext>
                    </a:extLst>
                  </pic:spPr>
                </pic:pic>
              </a:graphicData>
            </a:graphic>
          </wp:inline>
        </w:drawing>
      </w:r>
    </w:p>
    <w:p w:rsidR="007951EE" w:rsidRDefault="007951EE">
      <w:pPr>
        <w:rPr>
          <w:rFonts w:asciiTheme="majorHAnsi" w:eastAsiaTheme="majorEastAsia" w:hAnsiTheme="majorHAnsi" w:cstheme="majorBidi"/>
          <w:color w:val="B35E06" w:themeColor="accent1" w:themeShade="BF"/>
          <w:sz w:val="26"/>
          <w:szCs w:val="26"/>
        </w:rPr>
      </w:pPr>
      <w:r>
        <w:br w:type="page"/>
      </w:r>
    </w:p>
    <w:p w:rsidR="00624644" w:rsidRDefault="00624644" w:rsidP="00624644">
      <w:pPr>
        <w:pStyle w:val="Heading2"/>
      </w:pPr>
      <w:r>
        <w:lastRenderedPageBreak/>
        <w:t>Bowls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7937"/>
      </w:tblGrid>
      <w:tr w:rsidR="007951EE" w:rsidTr="00D500FF">
        <w:tc>
          <w:tcPr>
            <w:tcW w:w="1413" w:type="dxa"/>
          </w:tcPr>
          <w:p w:rsidR="007951EE" w:rsidRDefault="007951EE" w:rsidP="00D500FF">
            <w:r>
              <w:t>Description</w:t>
            </w:r>
          </w:p>
        </w:tc>
        <w:tc>
          <w:tcPr>
            <w:tcW w:w="7937" w:type="dxa"/>
          </w:tcPr>
          <w:p w:rsidR="007951EE" w:rsidRDefault="007951EE" w:rsidP="003F6541">
            <w:r>
              <w:t xml:space="preserve">This scene </w:t>
            </w:r>
            <w:r w:rsidR="003F6541">
              <w:t>consists</w:t>
            </w:r>
            <w:r w:rsidR="005A22DF">
              <w:t xml:space="preserve"> of two boxes</w:t>
            </w:r>
            <w:r w:rsidR="00BB25DF">
              <w:t xml:space="preserve"> and a ball inside</w:t>
            </w:r>
            <w:r>
              <w:t xml:space="preserve"> the left box. </w:t>
            </w:r>
          </w:p>
        </w:tc>
      </w:tr>
      <w:tr w:rsidR="007951EE" w:rsidTr="00D500FF">
        <w:tc>
          <w:tcPr>
            <w:tcW w:w="1413" w:type="dxa"/>
          </w:tcPr>
          <w:p w:rsidR="007951EE" w:rsidRDefault="007951EE" w:rsidP="00D500FF">
            <w:r>
              <w:t>Task</w:t>
            </w:r>
          </w:p>
        </w:tc>
        <w:tc>
          <w:tcPr>
            <w:tcW w:w="7937" w:type="dxa"/>
          </w:tcPr>
          <w:p w:rsidR="007951EE" w:rsidRDefault="007951EE" w:rsidP="007951EE">
            <w:r>
              <w:t>The user has to grab the ball and move it into the other box.</w:t>
            </w:r>
          </w:p>
        </w:tc>
      </w:tr>
      <w:tr w:rsidR="007951EE" w:rsidTr="00D500FF">
        <w:tc>
          <w:tcPr>
            <w:tcW w:w="1413" w:type="dxa"/>
          </w:tcPr>
          <w:p w:rsidR="007951EE" w:rsidRDefault="007951EE" w:rsidP="00D500FF">
            <w:r>
              <w:t>Difficulties</w:t>
            </w:r>
          </w:p>
        </w:tc>
        <w:tc>
          <w:tcPr>
            <w:tcW w:w="7937" w:type="dxa"/>
          </w:tcPr>
          <w:p w:rsidR="007951EE" w:rsidRDefault="007951EE" w:rsidP="00CD2E7A">
            <w:r>
              <w:t xml:space="preserve">Correct grabbing of the </w:t>
            </w:r>
            <w:r w:rsidR="00CD2E7A">
              <w:t>ball is very difficult. When the hand is too much opened, the ball falls through, when the grab is too tight the ball jumps out of the hand as well. In addition, grabbing the ball without moving the boxes is difficult because the boxes move away easily.</w:t>
            </w:r>
          </w:p>
        </w:tc>
      </w:tr>
    </w:tbl>
    <w:p w:rsidR="002227F8" w:rsidRPr="002227F8" w:rsidRDefault="002227F8" w:rsidP="00CD2E7A">
      <w:pPr>
        <w:jc w:val="center"/>
      </w:pPr>
      <w:r w:rsidRPr="002227F8">
        <w:rPr>
          <w:noProof/>
        </w:rPr>
        <w:drawing>
          <wp:inline distT="0" distB="0" distL="0" distR="0" wp14:anchorId="33C979E1" wp14:editId="53557425">
            <wp:extent cx="4318606" cy="2563686"/>
            <wp:effectExtent l="0" t="0" r="6350" b="8255"/>
            <wp:docPr id="8" name="Picture 8" descr="C:\dev\SoLeap\doc\documentation\scene_bow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ev\SoLeap\doc\documentation\scene_bowls.png"/>
                    <pic:cNvPicPr>
                      <a:picLocks noChangeAspect="1" noChangeArrowheads="1"/>
                    </pic:cNvPicPr>
                  </pic:nvPicPr>
                  <pic:blipFill rotWithShape="1">
                    <a:blip r:embed="rId25">
                      <a:extLst>
                        <a:ext uri="{28A0092B-C50C-407E-A947-70E740481C1C}">
                          <a14:useLocalDpi xmlns:a14="http://schemas.microsoft.com/office/drawing/2010/main" val="0"/>
                        </a:ext>
                      </a:extLst>
                    </a:blip>
                    <a:srcRect t="2223" b="5415"/>
                    <a:stretch/>
                  </pic:blipFill>
                  <pic:spPr bwMode="auto">
                    <a:xfrm>
                      <a:off x="0" y="0"/>
                      <a:ext cx="4320000" cy="2564513"/>
                    </a:xfrm>
                    <a:prstGeom prst="rect">
                      <a:avLst/>
                    </a:prstGeom>
                    <a:noFill/>
                    <a:ln>
                      <a:noFill/>
                    </a:ln>
                    <a:extLst>
                      <a:ext uri="{53640926-AAD7-44D8-BBD7-CCE9431645EC}">
                        <a14:shadowObscured xmlns:a14="http://schemas.microsoft.com/office/drawing/2010/main"/>
                      </a:ext>
                    </a:extLst>
                  </pic:spPr>
                </pic:pic>
              </a:graphicData>
            </a:graphic>
          </wp:inline>
        </w:drawing>
      </w:r>
    </w:p>
    <w:p w:rsidR="00624644" w:rsidRDefault="00624644" w:rsidP="00624644">
      <w:pPr>
        <w:pStyle w:val="Heading2"/>
      </w:pPr>
      <w:proofErr w:type="spellStart"/>
      <w:r>
        <w:t>Jenga</w:t>
      </w:r>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7937"/>
      </w:tblGrid>
      <w:tr w:rsidR="00CD2E7A" w:rsidTr="00D500FF">
        <w:tc>
          <w:tcPr>
            <w:tcW w:w="1413" w:type="dxa"/>
          </w:tcPr>
          <w:p w:rsidR="00CD2E7A" w:rsidRDefault="00CD2E7A" w:rsidP="00D500FF">
            <w:r>
              <w:t>Description</w:t>
            </w:r>
          </w:p>
        </w:tc>
        <w:tc>
          <w:tcPr>
            <w:tcW w:w="7937" w:type="dxa"/>
          </w:tcPr>
          <w:p w:rsidR="00CD2E7A" w:rsidRDefault="00CD2E7A" w:rsidP="00CD2E7A">
            <w:r>
              <w:t xml:space="preserve">This scene </w:t>
            </w:r>
            <w:r w:rsidR="0048410F">
              <w:t>contains multiple boxes which form</w:t>
            </w:r>
            <w:r>
              <w:t xml:space="preserve"> a </w:t>
            </w:r>
            <w:proofErr w:type="spellStart"/>
            <w:r>
              <w:t>Jenga</w:t>
            </w:r>
            <w:proofErr w:type="spellEnd"/>
            <w:r>
              <w:t xml:space="preserve">-tower. </w:t>
            </w:r>
          </w:p>
        </w:tc>
      </w:tr>
      <w:tr w:rsidR="00CD2E7A" w:rsidTr="00D500FF">
        <w:tc>
          <w:tcPr>
            <w:tcW w:w="1413" w:type="dxa"/>
          </w:tcPr>
          <w:p w:rsidR="00CD2E7A" w:rsidRDefault="00CD2E7A" w:rsidP="00D500FF">
            <w:r>
              <w:t>Task</w:t>
            </w:r>
          </w:p>
        </w:tc>
        <w:tc>
          <w:tcPr>
            <w:tcW w:w="7937" w:type="dxa"/>
          </w:tcPr>
          <w:p w:rsidR="00CD2E7A" w:rsidRDefault="00CD2E7A" w:rsidP="0090652F">
            <w:r>
              <w:t xml:space="preserve">The user has </w:t>
            </w:r>
            <w:r w:rsidR="0048410F">
              <w:t xml:space="preserve">to </w:t>
            </w:r>
            <w:r>
              <w:t xml:space="preserve">remove </w:t>
            </w:r>
            <w:r w:rsidR="0090652F">
              <w:t>blocks from</w:t>
            </w:r>
            <w:r>
              <w:t xml:space="preserve"> the tower without </w:t>
            </w:r>
            <w:r w:rsidR="00E6062D">
              <w:t>knocking it over</w:t>
            </w:r>
            <w:r>
              <w:t>. Can be played with multiple people.</w:t>
            </w:r>
          </w:p>
        </w:tc>
      </w:tr>
      <w:tr w:rsidR="00CD2E7A" w:rsidTr="00D500FF">
        <w:tc>
          <w:tcPr>
            <w:tcW w:w="1413" w:type="dxa"/>
          </w:tcPr>
          <w:p w:rsidR="00CD2E7A" w:rsidRDefault="00CD2E7A" w:rsidP="00D500FF">
            <w:r>
              <w:t>Difficulties</w:t>
            </w:r>
          </w:p>
        </w:tc>
        <w:tc>
          <w:tcPr>
            <w:tcW w:w="7937" w:type="dxa"/>
          </w:tcPr>
          <w:p w:rsidR="00CD2E7A" w:rsidRDefault="00CD2E7A" w:rsidP="00CD2E7A">
            <w:r>
              <w:t xml:space="preserve">Because of the size of the scene and the restricted area of the input device (in our case the Leap) not all positions can be reached. Also the hand can spawn inside the tower, destroying it completely. The orientation in the three dimensional state is difficult and therefore picking the right box is difficult. Furthermore to point with one finger to slide out a box is very difficult. </w:t>
            </w:r>
          </w:p>
        </w:tc>
      </w:tr>
    </w:tbl>
    <w:p w:rsidR="00624644" w:rsidRPr="00624644" w:rsidRDefault="002227F8" w:rsidP="00CD2E7A">
      <w:pPr>
        <w:jc w:val="center"/>
      </w:pPr>
      <w:r w:rsidRPr="002227F8">
        <w:rPr>
          <w:noProof/>
        </w:rPr>
        <w:drawing>
          <wp:inline distT="0" distB="0" distL="0" distR="0" wp14:anchorId="10558D41" wp14:editId="3D18B9F9">
            <wp:extent cx="4320000" cy="2631034"/>
            <wp:effectExtent l="0" t="0" r="4445" b="0"/>
            <wp:docPr id="9" name="Picture 9" descr="C:\dev\SoLeap\doc\documentation\scene_jen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ev\SoLeap\doc\documentation\scene_jenga.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20000" cy="2631034"/>
                    </a:xfrm>
                    <a:prstGeom prst="rect">
                      <a:avLst/>
                    </a:prstGeom>
                    <a:noFill/>
                    <a:ln>
                      <a:noFill/>
                    </a:ln>
                  </pic:spPr>
                </pic:pic>
              </a:graphicData>
            </a:graphic>
          </wp:inline>
        </w:drawing>
      </w:r>
    </w:p>
    <w:p w:rsidR="00443C08" w:rsidRDefault="00443C08" w:rsidP="00443C08">
      <w:pPr>
        <w:pStyle w:val="Heading2"/>
      </w:pPr>
      <w:proofErr w:type="spellStart"/>
      <w:r>
        <w:lastRenderedPageBreak/>
        <w:t>Rubic’s</w:t>
      </w:r>
      <w:proofErr w:type="spellEnd"/>
      <w:r>
        <w:t xml:space="preserve"> Cube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7937"/>
      </w:tblGrid>
      <w:tr w:rsidR="00443C08" w:rsidTr="00D500FF">
        <w:tc>
          <w:tcPr>
            <w:tcW w:w="1413" w:type="dxa"/>
          </w:tcPr>
          <w:p w:rsidR="00443C08" w:rsidRDefault="00443C08" w:rsidP="00D500FF">
            <w:r>
              <w:t>Description</w:t>
            </w:r>
          </w:p>
        </w:tc>
        <w:tc>
          <w:tcPr>
            <w:tcW w:w="7937" w:type="dxa"/>
          </w:tcPr>
          <w:p w:rsidR="00443C08" w:rsidRDefault="00443C08" w:rsidP="00443C08">
            <w:r>
              <w:t xml:space="preserve">This scene contains a </w:t>
            </w:r>
            <w:proofErr w:type="spellStart"/>
            <w:r>
              <w:t>Rubic’s</w:t>
            </w:r>
            <w:proofErr w:type="spellEnd"/>
            <w:r>
              <w:t xml:space="preserve"> Cube</w:t>
            </w:r>
          </w:p>
        </w:tc>
      </w:tr>
      <w:tr w:rsidR="00443C08" w:rsidTr="00D500FF">
        <w:tc>
          <w:tcPr>
            <w:tcW w:w="1413" w:type="dxa"/>
          </w:tcPr>
          <w:p w:rsidR="00443C08" w:rsidRDefault="00443C08" w:rsidP="00D500FF">
            <w:r>
              <w:t>Task</w:t>
            </w:r>
          </w:p>
        </w:tc>
        <w:tc>
          <w:tcPr>
            <w:tcW w:w="7937" w:type="dxa"/>
          </w:tcPr>
          <w:p w:rsidR="00443C08" w:rsidRDefault="00443C08" w:rsidP="00443C08">
            <w:r>
              <w:t xml:space="preserve">The user has to solve the </w:t>
            </w:r>
            <w:proofErr w:type="spellStart"/>
            <w:r>
              <w:t>Rubic’s</w:t>
            </w:r>
            <w:proofErr w:type="spellEnd"/>
            <w:r>
              <w:t xml:space="preserve"> Cube by rotating the right layers of the cube.</w:t>
            </w:r>
          </w:p>
        </w:tc>
      </w:tr>
      <w:tr w:rsidR="00443C08" w:rsidTr="00D500FF">
        <w:tc>
          <w:tcPr>
            <w:tcW w:w="1413" w:type="dxa"/>
          </w:tcPr>
          <w:p w:rsidR="00443C08" w:rsidRDefault="00443C08" w:rsidP="00D500FF">
            <w:r>
              <w:t>Difficulties</w:t>
            </w:r>
          </w:p>
        </w:tc>
        <w:tc>
          <w:tcPr>
            <w:tcW w:w="7937" w:type="dxa"/>
          </w:tcPr>
          <w:p w:rsidR="00443C08" w:rsidRDefault="00443C08" w:rsidP="00CF2953">
            <w:r>
              <w:t xml:space="preserve">Unfortunately the physics constraints to model a </w:t>
            </w:r>
            <w:proofErr w:type="spellStart"/>
            <w:r>
              <w:t>Rubic’s</w:t>
            </w:r>
            <w:proofErr w:type="spellEnd"/>
            <w:r>
              <w:t xml:space="preserve"> Cube </w:t>
            </w:r>
            <w:r w:rsidR="00CF2953">
              <w:t>were</w:t>
            </w:r>
            <w:r>
              <w:t xml:space="preserve"> </w:t>
            </w:r>
            <w:r w:rsidR="00CF2953">
              <w:t>too</w:t>
            </w:r>
            <w:r>
              <w:t xml:space="preserve"> complex. We did not manage to set them up correctly, therefore the </w:t>
            </w:r>
            <w:proofErr w:type="spellStart"/>
            <w:r>
              <w:t>Rubic’s</w:t>
            </w:r>
            <w:proofErr w:type="spellEnd"/>
            <w:r>
              <w:t xml:space="preserve"> Cube rem</w:t>
            </w:r>
            <w:r w:rsidR="00CF2953">
              <w:t>ains a chaotic bundle of cubes.</w:t>
            </w:r>
          </w:p>
          <w:p w:rsidR="00CF2953" w:rsidRDefault="00CF2953" w:rsidP="00CF2953"/>
        </w:tc>
      </w:tr>
    </w:tbl>
    <w:p w:rsidR="00C64F85" w:rsidRDefault="00443C08" w:rsidP="00443C08">
      <w:pPr>
        <w:pStyle w:val="NoSpacing"/>
        <w:jc w:val="center"/>
      </w:pPr>
      <w:r w:rsidRPr="00443C08">
        <w:rPr>
          <w:noProof/>
        </w:rPr>
        <w:drawing>
          <wp:inline distT="0" distB="0" distL="0" distR="0" wp14:anchorId="78A36A9B" wp14:editId="303DC4C1">
            <wp:extent cx="4320000" cy="2831348"/>
            <wp:effectExtent l="0" t="0" r="4445" b="7620"/>
            <wp:docPr id="10" name="Picture 10" descr="C:\dev\SoLeap\doc\documentation\scene_rubi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ev\SoLeap\doc\documentation\scene_rubics.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20000" cy="2831348"/>
                    </a:xfrm>
                    <a:prstGeom prst="rect">
                      <a:avLst/>
                    </a:prstGeom>
                    <a:noFill/>
                    <a:ln>
                      <a:noFill/>
                    </a:ln>
                  </pic:spPr>
                </pic:pic>
              </a:graphicData>
            </a:graphic>
          </wp:inline>
        </w:drawing>
      </w:r>
    </w:p>
    <w:p w:rsidR="0098082B" w:rsidRDefault="0098082B" w:rsidP="00DC5215">
      <w:pPr>
        <w:pStyle w:val="NoSpacing"/>
      </w:pPr>
    </w:p>
    <w:p w:rsidR="0098082B" w:rsidRDefault="0098082B">
      <w:r>
        <w:br w:type="page"/>
      </w:r>
    </w:p>
    <w:p w:rsidR="0098082B" w:rsidRDefault="002C09F5" w:rsidP="002E1432">
      <w:pPr>
        <w:pStyle w:val="Heading1"/>
      </w:pPr>
      <w:bookmarkStart w:id="6" w:name="_Toc391496751"/>
      <w:r>
        <w:lastRenderedPageBreak/>
        <w:t>Problems</w:t>
      </w:r>
      <w:bookmarkEnd w:id="6"/>
    </w:p>
    <w:p w:rsidR="00C56C95" w:rsidRDefault="00C56C95" w:rsidP="00C56C95">
      <w:pPr>
        <w:pStyle w:val="Heading2"/>
      </w:pPr>
      <w:r>
        <w:t>Concerning interaction</w:t>
      </w:r>
    </w:p>
    <w:p w:rsidR="00CC5177" w:rsidRDefault="009414AC" w:rsidP="007A3048">
      <w:pPr>
        <w:pStyle w:val="NoSpacing"/>
        <w:numPr>
          <w:ilvl w:val="0"/>
          <w:numId w:val="5"/>
        </w:numPr>
      </w:pPr>
      <w:r>
        <w:t>The o</w:t>
      </w:r>
      <w:r w:rsidR="007A3048">
        <w:t>rientation in three dimensional space</w:t>
      </w:r>
      <w:r>
        <w:t xml:space="preserve"> turned out to be harder than expected. Specially the estimation of depth on a two dimensional display is difficult (e.g. touching boxes in </w:t>
      </w:r>
      <w:proofErr w:type="spellStart"/>
      <w:r>
        <w:t>Jenga</w:t>
      </w:r>
      <w:proofErr w:type="spellEnd"/>
      <w:r>
        <w:t xml:space="preserve">). Maybe the integration of shadows in the visualization could improve depth perception. </w:t>
      </w:r>
    </w:p>
    <w:p w:rsidR="007A3048" w:rsidRDefault="009414AC" w:rsidP="007A3048">
      <w:pPr>
        <w:pStyle w:val="NoSpacing"/>
        <w:numPr>
          <w:ilvl w:val="0"/>
          <w:numId w:val="5"/>
        </w:numPr>
      </w:pPr>
      <w:r>
        <w:t xml:space="preserve">As the user is not limited in the motion of their real hand the reconstructed hand might be placed invalidly (e.g. placed into objects). As a result the physics simulation might </w:t>
      </w:r>
      <w:r w:rsidR="00C56C95">
        <w:t>behave</w:t>
      </w:r>
      <w:r>
        <w:t xml:space="preserve"> </w:t>
      </w:r>
      <w:r w:rsidR="00C56C95">
        <w:t>unrealistically (e.g. object jumping out of hand)</w:t>
      </w:r>
      <w:r>
        <w:t xml:space="preserve">. </w:t>
      </w:r>
      <w:r w:rsidR="00C56C95">
        <w:t xml:space="preserve">This is especially a problem when holding objects inside the hand or between fingers. </w:t>
      </w:r>
      <w:r w:rsidR="00C56C95">
        <w:br/>
        <w:t>This problem is probably a result of the chosen implementation, as collisions are not reflected back to the user’s virtual hand. The desired behavior of reactive collisions of the hand seems to be supported by Bullet but is more difficult to implement.</w:t>
      </w:r>
    </w:p>
    <w:p w:rsidR="002C09F5" w:rsidRDefault="002C09F5" w:rsidP="002C09F5">
      <w:pPr>
        <w:pStyle w:val="NoSpacing"/>
      </w:pPr>
      <w:r>
        <w:t xml:space="preserve">Generally speaking, even simple scenes turned out to be unexpectedly challenging. </w:t>
      </w:r>
    </w:p>
    <w:p w:rsidR="00C56C95" w:rsidRDefault="00C56C95" w:rsidP="00C56C95">
      <w:pPr>
        <w:pStyle w:val="Heading2"/>
      </w:pPr>
      <w:r>
        <w:t>Concerning implementation</w:t>
      </w:r>
    </w:p>
    <w:p w:rsidR="00745121" w:rsidRDefault="00745121" w:rsidP="00745121">
      <w:pPr>
        <w:pStyle w:val="NoSpacing"/>
        <w:numPr>
          <w:ilvl w:val="0"/>
          <w:numId w:val="6"/>
        </w:numPr>
      </w:pPr>
      <w:r>
        <w:t xml:space="preserve">Bullet is </w:t>
      </w:r>
      <w:r w:rsidR="00821063">
        <w:t>a sophisticated and comprehensive framework but unfortunately lacks badly needed</w:t>
      </w:r>
      <w:r>
        <w:t xml:space="preserve"> document</w:t>
      </w:r>
      <w:r w:rsidR="00821063">
        <w:t xml:space="preserve">ation. </w:t>
      </w:r>
    </w:p>
    <w:p w:rsidR="00EF4C41" w:rsidRDefault="00821063" w:rsidP="00DC5215">
      <w:pPr>
        <w:pStyle w:val="ListParagraph"/>
        <w:numPr>
          <w:ilvl w:val="0"/>
          <w:numId w:val="6"/>
        </w:numPr>
      </w:pPr>
      <w:r>
        <w:t xml:space="preserve">Implementation of the visualization with </w:t>
      </w:r>
      <w:proofErr w:type="spellStart"/>
      <w:r>
        <w:t>SharpDX</w:t>
      </w:r>
      <w:proofErr w:type="spellEnd"/>
      <w:r>
        <w:t xml:space="preserve"> (DirectX wrapper) turned out to be more time </w:t>
      </w:r>
      <w:bookmarkStart w:id="7" w:name="_GoBack"/>
      <w:r>
        <w:t xml:space="preserve">consuming than expected. </w:t>
      </w:r>
      <w:r w:rsidR="002C09F5">
        <w:t xml:space="preserve">Furthermore the integration into WPF was tedious and using </w:t>
      </w:r>
      <w:bookmarkEnd w:id="7"/>
      <w:proofErr w:type="spellStart"/>
      <w:r w:rsidR="002C09F5">
        <w:t>WinForms</w:t>
      </w:r>
      <w:proofErr w:type="spellEnd"/>
      <w:r w:rsidR="002C09F5">
        <w:t xml:space="preserve"> would probably have been easier. </w:t>
      </w:r>
    </w:p>
    <w:p w:rsidR="002C09F5" w:rsidRDefault="002C09F5" w:rsidP="002C09F5">
      <w:pPr>
        <w:pStyle w:val="Heading1"/>
      </w:pPr>
      <w:bookmarkStart w:id="8" w:name="_Toc391496752"/>
      <w:r>
        <w:t>Conclusion</w:t>
      </w:r>
      <w:bookmarkEnd w:id="8"/>
    </w:p>
    <w:p w:rsidR="002C09F5" w:rsidRDefault="00882177" w:rsidP="002C09F5">
      <w:r>
        <w:t xml:space="preserve">The Leap Motion Device offers comprehensive finger tracking capabilities. Especially with SDK 2.0 the input precision and quality is high and stable. The API of the Leap Motion is easy to use compared to the Kinect API. Furthermore it offers a </w:t>
      </w:r>
      <w:r w:rsidR="00B63A11">
        <w:t>wide range of data values (e.g. individual bone data).</w:t>
      </w:r>
    </w:p>
    <w:p w:rsidR="00882177" w:rsidRDefault="00607657" w:rsidP="002C09F5">
      <w:r>
        <w:t xml:space="preserve">The tested interaction scenarios (e.g. grabbing objects, moving levers) showed partial success. We believe the tested interaction scenarios might be applicable in games but are likely not suitable for </w:t>
      </w:r>
      <w:r w:rsidR="00960DE3">
        <w:t>traditional software.</w:t>
      </w:r>
    </w:p>
    <w:p w:rsidR="00960DE3" w:rsidRPr="002C09F5" w:rsidRDefault="006E7AED" w:rsidP="002C09F5">
      <w:r>
        <w:t xml:space="preserve">Despite the time-consuming implementation (roughly 50h per person) the researched topics were interesting and we learned a lot. </w:t>
      </w:r>
      <w:r w:rsidR="00243284">
        <w:t xml:space="preserve">We believe there is still a </w:t>
      </w:r>
      <w:r w:rsidR="00436237">
        <w:t xml:space="preserve">huge </w:t>
      </w:r>
      <w:r w:rsidR="00243284">
        <w:t xml:space="preserve">potential for improving </w:t>
      </w:r>
      <w:r w:rsidR="00436237">
        <w:t>usability and applicability.</w:t>
      </w:r>
    </w:p>
    <w:sectPr w:rsidR="00960DE3" w:rsidRPr="002C09F5">
      <w:headerReference w:type="default" r:id="rId28"/>
      <w:footerReference w:type="default" r:id="rId2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4639" w:rsidRDefault="001A4639" w:rsidP="00BB0E37">
      <w:pPr>
        <w:spacing w:after="0" w:line="240" w:lineRule="auto"/>
      </w:pPr>
      <w:r>
        <w:separator/>
      </w:r>
    </w:p>
  </w:endnote>
  <w:endnote w:type="continuationSeparator" w:id="0">
    <w:p w:rsidR="001A4639" w:rsidRDefault="001A4639" w:rsidP="00BB0E37">
      <w:pPr>
        <w:spacing w:after="0" w:line="240" w:lineRule="auto"/>
      </w:pPr>
      <w:r>
        <w:continuationSeparator/>
      </w:r>
    </w:p>
  </w:endnote>
  <w:endnote w:type="continuationNotice" w:id="1">
    <w:p w:rsidR="001A4639" w:rsidRDefault="001A463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0E37" w:rsidRDefault="00BB0E37">
    <w:pPr>
      <w:pStyle w:val="Footer"/>
    </w:pPr>
    <w:r>
      <w:t>Philipp Fleck, Bernhard Manfred Gruber</w:t>
    </w:r>
    <w:r>
      <w:ptab w:relativeTo="margin" w:alignment="center" w:leader="none"/>
    </w:r>
    <w:r>
      <w:ptab w:relativeTo="margin" w:alignment="right" w:leader="none"/>
    </w:r>
    <w:r>
      <w:t xml:space="preserve">Page </w:t>
    </w:r>
    <w:r>
      <w:rPr>
        <w:b/>
        <w:bCs/>
      </w:rPr>
      <w:fldChar w:fldCharType="begin"/>
    </w:r>
    <w:r>
      <w:rPr>
        <w:b/>
        <w:bCs/>
      </w:rPr>
      <w:instrText xml:space="preserve"> PAGE  \* Arabic  \* MERGEFORMAT </w:instrText>
    </w:r>
    <w:r>
      <w:rPr>
        <w:b/>
        <w:bCs/>
      </w:rPr>
      <w:fldChar w:fldCharType="separate"/>
    </w:r>
    <w:r w:rsidR="00A160D4">
      <w:rPr>
        <w:b/>
        <w:bCs/>
        <w:noProof/>
      </w:rPr>
      <w:t>9</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sidR="00A160D4">
      <w:rPr>
        <w:b/>
        <w:bCs/>
        <w:noProof/>
      </w:rPr>
      <w:t>10</w:t>
    </w:r>
    <w:r>
      <w:rPr>
        <w:b/>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4639" w:rsidRDefault="001A4639" w:rsidP="00BB0E37">
      <w:pPr>
        <w:spacing w:after="0" w:line="240" w:lineRule="auto"/>
      </w:pPr>
      <w:r>
        <w:separator/>
      </w:r>
    </w:p>
  </w:footnote>
  <w:footnote w:type="continuationSeparator" w:id="0">
    <w:p w:rsidR="001A4639" w:rsidRDefault="001A4639" w:rsidP="00BB0E37">
      <w:pPr>
        <w:spacing w:after="0" w:line="240" w:lineRule="auto"/>
      </w:pPr>
      <w:r>
        <w:continuationSeparator/>
      </w:r>
    </w:p>
  </w:footnote>
  <w:footnote w:type="continuationNotice" w:id="1">
    <w:p w:rsidR="001A4639" w:rsidRDefault="001A4639">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0E37" w:rsidRDefault="00BB0E37">
    <w:pPr>
      <w:pStyle w:val="Header"/>
    </w:pPr>
    <w:r>
      <w:t>MSE14 MUS2</w:t>
    </w:r>
    <w:r>
      <w:ptab w:relativeTo="margin" w:alignment="center" w:leader="none"/>
    </w:r>
    <w:r>
      <w:t xml:space="preserve">Finger tracking </w:t>
    </w:r>
    <w:r w:rsidR="00914E84">
      <w:t>and physically accurate 3D interaction</w:t>
    </w:r>
    <w:r>
      <w:ptab w:relativeTo="margin" w:alignment="right" w:leader="none"/>
    </w:r>
    <w:r>
      <w:fldChar w:fldCharType="begin"/>
    </w:r>
    <w:r>
      <w:instrText xml:space="preserve"> DATE \@ "yyyy-MM-dd" </w:instrText>
    </w:r>
    <w:r>
      <w:fldChar w:fldCharType="separate"/>
    </w:r>
    <w:r w:rsidR="00A160D4">
      <w:rPr>
        <w:noProof/>
      </w:rPr>
      <w:t>2014-06-25</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161792"/>
    <w:multiLevelType w:val="hybridMultilevel"/>
    <w:tmpl w:val="E034C1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32D0367"/>
    <w:multiLevelType w:val="hybridMultilevel"/>
    <w:tmpl w:val="79123D9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418A04BC"/>
    <w:multiLevelType w:val="hybridMultilevel"/>
    <w:tmpl w:val="9080E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6030C0B"/>
    <w:multiLevelType w:val="hybridMultilevel"/>
    <w:tmpl w:val="7AD4B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7B27258"/>
    <w:multiLevelType w:val="hybridMultilevel"/>
    <w:tmpl w:val="533A44F6"/>
    <w:lvl w:ilvl="0" w:tplc="0409000F">
      <w:start w:val="1"/>
      <w:numFmt w:val="decimal"/>
      <w:lvlText w:val="%1."/>
      <w:lvlJc w:val="left"/>
      <w:pPr>
        <w:ind w:left="720" w:hanging="360"/>
      </w:pPr>
      <w:rPr>
        <w:rFont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nsid w:val="71866B77"/>
    <w:multiLevelType w:val="hybridMultilevel"/>
    <w:tmpl w:val="265CEA5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F63"/>
    <w:rsid w:val="000026E9"/>
    <w:rsid w:val="00024086"/>
    <w:rsid w:val="00033DD2"/>
    <w:rsid w:val="0003575B"/>
    <w:rsid w:val="0005054C"/>
    <w:rsid w:val="00051022"/>
    <w:rsid w:val="00054B1D"/>
    <w:rsid w:val="00055485"/>
    <w:rsid w:val="00055F87"/>
    <w:rsid w:val="00082A8C"/>
    <w:rsid w:val="000874F2"/>
    <w:rsid w:val="00095A46"/>
    <w:rsid w:val="000A320E"/>
    <w:rsid w:val="000B3637"/>
    <w:rsid w:val="000C2C7C"/>
    <w:rsid w:val="000C4272"/>
    <w:rsid w:val="000D02B4"/>
    <w:rsid w:val="000E0553"/>
    <w:rsid w:val="000F2B24"/>
    <w:rsid w:val="00103113"/>
    <w:rsid w:val="00115C8D"/>
    <w:rsid w:val="001171F0"/>
    <w:rsid w:val="00117F19"/>
    <w:rsid w:val="00124EF6"/>
    <w:rsid w:val="00145364"/>
    <w:rsid w:val="0014553B"/>
    <w:rsid w:val="00151EA0"/>
    <w:rsid w:val="001558FB"/>
    <w:rsid w:val="001571C6"/>
    <w:rsid w:val="0016243D"/>
    <w:rsid w:val="001677A5"/>
    <w:rsid w:val="00173229"/>
    <w:rsid w:val="00174E38"/>
    <w:rsid w:val="001913B4"/>
    <w:rsid w:val="001A4639"/>
    <w:rsid w:val="001C6D59"/>
    <w:rsid w:val="001D477B"/>
    <w:rsid w:val="001F15F6"/>
    <w:rsid w:val="001F4F7A"/>
    <w:rsid w:val="0020424D"/>
    <w:rsid w:val="002227F8"/>
    <w:rsid w:val="002353A1"/>
    <w:rsid w:val="00243284"/>
    <w:rsid w:val="002466A2"/>
    <w:rsid w:val="00264776"/>
    <w:rsid w:val="002722BE"/>
    <w:rsid w:val="0028306A"/>
    <w:rsid w:val="002837BB"/>
    <w:rsid w:val="00290CFF"/>
    <w:rsid w:val="002A1F5E"/>
    <w:rsid w:val="002A6B1F"/>
    <w:rsid w:val="002B795C"/>
    <w:rsid w:val="002C09F5"/>
    <w:rsid w:val="002C1FEC"/>
    <w:rsid w:val="002D64F4"/>
    <w:rsid w:val="002D7110"/>
    <w:rsid w:val="002E1432"/>
    <w:rsid w:val="00316214"/>
    <w:rsid w:val="003173A8"/>
    <w:rsid w:val="00326C10"/>
    <w:rsid w:val="00331E44"/>
    <w:rsid w:val="0034581A"/>
    <w:rsid w:val="0037171F"/>
    <w:rsid w:val="003A330A"/>
    <w:rsid w:val="003C15F2"/>
    <w:rsid w:val="003C3BB4"/>
    <w:rsid w:val="003D0502"/>
    <w:rsid w:val="003D31F9"/>
    <w:rsid w:val="003F03E0"/>
    <w:rsid w:val="003F6541"/>
    <w:rsid w:val="00431053"/>
    <w:rsid w:val="00432EA8"/>
    <w:rsid w:val="00434CC9"/>
    <w:rsid w:val="00436237"/>
    <w:rsid w:val="00441207"/>
    <w:rsid w:val="00443C08"/>
    <w:rsid w:val="00447C99"/>
    <w:rsid w:val="00454B4C"/>
    <w:rsid w:val="0048410F"/>
    <w:rsid w:val="004938E9"/>
    <w:rsid w:val="004A16DC"/>
    <w:rsid w:val="004A39E1"/>
    <w:rsid w:val="004A3C5D"/>
    <w:rsid w:val="004A44AC"/>
    <w:rsid w:val="004B58D9"/>
    <w:rsid w:val="004C2059"/>
    <w:rsid w:val="004C275A"/>
    <w:rsid w:val="004D1CED"/>
    <w:rsid w:val="004E348E"/>
    <w:rsid w:val="004F0D2C"/>
    <w:rsid w:val="00503D48"/>
    <w:rsid w:val="00516687"/>
    <w:rsid w:val="00520873"/>
    <w:rsid w:val="005268E6"/>
    <w:rsid w:val="00535DF2"/>
    <w:rsid w:val="00546D21"/>
    <w:rsid w:val="005A22DF"/>
    <w:rsid w:val="005A458F"/>
    <w:rsid w:val="005C5407"/>
    <w:rsid w:val="005D5290"/>
    <w:rsid w:val="005E1F83"/>
    <w:rsid w:val="00605405"/>
    <w:rsid w:val="006074D7"/>
    <w:rsid w:val="00607657"/>
    <w:rsid w:val="006126D4"/>
    <w:rsid w:val="00612C19"/>
    <w:rsid w:val="00624644"/>
    <w:rsid w:val="0063591D"/>
    <w:rsid w:val="006477EB"/>
    <w:rsid w:val="00667E5F"/>
    <w:rsid w:val="00695F1E"/>
    <w:rsid w:val="006E444D"/>
    <w:rsid w:val="006E7AED"/>
    <w:rsid w:val="00703482"/>
    <w:rsid w:val="007126B1"/>
    <w:rsid w:val="00745121"/>
    <w:rsid w:val="007522D9"/>
    <w:rsid w:val="0075732B"/>
    <w:rsid w:val="007849D3"/>
    <w:rsid w:val="0079500D"/>
    <w:rsid w:val="007951EE"/>
    <w:rsid w:val="007954BA"/>
    <w:rsid w:val="007A3048"/>
    <w:rsid w:val="007C14E3"/>
    <w:rsid w:val="007C37AF"/>
    <w:rsid w:val="007C47CD"/>
    <w:rsid w:val="007C4B7E"/>
    <w:rsid w:val="007C7543"/>
    <w:rsid w:val="007E0B79"/>
    <w:rsid w:val="00806F63"/>
    <w:rsid w:val="00807A8B"/>
    <w:rsid w:val="00813005"/>
    <w:rsid w:val="008168F1"/>
    <w:rsid w:val="00821063"/>
    <w:rsid w:val="0082116E"/>
    <w:rsid w:val="008256FE"/>
    <w:rsid w:val="0083602D"/>
    <w:rsid w:val="00866CEC"/>
    <w:rsid w:val="00873C05"/>
    <w:rsid w:val="00874C75"/>
    <w:rsid w:val="00882177"/>
    <w:rsid w:val="00895502"/>
    <w:rsid w:val="008A36BC"/>
    <w:rsid w:val="008A451F"/>
    <w:rsid w:val="008A7359"/>
    <w:rsid w:val="008B3167"/>
    <w:rsid w:val="008C27B9"/>
    <w:rsid w:val="008C7ACE"/>
    <w:rsid w:val="008F3A2B"/>
    <w:rsid w:val="00906432"/>
    <w:rsid w:val="0090652F"/>
    <w:rsid w:val="00914E84"/>
    <w:rsid w:val="009414AC"/>
    <w:rsid w:val="00960DE3"/>
    <w:rsid w:val="0098082B"/>
    <w:rsid w:val="0099001D"/>
    <w:rsid w:val="00996185"/>
    <w:rsid w:val="00996626"/>
    <w:rsid w:val="009A3B31"/>
    <w:rsid w:val="009D253C"/>
    <w:rsid w:val="009E580E"/>
    <w:rsid w:val="00A102A5"/>
    <w:rsid w:val="00A1128F"/>
    <w:rsid w:val="00A160D4"/>
    <w:rsid w:val="00A17493"/>
    <w:rsid w:val="00A339C7"/>
    <w:rsid w:val="00A367DD"/>
    <w:rsid w:val="00A5047D"/>
    <w:rsid w:val="00A637DE"/>
    <w:rsid w:val="00A71C42"/>
    <w:rsid w:val="00A950A8"/>
    <w:rsid w:val="00A97156"/>
    <w:rsid w:val="00AC08D7"/>
    <w:rsid w:val="00AC0E4B"/>
    <w:rsid w:val="00AE7657"/>
    <w:rsid w:val="00AF0F9E"/>
    <w:rsid w:val="00AF2722"/>
    <w:rsid w:val="00AF3E54"/>
    <w:rsid w:val="00B071C2"/>
    <w:rsid w:val="00B22E2F"/>
    <w:rsid w:val="00B23AE5"/>
    <w:rsid w:val="00B265B7"/>
    <w:rsid w:val="00B307C8"/>
    <w:rsid w:val="00B31C8A"/>
    <w:rsid w:val="00B34AB8"/>
    <w:rsid w:val="00B46C00"/>
    <w:rsid w:val="00B63A11"/>
    <w:rsid w:val="00B72A7F"/>
    <w:rsid w:val="00B87512"/>
    <w:rsid w:val="00B87DC9"/>
    <w:rsid w:val="00BA4FEF"/>
    <w:rsid w:val="00BB0E37"/>
    <w:rsid w:val="00BB25DF"/>
    <w:rsid w:val="00BB2AC6"/>
    <w:rsid w:val="00BC28DD"/>
    <w:rsid w:val="00BC3B6F"/>
    <w:rsid w:val="00BC71EA"/>
    <w:rsid w:val="00BD26C8"/>
    <w:rsid w:val="00BD4D21"/>
    <w:rsid w:val="00BD72BC"/>
    <w:rsid w:val="00BE1789"/>
    <w:rsid w:val="00BF46A0"/>
    <w:rsid w:val="00BF776B"/>
    <w:rsid w:val="00C07B94"/>
    <w:rsid w:val="00C07E01"/>
    <w:rsid w:val="00C31A23"/>
    <w:rsid w:val="00C41786"/>
    <w:rsid w:val="00C44D46"/>
    <w:rsid w:val="00C474AE"/>
    <w:rsid w:val="00C56C95"/>
    <w:rsid w:val="00C61FA2"/>
    <w:rsid w:val="00C64F85"/>
    <w:rsid w:val="00C70378"/>
    <w:rsid w:val="00C916A2"/>
    <w:rsid w:val="00C9310E"/>
    <w:rsid w:val="00CB094D"/>
    <w:rsid w:val="00CC5177"/>
    <w:rsid w:val="00CC7B50"/>
    <w:rsid w:val="00CD1E46"/>
    <w:rsid w:val="00CD2E7A"/>
    <w:rsid w:val="00CE695F"/>
    <w:rsid w:val="00CF2953"/>
    <w:rsid w:val="00CF7D5A"/>
    <w:rsid w:val="00D20868"/>
    <w:rsid w:val="00D26C61"/>
    <w:rsid w:val="00D46CA5"/>
    <w:rsid w:val="00D72173"/>
    <w:rsid w:val="00D727DE"/>
    <w:rsid w:val="00D801D6"/>
    <w:rsid w:val="00D80C94"/>
    <w:rsid w:val="00D913A2"/>
    <w:rsid w:val="00DC5215"/>
    <w:rsid w:val="00DC638E"/>
    <w:rsid w:val="00DE4787"/>
    <w:rsid w:val="00DF2B4C"/>
    <w:rsid w:val="00E110ED"/>
    <w:rsid w:val="00E24AF0"/>
    <w:rsid w:val="00E6062D"/>
    <w:rsid w:val="00EA34D0"/>
    <w:rsid w:val="00EA4CF7"/>
    <w:rsid w:val="00EF4C41"/>
    <w:rsid w:val="00EF6E1B"/>
    <w:rsid w:val="00F10582"/>
    <w:rsid w:val="00F37BB8"/>
    <w:rsid w:val="00F4777E"/>
    <w:rsid w:val="00F706EA"/>
    <w:rsid w:val="00F73648"/>
    <w:rsid w:val="00F75471"/>
    <w:rsid w:val="00F75F08"/>
    <w:rsid w:val="00FA690B"/>
    <w:rsid w:val="00FB1B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B094D3-7D0B-4E34-B40B-F656AF46E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51EE"/>
  </w:style>
  <w:style w:type="paragraph" w:styleId="Heading1">
    <w:name w:val="heading 1"/>
    <w:basedOn w:val="Normal"/>
    <w:next w:val="Normal"/>
    <w:link w:val="Heading1Char"/>
    <w:uiPriority w:val="9"/>
    <w:qFormat/>
    <w:rsid w:val="00A1128F"/>
    <w:pPr>
      <w:keepNext/>
      <w:keepLines/>
      <w:spacing w:before="240" w:after="0"/>
      <w:outlineLvl w:val="0"/>
    </w:pPr>
    <w:rPr>
      <w:rFonts w:asciiTheme="majorHAnsi" w:eastAsiaTheme="majorEastAsia" w:hAnsiTheme="majorHAnsi" w:cstheme="majorBidi"/>
      <w:color w:val="B35E06" w:themeColor="accent1" w:themeShade="BF"/>
      <w:sz w:val="32"/>
      <w:szCs w:val="32"/>
    </w:rPr>
  </w:style>
  <w:style w:type="paragraph" w:styleId="Heading2">
    <w:name w:val="heading 2"/>
    <w:basedOn w:val="Normal"/>
    <w:next w:val="Normal"/>
    <w:link w:val="Heading2Char"/>
    <w:uiPriority w:val="9"/>
    <w:unhideWhenUsed/>
    <w:qFormat/>
    <w:rsid w:val="00115C8D"/>
    <w:pPr>
      <w:keepNext/>
      <w:keepLines/>
      <w:spacing w:before="40" w:after="0"/>
      <w:outlineLvl w:val="1"/>
    </w:pPr>
    <w:rPr>
      <w:rFonts w:asciiTheme="majorHAnsi" w:eastAsiaTheme="majorEastAsia" w:hAnsiTheme="majorHAnsi" w:cstheme="majorBidi"/>
      <w:color w:val="B35E06" w:themeColor="accent1" w:themeShade="BF"/>
      <w:sz w:val="26"/>
      <w:szCs w:val="26"/>
    </w:rPr>
  </w:style>
  <w:style w:type="paragraph" w:styleId="Heading3">
    <w:name w:val="heading 3"/>
    <w:basedOn w:val="Normal"/>
    <w:next w:val="Normal"/>
    <w:link w:val="Heading3Char"/>
    <w:uiPriority w:val="9"/>
    <w:unhideWhenUsed/>
    <w:qFormat/>
    <w:rsid w:val="007C47CD"/>
    <w:pPr>
      <w:keepNext/>
      <w:keepLines/>
      <w:spacing w:before="40" w:after="0"/>
      <w:outlineLvl w:val="2"/>
    </w:pPr>
    <w:rPr>
      <w:rFonts w:asciiTheme="majorHAnsi" w:eastAsiaTheme="majorEastAsia" w:hAnsiTheme="majorHAnsi" w:cstheme="majorBidi"/>
      <w:color w:val="773F04"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0E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0E37"/>
  </w:style>
  <w:style w:type="paragraph" w:styleId="Footer">
    <w:name w:val="footer"/>
    <w:basedOn w:val="Normal"/>
    <w:link w:val="FooterChar"/>
    <w:uiPriority w:val="99"/>
    <w:unhideWhenUsed/>
    <w:rsid w:val="00BB0E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0E37"/>
  </w:style>
  <w:style w:type="paragraph" w:styleId="Title">
    <w:name w:val="Title"/>
    <w:basedOn w:val="Normal"/>
    <w:next w:val="Normal"/>
    <w:link w:val="TitleChar"/>
    <w:uiPriority w:val="10"/>
    <w:qFormat/>
    <w:rsid w:val="008360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602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1128F"/>
    <w:rPr>
      <w:rFonts w:asciiTheme="majorHAnsi" w:eastAsiaTheme="majorEastAsia" w:hAnsiTheme="majorHAnsi" w:cstheme="majorBidi"/>
      <w:color w:val="B35E06" w:themeColor="accent1" w:themeShade="BF"/>
      <w:sz w:val="32"/>
      <w:szCs w:val="32"/>
    </w:rPr>
  </w:style>
  <w:style w:type="paragraph" w:styleId="ListParagraph">
    <w:name w:val="List Paragraph"/>
    <w:basedOn w:val="Normal"/>
    <w:uiPriority w:val="34"/>
    <w:qFormat/>
    <w:rsid w:val="00866CEC"/>
    <w:pPr>
      <w:ind w:left="720"/>
      <w:contextualSpacing/>
    </w:pPr>
  </w:style>
  <w:style w:type="character" w:customStyle="1" w:styleId="Heading3Char">
    <w:name w:val="Heading 3 Char"/>
    <w:basedOn w:val="DefaultParagraphFont"/>
    <w:link w:val="Heading3"/>
    <w:uiPriority w:val="9"/>
    <w:rsid w:val="007C47CD"/>
    <w:rPr>
      <w:rFonts w:asciiTheme="majorHAnsi" w:eastAsiaTheme="majorEastAsia" w:hAnsiTheme="majorHAnsi" w:cstheme="majorBidi"/>
      <w:color w:val="773F04" w:themeColor="accent1" w:themeShade="7F"/>
      <w:sz w:val="24"/>
      <w:szCs w:val="24"/>
    </w:rPr>
  </w:style>
  <w:style w:type="paragraph" w:styleId="NoSpacing">
    <w:name w:val="No Spacing"/>
    <w:uiPriority w:val="1"/>
    <w:qFormat/>
    <w:rsid w:val="007C47CD"/>
    <w:pPr>
      <w:spacing w:after="0" w:line="240" w:lineRule="auto"/>
    </w:pPr>
  </w:style>
  <w:style w:type="character" w:customStyle="1" w:styleId="Heading2Char">
    <w:name w:val="Heading 2 Char"/>
    <w:basedOn w:val="DefaultParagraphFont"/>
    <w:link w:val="Heading2"/>
    <w:uiPriority w:val="9"/>
    <w:rsid w:val="00115C8D"/>
    <w:rPr>
      <w:rFonts w:asciiTheme="majorHAnsi" w:eastAsiaTheme="majorEastAsia" w:hAnsiTheme="majorHAnsi" w:cstheme="majorBidi"/>
      <w:color w:val="B35E06" w:themeColor="accent1" w:themeShade="BF"/>
      <w:sz w:val="26"/>
      <w:szCs w:val="26"/>
    </w:rPr>
  </w:style>
  <w:style w:type="character" w:styleId="Hyperlink">
    <w:name w:val="Hyperlink"/>
    <w:basedOn w:val="DefaultParagraphFont"/>
    <w:uiPriority w:val="99"/>
    <w:unhideWhenUsed/>
    <w:rsid w:val="00115C8D"/>
    <w:rPr>
      <w:color w:val="6B9F25" w:themeColor="hyperlink"/>
      <w:u w:val="single"/>
    </w:rPr>
  </w:style>
  <w:style w:type="table" w:styleId="TableGrid">
    <w:name w:val="Table Grid"/>
    <w:basedOn w:val="TableNormal"/>
    <w:uiPriority w:val="39"/>
    <w:rsid w:val="007C14E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2A1F5E"/>
    <w:pPr>
      <w:spacing w:after="0" w:line="240" w:lineRule="auto"/>
    </w:pPr>
  </w:style>
  <w:style w:type="paragraph" w:styleId="BalloonText">
    <w:name w:val="Balloon Text"/>
    <w:basedOn w:val="Normal"/>
    <w:link w:val="BalloonTextChar"/>
    <w:uiPriority w:val="99"/>
    <w:semiHidden/>
    <w:unhideWhenUsed/>
    <w:rsid w:val="002A1F5E"/>
    <w:pPr>
      <w:spacing w:after="0" w:line="240" w:lineRule="auto"/>
    </w:pPr>
    <w:rPr>
      <w:rFonts w:ascii="Segoe UI" w:hAnsi="Segoe UI"/>
      <w:sz w:val="18"/>
      <w:szCs w:val="18"/>
    </w:rPr>
  </w:style>
  <w:style w:type="character" w:customStyle="1" w:styleId="BalloonTextChar">
    <w:name w:val="Balloon Text Char"/>
    <w:basedOn w:val="DefaultParagraphFont"/>
    <w:link w:val="BalloonText"/>
    <w:uiPriority w:val="99"/>
    <w:semiHidden/>
    <w:rsid w:val="002A1F5E"/>
    <w:rPr>
      <w:rFonts w:ascii="Segoe UI" w:hAnsi="Segoe UI"/>
      <w:sz w:val="18"/>
      <w:szCs w:val="18"/>
    </w:rPr>
  </w:style>
  <w:style w:type="paragraph" w:styleId="TOCHeading">
    <w:name w:val="TOC Heading"/>
    <w:basedOn w:val="Heading1"/>
    <w:next w:val="Normal"/>
    <w:uiPriority w:val="39"/>
    <w:unhideWhenUsed/>
    <w:qFormat/>
    <w:rsid w:val="00C31A23"/>
    <w:pPr>
      <w:outlineLvl w:val="9"/>
    </w:pPr>
  </w:style>
  <w:style w:type="paragraph" w:styleId="TOC1">
    <w:name w:val="toc 1"/>
    <w:basedOn w:val="Normal"/>
    <w:next w:val="Normal"/>
    <w:autoRedefine/>
    <w:uiPriority w:val="39"/>
    <w:unhideWhenUsed/>
    <w:rsid w:val="00C31A23"/>
    <w:pPr>
      <w:spacing w:after="100"/>
    </w:pPr>
  </w:style>
  <w:style w:type="paragraph" w:styleId="TOC2">
    <w:name w:val="toc 2"/>
    <w:basedOn w:val="Normal"/>
    <w:next w:val="Normal"/>
    <w:autoRedefine/>
    <w:uiPriority w:val="39"/>
    <w:unhideWhenUsed/>
    <w:rsid w:val="00C31A2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3884409">
      <w:bodyDiv w:val="1"/>
      <w:marLeft w:val="0"/>
      <w:marRight w:val="0"/>
      <w:marTop w:val="0"/>
      <w:marBottom w:val="0"/>
      <w:divBdr>
        <w:top w:val="none" w:sz="0" w:space="0" w:color="auto"/>
        <w:left w:val="none" w:sz="0" w:space="0" w:color="auto"/>
        <w:bottom w:val="none" w:sz="0" w:space="0" w:color="auto"/>
        <w:right w:val="none" w:sz="0" w:space="0" w:color="auto"/>
      </w:divBdr>
      <w:divsChild>
        <w:div w:id="1110393728">
          <w:marLeft w:val="547"/>
          <w:marRight w:val="0"/>
          <w:marTop w:val="0"/>
          <w:marBottom w:val="0"/>
          <w:divBdr>
            <w:top w:val="none" w:sz="0" w:space="0" w:color="auto"/>
            <w:left w:val="none" w:sz="0" w:space="0" w:color="auto"/>
            <w:bottom w:val="none" w:sz="0" w:space="0" w:color="auto"/>
            <w:right w:val="none" w:sz="0" w:space="0" w:color="auto"/>
          </w:divBdr>
        </w:div>
      </w:divsChild>
    </w:div>
    <w:div w:id="1072195703">
      <w:bodyDiv w:val="1"/>
      <w:marLeft w:val="0"/>
      <w:marRight w:val="0"/>
      <w:marTop w:val="0"/>
      <w:marBottom w:val="0"/>
      <w:divBdr>
        <w:top w:val="none" w:sz="0" w:space="0" w:color="auto"/>
        <w:left w:val="none" w:sz="0" w:space="0" w:color="auto"/>
        <w:bottom w:val="none" w:sz="0" w:space="0" w:color="auto"/>
        <w:right w:val="none" w:sz="0" w:space="0" w:color="auto"/>
      </w:divBdr>
      <w:divsChild>
        <w:div w:id="504057656">
          <w:marLeft w:val="0"/>
          <w:marRight w:val="0"/>
          <w:marTop w:val="0"/>
          <w:marBottom w:val="0"/>
          <w:divBdr>
            <w:top w:val="none" w:sz="0" w:space="0" w:color="auto"/>
            <w:left w:val="none" w:sz="0" w:space="0" w:color="auto"/>
            <w:bottom w:val="none" w:sz="0" w:space="0" w:color="auto"/>
            <w:right w:val="none" w:sz="0" w:space="0" w:color="auto"/>
          </w:divBdr>
        </w:div>
      </w:divsChild>
    </w:div>
    <w:div w:id="1204370519">
      <w:bodyDiv w:val="1"/>
      <w:marLeft w:val="0"/>
      <w:marRight w:val="0"/>
      <w:marTop w:val="0"/>
      <w:marBottom w:val="0"/>
      <w:divBdr>
        <w:top w:val="none" w:sz="0" w:space="0" w:color="auto"/>
        <w:left w:val="none" w:sz="0" w:space="0" w:color="auto"/>
        <w:bottom w:val="none" w:sz="0" w:space="0" w:color="auto"/>
        <w:right w:val="none" w:sz="0" w:space="0" w:color="auto"/>
      </w:divBdr>
      <w:divsChild>
        <w:div w:id="487551262">
          <w:marLeft w:val="0"/>
          <w:marRight w:val="0"/>
          <w:marTop w:val="0"/>
          <w:marBottom w:val="0"/>
          <w:divBdr>
            <w:top w:val="none" w:sz="0" w:space="0" w:color="auto"/>
            <w:left w:val="none" w:sz="0" w:space="0" w:color="auto"/>
            <w:bottom w:val="none" w:sz="0" w:space="0" w:color="auto"/>
            <w:right w:val="none" w:sz="0" w:space="0" w:color="auto"/>
          </w:divBdr>
        </w:div>
      </w:divsChild>
    </w:div>
    <w:div w:id="2068646012">
      <w:bodyDiv w:val="1"/>
      <w:marLeft w:val="0"/>
      <w:marRight w:val="0"/>
      <w:marTop w:val="0"/>
      <w:marBottom w:val="0"/>
      <w:divBdr>
        <w:top w:val="none" w:sz="0" w:space="0" w:color="auto"/>
        <w:left w:val="none" w:sz="0" w:space="0" w:color="auto"/>
        <w:bottom w:val="none" w:sz="0" w:space="0" w:color="auto"/>
        <w:right w:val="none" w:sz="0" w:space="0" w:color="auto"/>
      </w:divBdr>
      <w:divsChild>
        <w:div w:id="14753702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image" Target="media/image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diagramLayout" Target="diagrams/layout2.xml"/><Relationship Id="rId23" Type="http://schemas.openxmlformats.org/officeDocument/2006/relationships/image" Target="media/image6.png"/><Relationship Id="rId28" Type="http://schemas.openxmlformats.org/officeDocument/2006/relationships/header" Target="header1.xml"/><Relationship Id="rId10" Type="http://schemas.openxmlformats.org/officeDocument/2006/relationships/diagramLayout" Target="diagrams/layout1.xml"/><Relationship Id="rId19" Type="http://schemas.openxmlformats.org/officeDocument/2006/relationships/image" Target="media/image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8F82E61-3FE6-4E85-BDB7-288A2D66BD7E}" type="doc">
      <dgm:prSet loTypeId="urn:microsoft.com/office/officeart/2005/8/layout/architecture" loCatId="relationship" qsTypeId="urn:microsoft.com/office/officeart/2005/8/quickstyle/simple1" qsCatId="simple" csTypeId="urn:microsoft.com/office/officeart/2005/8/colors/colorful2" csCatId="colorful" phldr="1"/>
      <dgm:spPr/>
      <dgm:t>
        <a:bodyPr/>
        <a:lstStyle/>
        <a:p>
          <a:endParaRPr lang="de-AT"/>
        </a:p>
      </dgm:t>
    </dgm:pt>
    <dgm:pt modelId="{EB83D27C-C543-41E5-9CA6-6EC4FA2443F2}">
      <dgm:prSet phldrT="[Text]"/>
      <dgm:spPr>
        <a:solidFill>
          <a:schemeClr val="accent2"/>
        </a:solidFill>
      </dgm:spPr>
      <dgm:t>
        <a:bodyPr/>
        <a:lstStyle/>
        <a:p>
          <a:pPr algn="ctr"/>
          <a:r>
            <a:rPr lang="de-AT"/>
            <a:t>Devices</a:t>
          </a:r>
        </a:p>
      </dgm:t>
    </dgm:pt>
    <dgm:pt modelId="{D5F78A55-195F-4830-9656-BB191B236715}" type="parTrans" cxnId="{EFD37722-5460-409E-BB68-B4831D4CC829}">
      <dgm:prSet/>
      <dgm:spPr/>
      <dgm:t>
        <a:bodyPr/>
        <a:lstStyle/>
        <a:p>
          <a:pPr algn="ctr"/>
          <a:endParaRPr lang="de-AT"/>
        </a:p>
      </dgm:t>
    </dgm:pt>
    <dgm:pt modelId="{3FF85790-AF0E-4582-A0EC-A35C5DC4C47C}" type="sibTrans" cxnId="{EFD37722-5460-409E-BB68-B4831D4CC829}">
      <dgm:prSet/>
      <dgm:spPr/>
      <dgm:t>
        <a:bodyPr/>
        <a:lstStyle/>
        <a:p>
          <a:pPr algn="ctr"/>
          <a:endParaRPr lang="de-AT"/>
        </a:p>
      </dgm:t>
    </dgm:pt>
    <dgm:pt modelId="{0A7D3160-FEFA-4373-B54C-460EDB11B289}">
      <dgm:prSet phldrT="[Text]"/>
      <dgm:spPr/>
      <dgm:t>
        <a:bodyPr/>
        <a:lstStyle/>
        <a:p>
          <a:pPr algn="ctr"/>
          <a:r>
            <a:rPr lang="de-AT"/>
            <a:t>Core</a:t>
          </a:r>
        </a:p>
      </dgm:t>
    </dgm:pt>
    <dgm:pt modelId="{80745199-284D-42E2-93E2-7918F39D8A76}" type="parTrans" cxnId="{9D2A206E-365D-4D6D-94F3-A71EAF9B6E2A}">
      <dgm:prSet/>
      <dgm:spPr/>
      <dgm:t>
        <a:bodyPr/>
        <a:lstStyle/>
        <a:p>
          <a:pPr algn="ctr"/>
          <a:endParaRPr lang="de-AT"/>
        </a:p>
      </dgm:t>
    </dgm:pt>
    <dgm:pt modelId="{A6D8398E-54E9-4FC1-B924-874E87172781}" type="sibTrans" cxnId="{9D2A206E-365D-4D6D-94F3-A71EAF9B6E2A}">
      <dgm:prSet/>
      <dgm:spPr/>
      <dgm:t>
        <a:bodyPr/>
        <a:lstStyle/>
        <a:p>
          <a:pPr algn="ctr"/>
          <a:endParaRPr lang="de-AT"/>
        </a:p>
      </dgm:t>
    </dgm:pt>
    <dgm:pt modelId="{DC2A00CE-8CEA-49BF-84D7-BE5E60D43EBE}">
      <dgm:prSet phldrT="[Text]"/>
      <dgm:spPr/>
      <dgm:t>
        <a:bodyPr/>
        <a:lstStyle/>
        <a:p>
          <a:pPr algn="ctr"/>
          <a:r>
            <a:rPr lang="de-AT"/>
            <a:t>Physics Hand</a:t>
          </a:r>
        </a:p>
      </dgm:t>
    </dgm:pt>
    <dgm:pt modelId="{EBA90FDA-AA70-4B53-AEAA-C57AB32C82F3}" type="parTrans" cxnId="{28EF7DFD-830A-4AB4-84E0-67CA7B9CC6D6}">
      <dgm:prSet/>
      <dgm:spPr/>
      <dgm:t>
        <a:bodyPr/>
        <a:lstStyle/>
        <a:p>
          <a:pPr algn="ctr"/>
          <a:endParaRPr lang="de-AT"/>
        </a:p>
      </dgm:t>
    </dgm:pt>
    <dgm:pt modelId="{D3426E31-7A5F-4F39-BFEF-E602A1CFD928}" type="sibTrans" cxnId="{28EF7DFD-830A-4AB4-84E0-67CA7B9CC6D6}">
      <dgm:prSet/>
      <dgm:spPr/>
      <dgm:t>
        <a:bodyPr/>
        <a:lstStyle/>
        <a:p>
          <a:pPr algn="ctr"/>
          <a:endParaRPr lang="de-AT"/>
        </a:p>
      </dgm:t>
    </dgm:pt>
    <dgm:pt modelId="{785367D5-99DF-410E-AA55-BB0066F196E2}">
      <dgm:prSet phldrT="[Text]"/>
      <dgm:spPr/>
      <dgm:t>
        <a:bodyPr/>
        <a:lstStyle/>
        <a:p>
          <a:pPr algn="ctr"/>
          <a:r>
            <a:rPr lang="de-AT"/>
            <a:t>Hand Renderer</a:t>
          </a:r>
        </a:p>
      </dgm:t>
    </dgm:pt>
    <dgm:pt modelId="{7786A8AA-0BDF-4B5E-AC46-91095B0836A9}" type="parTrans" cxnId="{3BE9151F-BA21-41C0-BB38-71DCF07DFE50}">
      <dgm:prSet/>
      <dgm:spPr/>
      <dgm:t>
        <a:bodyPr/>
        <a:lstStyle/>
        <a:p>
          <a:pPr algn="ctr"/>
          <a:endParaRPr lang="de-AT"/>
        </a:p>
      </dgm:t>
    </dgm:pt>
    <dgm:pt modelId="{57D0718E-FF3F-4B96-9FA1-6383534517BF}" type="sibTrans" cxnId="{3BE9151F-BA21-41C0-BB38-71DCF07DFE50}">
      <dgm:prSet/>
      <dgm:spPr/>
      <dgm:t>
        <a:bodyPr/>
        <a:lstStyle/>
        <a:p>
          <a:pPr algn="ctr"/>
          <a:endParaRPr lang="de-AT"/>
        </a:p>
      </dgm:t>
    </dgm:pt>
    <dgm:pt modelId="{142DDCF0-E50D-47CE-AA66-87DD776A62B9}">
      <dgm:prSet phldrT="[Text]"/>
      <dgm:spPr/>
      <dgm:t>
        <a:bodyPr/>
        <a:lstStyle/>
        <a:p>
          <a:pPr algn="ctr"/>
          <a:r>
            <a:rPr lang="de-AT"/>
            <a:t>World Renderer</a:t>
          </a:r>
        </a:p>
      </dgm:t>
    </dgm:pt>
    <dgm:pt modelId="{4A9FC07A-DD8C-40B7-9B45-980AD8C46589}" type="parTrans" cxnId="{F24B1D6B-E2E1-44A8-A403-0C642EA658B0}">
      <dgm:prSet/>
      <dgm:spPr/>
      <dgm:t>
        <a:bodyPr/>
        <a:lstStyle/>
        <a:p>
          <a:pPr algn="ctr"/>
          <a:endParaRPr lang="de-AT"/>
        </a:p>
      </dgm:t>
    </dgm:pt>
    <dgm:pt modelId="{1A175DE7-6203-4E5B-AFFE-4AC221EEBC55}" type="sibTrans" cxnId="{F24B1D6B-E2E1-44A8-A403-0C642EA658B0}">
      <dgm:prSet/>
      <dgm:spPr/>
      <dgm:t>
        <a:bodyPr/>
        <a:lstStyle/>
        <a:p>
          <a:pPr algn="ctr"/>
          <a:endParaRPr lang="de-AT"/>
        </a:p>
      </dgm:t>
    </dgm:pt>
    <dgm:pt modelId="{EE8AB0E6-5BCB-4815-8CEB-1BEF52836400}">
      <dgm:prSet phldrT="[Text]"/>
      <dgm:spPr/>
      <dgm:t>
        <a:bodyPr/>
        <a:lstStyle/>
        <a:p>
          <a:pPr algn="ctr"/>
          <a:r>
            <a:rPr lang="de-AT"/>
            <a:t>Physics World</a:t>
          </a:r>
        </a:p>
      </dgm:t>
    </dgm:pt>
    <dgm:pt modelId="{04EE126D-9974-41FC-AC5E-B31F4FB7F5EC}" type="sibTrans" cxnId="{37FAC365-C5FF-413B-A2F2-E2114666E7AB}">
      <dgm:prSet/>
      <dgm:spPr/>
      <dgm:t>
        <a:bodyPr/>
        <a:lstStyle/>
        <a:p>
          <a:pPr algn="ctr"/>
          <a:endParaRPr lang="de-AT"/>
        </a:p>
      </dgm:t>
    </dgm:pt>
    <dgm:pt modelId="{DD782FC7-8D99-40C0-801F-DAB610E55845}" type="parTrans" cxnId="{37FAC365-C5FF-413B-A2F2-E2114666E7AB}">
      <dgm:prSet/>
      <dgm:spPr/>
      <dgm:t>
        <a:bodyPr/>
        <a:lstStyle/>
        <a:p>
          <a:pPr algn="ctr"/>
          <a:endParaRPr lang="de-AT"/>
        </a:p>
      </dgm:t>
    </dgm:pt>
    <dgm:pt modelId="{A5FE8028-4E09-4FF0-8590-D1F72CE85571}">
      <dgm:prSet phldrT="[Text]" custT="1"/>
      <dgm:spPr>
        <a:noFill/>
      </dgm:spPr>
      <dgm:t>
        <a:bodyPr/>
        <a:lstStyle/>
        <a:p>
          <a:pPr algn="ctr"/>
          <a:r>
            <a:rPr lang="de-AT" sz="1800" b="1">
              <a:solidFill>
                <a:schemeClr val="tx1"/>
              </a:solidFill>
              <a:sym typeface="Symbol" panose="05050102010706020507" pitchFamily="18" charset="2"/>
            </a:rPr>
            <a:t></a:t>
          </a:r>
          <a:r>
            <a:rPr lang="de-AT" sz="1800" b="1">
              <a:solidFill>
                <a:schemeClr val="tx1"/>
              </a:solidFill>
            </a:rPr>
            <a:t> </a:t>
          </a:r>
        </a:p>
      </dgm:t>
    </dgm:pt>
    <dgm:pt modelId="{6E7B3F58-6F51-4F96-9026-52339F55D288}" type="parTrans" cxnId="{4D7F711C-3E4E-44BD-B2EC-3DBB67566565}">
      <dgm:prSet/>
      <dgm:spPr/>
      <dgm:t>
        <a:bodyPr/>
        <a:lstStyle/>
        <a:p>
          <a:pPr algn="ctr"/>
          <a:endParaRPr lang="de-AT"/>
        </a:p>
      </dgm:t>
    </dgm:pt>
    <dgm:pt modelId="{D09B32F2-DF1A-486D-A92A-2AB304DBFF9D}" type="sibTrans" cxnId="{4D7F711C-3E4E-44BD-B2EC-3DBB67566565}">
      <dgm:prSet/>
      <dgm:spPr/>
      <dgm:t>
        <a:bodyPr/>
        <a:lstStyle/>
        <a:p>
          <a:pPr algn="ctr"/>
          <a:endParaRPr lang="de-AT"/>
        </a:p>
      </dgm:t>
    </dgm:pt>
    <dgm:pt modelId="{D21F2BFA-854F-4E47-83B6-3F87C682F1A2}">
      <dgm:prSet phldrT="[Text]" custT="1"/>
      <dgm:spPr>
        <a:noFill/>
      </dgm:spPr>
      <dgm:t>
        <a:bodyPr/>
        <a:lstStyle/>
        <a:p>
          <a:pPr algn="ctr"/>
          <a:r>
            <a:rPr lang="de-AT" sz="1600" b="1">
              <a:solidFill>
                <a:schemeClr val="tx1"/>
              </a:solidFill>
              <a:sym typeface="Symbol" panose="05050102010706020507" pitchFamily="18" charset="2"/>
            </a:rPr>
            <a:t></a:t>
          </a:r>
          <a:endParaRPr lang="de-AT" sz="1600" b="1">
            <a:solidFill>
              <a:schemeClr val="tx1"/>
            </a:solidFill>
          </a:endParaRPr>
        </a:p>
      </dgm:t>
    </dgm:pt>
    <dgm:pt modelId="{D68A5FA3-C21F-4E65-BF04-073459AA4BC5}" type="parTrans" cxnId="{ACD0FCFB-1EC7-427C-9098-800711A4F5C0}">
      <dgm:prSet/>
      <dgm:spPr/>
      <dgm:t>
        <a:bodyPr/>
        <a:lstStyle/>
        <a:p>
          <a:pPr algn="ctr"/>
          <a:endParaRPr lang="de-AT"/>
        </a:p>
      </dgm:t>
    </dgm:pt>
    <dgm:pt modelId="{203F2F1E-7B73-4F6F-B413-F8738F107211}" type="sibTrans" cxnId="{ACD0FCFB-1EC7-427C-9098-800711A4F5C0}">
      <dgm:prSet/>
      <dgm:spPr/>
      <dgm:t>
        <a:bodyPr/>
        <a:lstStyle/>
        <a:p>
          <a:pPr algn="ctr"/>
          <a:endParaRPr lang="de-AT"/>
        </a:p>
      </dgm:t>
    </dgm:pt>
    <dgm:pt modelId="{A78F1C36-C927-41AF-9A98-1C756DDD583B}">
      <dgm:prSet phldrT="[Text]" custT="1"/>
      <dgm:spPr>
        <a:noFill/>
      </dgm:spPr>
      <dgm:t>
        <a:bodyPr/>
        <a:lstStyle/>
        <a:p>
          <a:pPr algn="ctr"/>
          <a:r>
            <a:rPr lang="de-AT" sz="1800" b="1">
              <a:solidFill>
                <a:schemeClr val="tx1"/>
              </a:solidFill>
              <a:sym typeface="Symbol" panose="05050102010706020507" pitchFamily="18" charset="2"/>
            </a:rPr>
            <a:t></a:t>
          </a:r>
          <a:endParaRPr lang="de-AT" sz="1800" b="1">
            <a:solidFill>
              <a:schemeClr val="tx1"/>
            </a:solidFill>
          </a:endParaRPr>
        </a:p>
      </dgm:t>
    </dgm:pt>
    <dgm:pt modelId="{161DDB22-ABEB-4EF4-BE4A-C65B72E90BB0}" type="parTrans" cxnId="{F75281F8-ED8B-4174-877B-6150E0BBEF1F}">
      <dgm:prSet/>
      <dgm:spPr/>
      <dgm:t>
        <a:bodyPr/>
        <a:lstStyle/>
        <a:p>
          <a:pPr algn="ctr"/>
          <a:endParaRPr lang="de-AT"/>
        </a:p>
      </dgm:t>
    </dgm:pt>
    <dgm:pt modelId="{E21FAC43-096B-4EDF-8C6A-791A9B0BB172}" type="sibTrans" cxnId="{F75281F8-ED8B-4174-877B-6150E0BBEF1F}">
      <dgm:prSet/>
      <dgm:spPr/>
      <dgm:t>
        <a:bodyPr/>
        <a:lstStyle/>
        <a:p>
          <a:pPr algn="ctr"/>
          <a:endParaRPr lang="de-AT"/>
        </a:p>
      </dgm:t>
    </dgm:pt>
    <dgm:pt modelId="{4791C35D-3098-470B-938C-0B120A6DB7B7}">
      <dgm:prSet phldrT="[Text]"/>
      <dgm:spPr>
        <a:noFill/>
      </dgm:spPr>
      <dgm:t>
        <a:bodyPr/>
        <a:lstStyle/>
        <a:p>
          <a:pPr algn="ctr"/>
          <a:r>
            <a:rPr lang="de-AT">
              <a:noFill/>
            </a:rPr>
            <a:t> </a:t>
          </a:r>
        </a:p>
      </dgm:t>
    </dgm:pt>
    <dgm:pt modelId="{3DC0C80E-BEDB-4F9B-94F0-3AD38E399548}" type="parTrans" cxnId="{C14EE58F-BCA1-4B4A-B281-350319BEE20C}">
      <dgm:prSet/>
      <dgm:spPr/>
      <dgm:t>
        <a:bodyPr/>
        <a:lstStyle/>
        <a:p>
          <a:pPr algn="ctr"/>
          <a:endParaRPr lang="de-AT"/>
        </a:p>
      </dgm:t>
    </dgm:pt>
    <dgm:pt modelId="{26DD8D85-AC6A-4BB4-81EB-39FA5EA47074}" type="sibTrans" cxnId="{C14EE58F-BCA1-4B4A-B281-350319BEE20C}">
      <dgm:prSet/>
      <dgm:spPr/>
      <dgm:t>
        <a:bodyPr/>
        <a:lstStyle/>
        <a:p>
          <a:pPr algn="ctr"/>
          <a:endParaRPr lang="de-AT"/>
        </a:p>
      </dgm:t>
    </dgm:pt>
    <dgm:pt modelId="{F43EF9CF-84B4-4AEF-ABAB-32140D173B6B}">
      <dgm:prSet phldrT="[Text]"/>
      <dgm:spPr>
        <a:solidFill>
          <a:schemeClr val="accent2"/>
        </a:solidFill>
      </dgm:spPr>
      <dgm:t>
        <a:bodyPr/>
        <a:lstStyle/>
        <a:p>
          <a:pPr algn="ctr"/>
          <a:r>
            <a:rPr lang="de-AT">
              <a:solidFill>
                <a:schemeClr val="bg1"/>
              </a:solidFill>
            </a:rPr>
            <a:t>Leap</a:t>
          </a:r>
        </a:p>
      </dgm:t>
    </dgm:pt>
    <dgm:pt modelId="{E01AEAFF-95B0-4AA4-AD4D-7E958E38CE14}" type="parTrans" cxnId="{7EC69FBE-B8AA-463F-9444-7E6CCCB3B889}">
      <dgm:prSet/>
      <dgm:spPr/>
      <dgm:t>
        <a:bodyPr/>
        <a:lstStyle/>
        <a:p>
          <a:pPr algn="ctr"/>
          <a:endParaRPr lang="de-AT"/>
        </a:p>
      </dgm:t>
    </dgm:pt>
    <dgm:pt modelId="{772E609A-3E7A-4B90-844D-656D72BC3529}" type="sibTrans" cxnId="{7EC69FBE-B8AA-463F-9444-7E6CCCB3B889}">
      <dgm:prSet/>
      <dgm:spPr/>
      <dgm:t>
        <a:bodyPr/>
        <a:lstStyle/>
        <a:p>
          <a:pPr algn="ctr"/>
          <a:endParaRPr lang="de-AT"/>
        </a:p>
      </dgm:t>
    </dgm:pt>
    <dgm:pt modelId="{F53C1435-BF94-42E1-8937-473F872855A2}">
      <dgm:prSet phldrT="[Text]"/>
      <dgm:spPr/>
      <dgm:t>
        <a:bodyPr/>
        <a:lstStyle/>
        <a:p>
          <a:pPr algn="ctr"/>
          <a:r>
            <a:rPr lang="de-AT">
              <a:sym typeface="Symbol" panose="05050102010706020507" pitchFamily="18" charset="2"/>
            </a:rPr>
            <a:t>Bullet</a:t>
          </a:r>
          <a:endParaRPr lang="de-AT"/>
        </a:p>
      </dgm:t>
    </dgm:pt>
    <dgm:pt modelId="{9258B7E7-56A1-4977-B6A7-C1E989D9909B}" type="parTrans" cxnId="{CC11C8FE-42C8-4781-A7A3-DBE6361EDB37}">
      <dgm:prSet/>
      <dgm:spPr/>
      <dgm:t>
        <a:bodyPr/>
        <a:lstStyle/>
        <a:p>
          <a:pPr algn="ctr"/>
          <a:endParaRPr lang="de-AT"/>
        </a:p>
      </dgm:t>
    </dgm:pt>
    <dgm:pt modelId="{3051DDD7-63D7-4A1C-88E2-BF119C0A3040}" type="sibTrans" cxnId="{CC11C8FE-42C8-4781-A7A3-DBE6361EDB37}">
      <dgm:prSet/>
      <dgm:spPr/>
      <dgm:t>
        <a:bodyPr/>
        <a:lstStyle/>
        <a:p>
          <a:pPr algn="ctr"/>
          <a:endParaRPr lang="de-AT"/>
        </a:p>
      </dgm:t>
    </dgm:pt>
    <dgm:pt modelId="{EA5F09A7-07D2-4011-A960-52959C669295}">
      <dgm:prSet phldrT="[Text]"/>
      <dgm:spPr/>
      <dgm:t>
        <a:bodyPr/>
        <a:lstStyle/>
        <a:p>
          <a:pPr algn="ctr"/>
          <a:r>
            <a:rPr lang="de-AT">
              <a:sym typeface="Symbol" panose="05050102010706020507" pitchFamily="18" charset="2"/>
            </a:rPr>
            <a:t>DirectX</a:t>
          </a:r>
          <a:endParaRPr lang="de-AT"/>
        </a:p>
      </dgm:t>
    </dgm:pt>
    <dgm:pt modelId="{7B2C973C-756F-4FDF-B0F7-44255A138D38}" type="parTrans" cxnId="{021A5309-0105-4A8C-84C6-B29FAD492B67}">
      <dgm:prSet/>
      <dgm:spPr/>
      <dgm:t>
        <a:bodyPr/>
        <a:lstStyle/>
        <a:p>
          <a:pPr algn="ctr"/>
          <a:endParaRPr lang="de-AT"/>
        </a:p>
      </dgm:t>
    </dgm:pt>
    <dgm:pt modelId="{60498073-6598-456D-8C33-07F77CE2AC1D}" type="sibTrans" cxnId="{021A5309-0105-4A8C-84C6-B29FAD492B67}">
      <dgm:prSet/>
      <dgm:spPr/>
      <dgm:t>
        <a:bodyPr/>
        <a:lstStyle/>
        <a:p>
          <a:pPr algn="ctr"/>
          <a:endParaRPr lang="de-AT"/>
        </a:p>
      </dgm:t>
    </dgm:pt>
    <dgm:pt modelId="{9448F2D2-AFC9-46CF-ADF7-A00A7991DFAF}">
      <dgm:prSet phldrT="[Text]" custT="1"/>
      <dgm:spPr>
        <a:noFill/>
      </dgm:spPr>
      <dgm:t>
        <a:bodyPr/>
        <a:lstStyle/>
        <a:p>
          <a:pPr algn="ctr"/>
          <a:endParaRPr lang="de-AT" sz="1800" b="1">
            <a:solidFill>
              <a:schemeClr val="tx1"/>
            </a:solidFill>
          </a:endParaRPr>
        </a:p>
      </dgm:t>
    </dgm:pt>
    <dgm:pt modelId="{1C64A635-5552-4A71-8798-83BFB4778CF5}" type="sibTrans" cxnId="{68704871-F6A3-46CC-9824-C43A28FA71EC}">
      <dgm:prSet/>
      <dgm:spPr/>
      <dgm:t>
        <a:bodyPr/>
        <a:lstStyle/>
        <a:p>
          <a:pPr algn="ctr"/>
          <a:endParaRPr lang="de-AT"/>
        </a:p>
      </dgm:t>
    </dgm:pt>
    <dgm:pt modelId="{7B515329-880E-40C1-A07B-E388B2B5D297}" type="parTrans" cxnId="{68704871-F6A3-46CC-9824-C43A28FA71EC}">
      <dgm:prSet/>
      <dgm:spPr/>
      <dgm:t>
        <a:bodyPr/>
        <a:lstStyle/>
        <a:p>
          <a:pPr algn="ctr"/>
          <a:endParaRPr lang="de-AT"/>
        </a:p>
      </dgm:t>
    </dgm:pt>
    <dgm:pt modelId="{EEB9814A-9991-4BFD-B640-5B62D850843B}" type="pres">
      <dgm:prSet presAssocID="{D8F82E61-3FE6-4E85-BDB7-288A2D66BD7E}" presName="Name0" presStyleCnt="0">
        <dgm:presLayoutVars>
          <dgm:chPref val="1"/>
          <dgm:dir/>
          <dgm:animOne val="branch"/>
          <dgm:animLvl val="lvl"/>
          <dgm:resizeHandles/>
        </dgm:presLayoutVars>
      </dgm:prSet>
      <dgm:spPr/>
      <dgm:t>
        <a:bodyPr/>
        <a:lstStyle/>
        <a:p>
          <a:endParaRPr lang="en-US"/>
        </a:p>
      </dgm:t>
    </dgm:pt>
    <dgm:pt modelId="{20834E55-E907-4708-B284-5BF23E06BD6A}" type="pres">
      <dgm:prSet presAssocID="{EB83D27C-C543-41E5-9CA6-6EC4FA2443F2}" presName="vertOne" presStyleCnt="0"/>
      <dgm:spPr/>
    </dgm:pt>
    <dgm:pt modelId="{28A3D33C-CCF4-4FD4-9419-71754AB57851}" type="pres">
      <dgm:prSet presAssocID="{EB83D27C-C543-41E5-9CA6-6EC4FA2443F2}" presName="txOne" presStyleLbl="node0" presStyleIdx="0" presStyleCnt="3">
        <dgm:presLayoutVars>
          <dgm:chPref val="3"/>
        </dgm:presLayoutVars>
      </dgm:prSet>
      <dgm:spPr/>
      <dgm:t>
        <a:bodyPr/>
        <a:lstStyle/>
        <a:p>
          <a:endParaRPr lang="de-AT"/>
        </a:p>
      </dgm:t>
    </dgm:pt>
    <dgm:pt modelId="{22B04D71-1164-4A77-B092-1E8C7430D6A1}" type="pres">
      <dgm:prSet presAssocID="{EB83D27C-C543-41E5-9CA6-6EC4FA2443F2}" presName="parTransOne" presStyleCnt="0"/>
      <dgm:spPr/>
    </dgm:pt>
    <dgm:pt modelId="{C43393AC-F40B-43AC-80F0-48F534D87D42}" type="pres">
      <dgm:prSet presAssocID="{EB83D27C-C543-41E5-9CA6-6EC4FA2443F2}" presName="horzOne" presStyleCnt="0"/>
      <dgm:spPr/>
    </dgm:pt>
    <dgm:pt modelId="{2C121526-2F17-4B4C-8679-BD7899A05A45}" type="pres">
      <dgm:prSet presAssocID="{0A7D3160-FEFA-4373-B54C-460EDB11B289}" presName="vertTwo" presStyleCnt="0"/>
      <dgm:spPr/>
    </dgm:pt>
    <dgm:pt modelId="{D1819ADE-2E73-4320-BF63-E3FA7DC69860}" type="pres">
      <dgm:prSet presAssocID="{0A7D3160-FEFA-4373-B54C-460EDB11B289}" presName="txTwo" presStyleLbl="node2" presStyleIdx="0" presStyleCnt="3">
        <dgm:presLayoutVars>
          <dgm:chPref val="3"/>
        </dgm:presLayoutVars>
      </dgm:prSet>
      <dgm:spPr/>
      <dgm:t>
        <a:bodyPr/>
        <a:lstStyle/>
        <a:p>
          <a:endParaRPr lang="de-AT"/>
        </a:p>
      </dgm:t>
    </dgm:pt>
    <dgm:pt modelId="{28E28E89-C145-44A8-8AFE-7591599DB1DE}" type="pres">
      <dgm:prSet presAssocID="{0A7D3160-FEFA-4373-B54C-460EDB11B289}" presName="parTransTwo" presStyleCnt="0"/>
      <dgm:spPr/>
    </dgm:pt>
    <dgm:pt modelId="{AE77753E-3D80-4C46-BC7E-E9FDF508EC97}" type="pres">
      <dgm:prSet presAssocID="{0A7D3160-FEFA-4373-B54C-460EDB11B289}" presName="horzTwo" presStyleCnt="0"/>
      <dgm:spPr/>
    </dgm:pt>
    <dgm:pt modelId="{9645A182-1C81-4211-9F10-7057110AD561}" type="pres">
      <dgm:prSet presAssocID="{DC2A00CE-8CEA-49BF-84D7-BE5E60D43EBE}" presName="vertThree" presStyleCnt="0"/>
      <dgm:spPr/>
    </dgm:pt>
    <dgm:pt modelId="{ECCE19C1-42CF-4966-B2F2-45C7B164FA73}" type="pres">
      <dgm:prSet presAssocID="{DC2A00CE-8CEA-49BF-84D7-BE5E60D43EBE}" presName="txThree" presStyleLbl="node3" presStyleIdx="0" presStyleCnt="4">
        <dgm:presLayoutVars>
          <dgm:chPref val="3"/>
        </dgm:presLayoutVars>
      </dgm:prSet>
      <dgm:spPr/>
      <dgm:t>
        <a:bodyPr/>
        <a:lstStyle/>
        <a:p>
          <a:endParaRPr lang="en-US"/>
        </a:p>
      </dgm:t>
    </dgm:pt>
    <dgm:pt modelId="{97D8AE25-2DBC-4166-90AB-8C041759CAD2}" type="pres">
      <dgm:prSet presAssocID="{DC2A00CE-8CEA-49BF-84D7-BE5E60D43EBE}" presName="parTransThree" presStyleCnt="0"/>
      <dgm:spPr/>
    </dgm:pt>
    <dgm:pt modelId="{01AF73C6-F82A-472A-BAE4-62DFB696E946}" type="pres">
      <dgm:prSet presAssocID="{DC2A00CE-8CEA-49BF-84D7-BE5E60D43EBE}" presName="horzThree" presStyleCnt="0"/>
      <dgm:spPr/>
    </dgm:pt>
    <dgm:pt modelId="{412E8D0F-30E1-4116-A8AD-9A3638E485BF}" type="pres">
      <dgm:prSet presAssocID="{785367D5-99DF-410E-AA55-BB0066F196E2}" presName="vertFour" presStyleCnt="0">
        <dgm:presLayoutVars>
          <dgm:chPref val="3"/>
        </dgm:presLayoutVars>
      </dgm:prSet>
      <dgm:spPr/>
    </dgm:pt>
    <dgm:pt modelId="{E67BB626-1978-4576-BBC8-8D1DB5005ED1}" type="pres">
      <dgm:prSet presAssocID="{785367D5-99DF-410E-AA55-BB0066F196E2}" presName="txFour" presStyleLbl="node4" presStyleIdx="0" presStyleCnt="4">
        <dgm:presLayoutVars>
          <dgm:chPref val="3"/>
        </dgm:presLayoutVars>
      </dgm:prSet>
      <dgm:spPr/>
      <dgm:t>
        <a:bodyPr/>
        <a:lstStyle/>
        <a:p>
          <a:endParaRPr lang="en-US"/>
        </a:p>
      </dgm:t>
    </dgm:pt>
    <dgm:pt modelId="{92D141A2-848E-47CE-9EF3-AF6A34596D80}" type="pres">
      <dgm:prSet presAssocID="{785367D5-99DF-410E-AA55-BB0066F196E2}" presName="horzFour" presStyleCnt="0"/>
      <dgm:spPr/>
    </dgm:pt>
    <dgm:pt modelId="{319C8564-F64B-4A22-970D-8318A9A688E5}" type="pres">
      <dgm:prSet presAssocID="{D3426E31-7A5F-4F39-BFEF-E602A1CFD928}" presName="sibSpaceThree" presStyleCnt="0"/>
      <dgm:spPr/>
    </dgm:pt>
    <dgm:pt modelId="{F9C4DB43-448B-4846-B1A4-E7690FA431CD}" type="pres">
      <dgm:prSet presAssocID="{EE8AB0E6-5BCB-4815-8CEB-1BEF52836400}" presName="vertThree" presStyleCnt="0"/>
      <dgm:spPr/>
    </dgm:pt>
    <dgm:pt modelId="{594D953B-11A8-43F5-A23F-53736AD999BD}" type="pres">
      <dgm:prSet presAssocID="{EE8AB0E6-5BCB-4815-8CEB-1BEF52836400}" presName="txThree" presStyleLbl="node3" presStyleIdx="1" presStyleCnt="4">
        <dgm:presLayoutVars>
          <dgm:chPref val="3"/>
        </dgm:presLayoutVars>
      </dgm:prSet>
      <dgm:spPr/>
      <dgm:t>
        <a:bodyPr/>
        <a:lstStyle/>
        <a:p>
          <a:endParaRPr lang="de-AT"/>
        </a:p>
      </dgm:t>
    </dgm:pt>
    <dgm:pt modelId="{B7BC224F-FBC2-4DB5-97E8-3C157E71E038}" type="pres">
      <dgm:prSet presAssocID="{EE8AB0E6-5BCB-4815-8CEB-1BEF52836400}" presName="parTransThree" presStyleCnt="0"/>
      <dgm:spPr/>
    </dgm:pt>
    <dgm:pt modelId="{97287DA6-2E58-441A-BA66-8CAF93D6CD06}" type="pres">
      <dgm:prSet presAssocID="{EE8AB0E6-5BCB-4815-8CEB-1BEF52836400}" presName="horzThree" presStyleCnt="0"/>
      <dgm:spPr/>
    </dgm:pt>
    <dgm:pt modelId="{0A8403ED-6DE2-43F5-BD21-6C814CDC3068}" type="pres">
      <dgm:prSet presAssocID="{142DDCF0-E50D-47CE-AA66-87DD776A62B9}" presName="vertFour" presStyleCnt="0">
        <dgm:presLayoutVars>
          <dgm:chPref val="3"/>
        </dgm:presLayoutVars>
      </dgm:prSet>
      <dgm:spPr/>
    </dgm:pt>
    <dgm:pt modelId="{25E1DF55-6969-4FDE-A694-DAB63EEE5DCD}" type="pres">
      <dgm:prSet presAssocID="{142DDCF0-E50D-47CE-AA66-87DD776A62B9}" presName="txFour" presStyleLbl="node4" presStyleIdx="1" presStyleCnt="4">
        <dgm:presLayoutVars>
          <dgm:chPref val="3"/>
        </dgm:presLayoutVars>
      </dgm:prSet>
      <dgm:spPr/>
      <dgm:t>
        <a:bodyPr/>
        <a:lstStyle/>
        <a:p>
          <a:endParaRPr lang="en-US"/>
        </a:p>
      </dgm:t>
    </dgm:pt>
    <dgm:pt modelId="{199245B7-828D-4B8E-9A39-4C461AD8D8F5}" type="pres">
      <dgm:prSet presAssocID="{142DDCF0-E50D-47CE-AA66-87DD776A62B9}" presName="horzFour" presStyleCnt="0"/>
      <dgm:spPr/>
    </dgm:pt>
    <dgm:pt modelId="{A1DAEF44-D29D-4994-9994-7C10F2EB6284}" type="pres">
      <dgm:prSet presAssocID="{3FF85790-AF0E-4582-A0EC-A35C5DC4C47C}" presName="sibSpaceOne" presStyleCnt="0"/>
      <dgm:spPr/>
    </dgm:pt>
    <dgm:pt modelId="{60AB9C85-4C01-4E0B-8596-7C3C790C7C04}" type="pres">
      <dgm:prSet presAssocID="{A5FE8028-4E09-4FF0-8590-D1F72CE85571}" presName="vertOne" presStyleCnt="0"/>
      <dgm:spPr/>
    </dgm:pt>
    <dgm:pt modelId="{1DE03F44-B3B3-4161-B322-B57893F66CE7}" type="pres">
      <dgm:prSet presAssocID="{A5FE8028-4E09-4FF0-8590-D1F72CE85571}" presName="txOne" presStyleLbl="node0" presStyleIdx="1" presStyleCnt="3" custScaleX="32008">
        <dgm:presLayoutVars>
          <dgm:chPref val="3"/>
        </dgm:presLayoutVars>
      </dgm:prSet>
      <dgm:spPr/>
      <dgm:t>
        <a:bodyPr/>
        <a:lstStyle/>
        <a:p>
          <a:endParaRPr lang="de-AT"/>
        </a:p>
      </dgm:t>
    </dgm:pt>
    <dgm:pt modelId="{BFC389E7-E18A-4D92-A5DC-3CA94417F689}" type="pres">
      <dgm:prSet presAssocID="{A5FE8028-4E09-4FF0-8590-D1F72CE85571}" presName="parTransOne" presStyleCnt="0"/>
      <dgm:spPr/>
    </dgm:pt>
    <dgm:pt modelId="{10823695-E53B-43D4-8ADC-91F885704561}" type="pres">
      <dgm:prSet presAssocID="{A5FE8028-4E09-4FF0-8590-D1F72CE85571}" presName="horzOne" presStyleCnt="0"/>
      <dgm:spPr/>
    </dgm:pt>
    <dgm:pt modelId="{CD3124C0-0DAC-4D9E-ABD3-20C4E011B36E}" type="pres">
      <dgm:prSet presAssocID="{9448F2D2-AFC9-46CF-ADF7-A00A7991DFAF}" presName="vertTwo" presStyleCnt="0"/>
      <dgm:spPr/>
    </dgm:pt>
    <dgm:pt modelId="{83728475-A0E6-41C2-AC3A-1D9644FD95C7}" type="pres">
      <dgm:prSet presAssocID="{9448F2D2-AFC9-46CF-ADF7-A00A7991DFAF}" presName="txTwo" presStyleLbl="node2" presStyleIdx="1" presStyleCnt="3" custScaleX="32008">
        <dgm:presLayoutVars>
          <dgm:chPref val="3"/>
        </dgm:presLayoutVars>
      </dgm:prSet>
      <dgm:spPr/>
      <dgm:t>
        <a:bodyPr/>
        <a:lstStyle/>
        <a:p>
          <a:endParaRPr lang="de-AT"/>
        </a:p>
      </dgm:t>
    </dgm:pt>
    <dgm:pt modelId="{27D31D10-4A22-4286-8D88-D9BAC360E43E}" type="pres">
      <dgm:prSet presAssocID="{9448F2D2-AFC9-46CF-ADF7-A00A7991DFAF}" presName="parTransTwo" presStyleCnt="0"/>
      <dgm:spPr/>
    </dgm:pt>
    <dgm:pt modelId="{FEDB206E-6904-4CD5-B33E-1BE0102771C9}" type="pres">
      <dgm:prSet presAssocID="{9448F2D2-AFC9-46CF-ADF7-A00A7991DFAF}" presName="horzTwo" presStyleCnt="0"/>
      <dgm:spPr/>
    </dgm:pt>
    <dgm:pt modelId="{D85C4C71-E383-4A8A-BEDB-5E05C9DE051A}" type="pres">
      <dgm:prSet presAssocID="{A78F1C36-C927-41AF-9A98-1C756DDD583B}" presName="vertThree" presStyleCnt="0"/>
      <dgm:spPr/>
    </dgm:pt>
    <dgm:pt modelId="{2948CD58-2F57-4D03-B71B-F4FDE068A6CF}" type="pres">
      <dgm:prSet presAssocID="{A78F1C36-C927-41AF-9A98-1C756DDD583B}" presName="txThree" presStyleLbl="node3" presStyleIdx="2" presStyleCnt="4" custScaleX="32008">
        <dgm:presLayoutVars>
          <dgm:chPref val="3"/>
        </dgm:presLayoutVars>
      </dgm:prSet>
      <dgm:spPr/>
      <dgm:t>
        <a:bodyPr/>
        <a:lstStyle/>
        <a:p>
          <a:endParaRPr lang="en-US"/>
        </a:p>
      </dgm:t>
    </dgm:pt>
    <dgm:pt modelId="{E0CDAA83-B26F-4E23-A025-26A9E8808875}" type="pres">
      <dgm:prSet presAssocID="{A78F1C36-C927-41AF-9A98-1C756DDD583B}" presName="parTransThree" presStyleCnt="0"/>
      <dgm:spPr/>
    </dgm:pt>
    <dgm:pt modelId="{57F07006-452C-40B7-AD2C-9C3F75EB7058}" type="pres">
      <dgm:prSet presAssocID="{A78F1C36-C927-41AF-9A98-1C756DDD583B}" presName="horzThree" presStyleCnt="0"/>
      <dgm:spPr/>
    </dgm:pt>
    <dgm:pt modelId="{CC2954EF-2241-4F38-BB0B-9A115AA28D38}" type="pres">
      <dgm:prSet presAssocID="{D21F2BFA-854F-4E47-83B6-3F87C682F1A2}" presName="vertFour" presStyleCnt="0">
        <dgm:presLayoutVars>
          <dgm:chPref val="3"/>
        </dgm:presLayoutVars>
      </dgm:prSet>
      <dgm:spPr/>
    </dgm:pt>
    <dgm:pt modelId="{6A310E2E-2EBC-4537-ADB5-CEF594C2971C}" type="pres">
      <dgm:prSet presAssocID="{D21F2BFA-854F-4E47-83B6-3F87C682F1A2}" presName="txFour" presStyleLbl="node4" presStyleIdx="2" presStyleCnt="4" custScaleX="32008">
        <dgm:presLayoutVars>
          <dgm:chPref val="3"/>
        </dgm:presLayoutVars>
      </dgm:prSet>
      <dgm:spPr/>
      <dgm:t>
        <a:bodyPr/>
        <a:lstStyle/>
        <a:p>
          <a:endParaRPr lang="de-AT"/>
        </a:p>
      </dgm:t>
    </dgm:pt>
    <dgm:pt modelId="{17C17782-8EB4-4157-AB57-B24EE62A50CE}" type="pres">
      <dgm:prSet presAssocID="{D21F2BFA-854F-4E47-83B6-3F87C682F1A2}" presName="horzFour" presStyleCnt="0"/>
      <dgm:spPr/>
    </dgm:pt>
    <dgm:pt modelId="{4DF7CFD9-3BDF-48E9-9037-571928C9354E}" type="pres">
      <dgm:prSet presAssocID="{D09B32F2-DF1A-486D-A92A-2AB304DBFF9D}" presName="sibSpaceOne" presStyleCnt="0"/>
      <dgm:spPr/>
    </dgm:pt>
    <dgm:pt modelId="{283CC4E5-DCBC-4F74-950D-766A01582E34}" type="pres">
      <dgm:prSet presAssocID="{F43EF9CF-84B4-4AEF-ABAB-32140D173B6B}" presName="vertOne" presStyleCnt="0"/>
      <dgm:spPr/>
    </dgm:pt>
    <dgm:pt modelId="{5CCE0927-2A9E-4E3A-924F-6587EAF26610}" type="pres">
      <dgm:prSet presAssocID="{F43EF9CF-84B4-4AEF-ABAB-32140D173B6B}" presName="txOne" presStyleLbl="node0" presStyleIdx="2" presStyleCnt="3">
        <dgm:presLayoutVars>
          <dgm:chPref val="3"/>
        </dgm:presLayoutVars>
      </dgm:prSet>
      <dgm:spPr/>
      <dgm:t>
        <a:bodyPr/>
        <a:lstStyle/>
        <a:p>
          <a:endParaRPr lang="de-AT"/>
        </a:p>
      </dgm:t>
    </dgm:pt>
    <dgm:pt modelId="{9E6DE7E9-1881-42C0-9EDC-6F2481C1A2AE}" type="pres">
      <dgm:prSet presAssocID="{F43EF9CF-84B4-4AEF-ABAB-32140D173B6B}" presName="parTransOne" presStyleCnt="0"/>
      <dgm:spPr/>
    </dgm:pt>
    <dgm:pt modelId="{6DED27D5-7B5B-46B7-9E4D-CCFCCD2E24A4}" type="pres">
      <dgm:prSet presAssocID="{F43EF9CF-84B4-4AEF-ABAB-32140D173B6B}" presName="horzOne" presStyleCnt="0"/>
      <dgm:spPr/>
    </dgm:pt>
    <dgm:pt modelId="{A7F0B85C-F4FC-4E4C-B59E-737E846DEF3B}" type="pres">
      <dgm:prSet presAssocID="{4791C35D-3098-470B-938C-0B120A6DB7B7}" presName="vertTwo" presStyleCnt="0"/>
      <dgm:spPr/>
    </dgm:pt>
    <dgm:pt modelId="{40EF0274-ADCF-4AD4-943B-AC6FB71D8108}" type="pres">
      <dgm:prSet presAssocID="{4791C35D-3098-470B-938C-0B120A6DB7B7}" presName="txTwo" presStyleLbl="node2" presStyleIdx="2" presStyleCnt="3">
        <dgm:presLayoutVars>
          <dgm:chPref val="3"/>
        </dgm:presLayoutVars>
      </dgm:prSet>
      <dgm:spPr/>
      <dgm:t>
        <a:bodyPr/>
        <a:lstStyle/>
        <a:p>
          <a:endParaRPr lang="de-AT"/>
        </a:p>
      </dgm:t>
    </dgm:pt>
    <dgm:pt modelId="{72A5BB02-E4B6-40CB-AF92-A2DCA1491ED5}" type="pres">
      <dgm:prSet presAssocID="{4791C35D-3098-470B-938C-0B120A6DB7B7}" presName="parTransTwo" presStyleCnt="0"/>
      <dgm:spPr/>
    </dgm:pt>
    <dgm:pt modelId="{FAACF353-5970-42D9-B907-EB0364D11875}" type="pres">
      <dgm:prSet presAssocID="{4791C35D-3098-470B-938C-0B120A6DB7B7}" presName="horzTwo" presStyleCnt="0"/>
      <dgm:spPr/>
    </dgm:pt>
    <dgm:pt modelId="{01DF2B92-B76F-4102-A9DB-780E193FDA8B}" type="pres">
      <dgm:prSet presAssocID="{F53C1435-BF94-42E1-8937-473F872855A2}" presName="vertThree" presStyleCnt="0"/>
      <dgm:spPr/>
    </dgm:pt>
    <dgm:pt modelId="{61A3D408-B13D-4AE4-9556-A18D497C76AC}" type="pres">
      <dgm:prSet presAssocID="{F53C1435-BF94-42E1-8937-473F872855A2}" presName="txThree" presStyleLbl="node3" presStyleIdx="3" presStyleCnt="4">
        <dgm:presLayoutVars>
          <dgm:chPref val="3"/>
        </dgm:presLayoutVars>
      </dgm:prSet>
      <dgm:spPr/>
      <dgm:t>
        <a:bodyPr/>
        <a:lstStyle/>
        <a:p>
          <a:endParaRPr lang="en-US"/>
        </a:p>
      </dgm:t>
    </dgm:pt>
    <dgm:pt modelId="{99094956-CF22-4DF1-B05E-94DDD2CE745D}" type="pres">
      <dgm:prSet presAssocID="{F53C1435-BF94-42E1-8937-473F872855A2}" presName="parTransThree" presStyleCnt="0"/>
      <dgm:spPr/>
    </dgm:pt>
    <dgm:pt modelId="{FDBA9A7F-6B97-41DC-8168-B661E620C726}" type="pres">
      <dgm:prSet presAssocID="{F53C1435-BF94-42E1-8937-473F872855A2}" presName="horzThree" presStyleCnt="0"/>
      <dgm:spPr/>
    </dgm:pt>
    <dgm:pt modelId="{FC6720B9-730B-4EBA-9650-A3C7AA651057}" type="pres">
      <dgm:prSet presAssocID="{EA5F09A7-07D2-4011-A960-52959C669295}" presName="vertFour" presStyleCnt="0">
        <dgm:presLayoutVars>
          <dgm:chPref val="3"/>
        </dgm:presLayoutVars>
      </dgm:prSet>
      <dgm:spPr/>
    </dgm:pt>
    <dgm:pt modelId="{198A9F65-E99A-4453-A4D7-3EE86E5DAB91}" type="pres">
      <dgm:prSet presAssocID="{EA5F09A7-07D2-4011-A960-52959C669295}" presName="txFour" presStyleLbl="node4" presStyleIdx="3" presStyleCnt="4">
        <dgm:presLayoutVars>
          <dgm:chPref val="3"/>
        </dgm:presLayoutVars>
      </dgm:prSet>
      <dgm:spPr/>
      <dgm:t>
        <a:bodyPr/>
        <a:lstStyle/>
        <a:p>
          <a:endParaRPr lang="de-AT"/>
        </a:p>
      </dgm:t>
    </dgm:pt>
    <dgm:pt modelId="{B441ADD5-1CB6-47B0-A3C9-72FED311A290}" type="pres">
      <dgm:prSet presAssocID="{EA5F09A7-07D2-4011-A960-52959C669295}" presName="horzFour" presStyleCnt="0"/>
      <dgm:spPr/>
    </dgm:pt>
  </dgm:ptLst>
  <dgm:cxnLst>
    <dgm:cxn modelId="{4D7F711C-3E4E-44BD-B2EC-3DBB67566565}" srcId="{D8F82E61-3FE6-4E85-BDB7-288A2D66BD7E}" destId="{A5FE8028-4E09-4FF0-8590-D1F72CE85571}" srcOrd="1" destOrd="0" parTransId="{6E7B3F58-6F51-4F96-9026-52339F55D288}" sibTransId="{D09B32F2-DF1A-486D-A92A-2AB304DBFF9D}"/>
    <dgm:cxn modelId="{28EF7DFD-830A-4AB4-84E0-67CA7B9CC6D6}" srcId="{0A7D3160-FEFA-4373-B54C-460EDB11B289}" destId="{DC2A00CE-8CEA-49BF-84D7-BE5E60D43EBE}" srcOrd="0" destOrd="0" parTransId="{EBA90FDA-AA70-4B53-AEAA-C57AB32C82F3}" sibTransId="{D3426E31-7A5F-4F39-BFEF-E602A1CFD928}"/>
    <dgm:cxn modelId="{3BE9151F-BA21-41C0-BB38-71DCF07DFE50}" srcId="{DC2A00CE-8CEA-49BF-84D7-BE5E60D43EBE}" destId="{785367D5-99DF-410E-AA55-BB0066F196E2}" srcOrd="0" destOrd="0" parTransId="{7786A8AA-0BDF-4B5E-AC46-91095B0836A9}" sibTransId="{57D0718E-FF3F-4B96-9FA1-6383534517BF}"/>
    <dgm:cxn modelId="{CC11C8FE-42C8-4781-A7A3-DBE6361EDB37}" srcId="{4791C35D-3098-470B-938C-0B120A6DB7B7}" destId="{F53C1435-BF94-42E1-8937-473F872855A2}" srcOrd="0" destOrd="0" parTransId="{9258B7E7-56A1-4977-B6A7-C1E989D9909B}" sibTransId="{3051DDD7-63D7-4A1C-88E2-BF119C0A3040}"/>
    <dgm:cxn modelId="{CF9BBCC0-D1DF-4832-B937-DB2805D009B4}" type="presOf" srcId="{D8F82E61-3FE6-4E85-BDB7-288A2D66BD7E}" destId="{EEB9814A-9991-4BFD-B640-5B62D850843B}" srcOrd="0" destOrd="0" presId="urn:microsoft.com/office/officeart/2005/8/layout/architecture"/>
    <dgm:cxn modelId="{ACD0FCFB-1EC7-427C-9098-800711A4F5C0}" srcId="{A78F1C36-C927-41AF-9A98-1C756DDD583B}" destId="{D21F2BFA-854F-4E47-83B6-3F87C682F1A2}" srcOrd="0" destOrd="0" parTransId="{D68A5FA3-C21F-4E65-BF04-073459AA4BC5}" sibTransId="{203F2F1E-7B73-4F6F-B413-F8738F107211}"/>
    <dgm:cxn modelId="{021A5309-0105-4A8C-84C6-B29FAD492B67}" srcId="{F53C1435-BF94-42E1-8937-473F872855A2}" destId="{EA5F09A7-07D2-4011-A960-52959C669295}" srcOrd="0" destOrd="0" parTransId="{7B2C973C-756F-4FDF-B0F7-44255A138D38}" sibTransId="{60498073-6598-456D-8C33-07F77CE2AC1D}"/>
    <dgm:cxn modelId="{7EC69FBE-B8AA-463F-9444-7E6CCCB3B889}" srcId="{D8F82E61-3FE6-4E85-BDB7-288A2D66BD7E}" destId="{F43EF9CF-84B4-4AEF-ABAB-32140D173B6B}" srcOrd="2" destOrd="0" parTransId="{E01AEAFF-95B0-4AA4-AD4D-7E958E38CE14}" sibTransId="{772E609A-3E7A-4B90-844D-656D72BC3529}"/>
    <dgm:cxn modelId="{8391F9E7-13D2-49DE-B977-721EA7863F5B}" type="presOf" srcId="{142DDCF0-E50D-47CE-AA66-87DD776A62B9}" destId="{25E1DF55-6969-4FDE-A694-DAB63EEE5DCD}" srcOrd="0" destOrd="0" presId="urn:microsoft.com/office/officeart/2005/8/layout/architecture"/>
    <dgm:cxn modelId="{F24B1D6B-E2E1-44A8-A403-0C642EA658B0}" srcId="{EE8AB0E6-5BCB-4815-8CEB-1BEF52836400}" destId="{142DDCF0-E50D-47CE-AA66-87DD776A62B9}" srcOrd="0" destOrd="0" parTransId="{4A9FC07A-DD8C-40B7-9B45-980AD8C46589}" sibTransId="{1A175DE7-6203-4E5B-AFFE-4AC221EEBC55}"/>
    <dgm:cxn modelId="{F75281F8-ED8B-4174-877B-6150E0BBEF1F}" srcId="{9448F2D2-AFC9-46CF-ADF7-A00A7991DFAF}" destId="{A78F1C36-C927-41AF-9A98-1C756DDD583B}" srcOrd="0" destOrd="0" parTransId="{161DDB22-ABEB-4EF4-BE4A-C65B72E90BB0}" sibTransId="{E21FAC43-096B-4EDF-8C6A-791A9B0BB172}"/>
    <dgm:cxn modelId="{E21920C2-E3A9-41A8-A2C7-C9C6C9DDEB27}" type="presOf" srcId="{0A7D3160-FEFA-4373-B54C-460EDB11B289}" destId="{D1819ADE-2E73-4320-BF63-E3FA7DC69860}" srcOrd="0" destOrd="0" presId="urn:microsoft.com/office/officeart/2005/8/layout/architecture"/>
    <dgm:cxn modelId="{DE30CD29-F476-4B71-B021-7F2E4FEF3BD0}" type="presOf" srcId="{EA5F09A7-07D2-4011-A960-52959C669295}" destId="{198A9F65-E99A-4453-A4D7-3EE86E5DAB91}" srcOrd="0" destOrd="0" presId="urn:microsoft.com/office/officeart/2005/8/layout/architecture"/>
    <dgm:cxn modelId="{C14EE58F-BCA1-4B4A-B281-350319BEE20C}" srcId="{F43EF9CF-84B4-4AEF-ABAB-32140D173B6B}" destId="{4791C35D-3098-470B-938C-0B120A6DB7B7}" srcOrd="0" destOrd="0" parTransId="{3DC0C80E-BEDB-4F9B-94F0-3AD38E399548}" sibTransId="{26DD8D85-AC6A-4BB4-81EB-39FA5EA47074}"/>
    <dgm:cxn modelId="{68704871-F6A3-46CC-9824-C43A28FA71EC}" srcId="{A5FE8028-4E09-4FF0-8590-D1F72CE85571}" destId="{9448F2D2-AFC9-46CF-ADF7-A00A7991DFAF}" srcOrd="0" destOrd="0" parTransId="{7B515329-880E-40C1-A07B-E388B2B5D297}" sibTransId="{1C64A635-5552-4A71-8798-83BFB4778CF5}"/>
    <dgm:cxn modelId="{9D2A206E-365D-4D6D-94F3-A71EAF9B6E2A}" srcId="{EB83D27C-C543-41E5-9CA6-6EC4FA2443F2}" destId="{0A7D3160-FEFA-4373-B54C-460EDB11B289}" srcOrd="0" destOrd="0" parTransId="{80745199-284D-42E2-93E2-7918F39D8A76}" sibTransId="{A6D8398E-54E9-4FC1-B924-874E87172781}"/>
    <dgm:cxn modelId="{41AD2F23-DA31-4A48-A697-96E2F4C70FAA}" type="presOf" srcId="{DC2A00CE-8CEA-49BF-84D7-BE5E60D43EBE}" destId="{ECCE19C1-42CF-4966-B2F2-45C7B164FA73}" srcOrd="0" destOrd="0" presId="urn:microsoft.com/office/officeart/2005/8/layout/architecture"/>
    <dgm:cxn modelId="{37FAC365-C5FF-413B-A2F2-E2114666E7AB}" srcId="{0A7D3160-FEFA-4373-B54C-460EDB11B289}" destId="{EE8AB0E6-5BCB-4815-8CEB-1BEF52836400}" srcOrd="1" destOrd="0" parTransId="{DD782FC7-8D99-40C0-801F-DAB610E55845}" sibTransId="{04EE126D-9974-41FC-AC5E-B31F4FB7F5EC}"/>
    <dgm:cxn modelId="{C22E684A-23B4-45E1-9672-4E1315D6ECB7}" type="presOf" srcId="{A78F1C36-C927-41AF-9A98-1C756DDD583B}" destId="{2948CD58-2F57-4D03-B71B-F4FDE068A6CF}" srcOrd="0" destOrd="0" presId="urn:microsoft.com/office/officeart/2005/8/layout/architecture"/>
    <dgm:cxn modelId="{95549432-4508-4E62-B7D6-40D378757DD1}" type="presOf" srcId="{EB83D27C-C543-41E5-9CA6-6EC4FA2443F2}" destId="{28A3D33C-CCF4-4FD4-9419-71754AB57851}" srcOrd="0" destOrd="0" presId="urn:microsoft.com/office/officeart/2005/8/layout/architecture"/>
    <dgm:cxn modelId="{87E93226-50CB-4343-A702-15672894DE83}" type="presOf" srcId="{F43EF9CF-84B4-4AEF-ABAB-32140D173B6B}" destId="{5CCE0927-2A9E-4E3A-924F-6587EAF26610}" srcOrd="0" destOrd="0" presId="urn:microsoft.com/office/officeart/2005/8/layout/architecture"/>
    <dgm:cxn modelId="{DEEAE05D-E4DF-4070-BAE5-9701BFF43F99}" type="presOf" srcId="{A5FE8028-4E09-4FF0-8590-D1F72CE85571}" destId="{1DE03F44-B3B3-4161-B322-B57893F66CE7}" srcOrd="0" destOrd="0" presId="urn:microsoft.com/office/officeart/2005/8/layout/architecture"/>
    <dgm:cxn modelId="{630C7DEB-E8B4-4CE7-AEE0-D627DF9B1CC9}" type="presOf" srcId="{EE8AB0E6-5BCB-4815-8CEB-1BEF52836400}" destId="{594D953B-11A8-43F5-A23F-53736AD999BD}" srcOrd="0" destOrd="0" presId="urn:microsoft.com/office/officeart/2005/8/layout/architecture"/>
    <dgm:cxn modelId="{EFD37722-5460-409E-BB68-B4831D4CC829}" srcId="{D8F82E61-3FE6-4E85-BDB7-288A2D66BD7E}" destId="{EB83D27C-C543-41E5-9CA6-6EC4FA2443F2}" srcOrd="0" destOrd="0" parTransId="{D5F78A55-195F-4830-9656-BB191B236715}" sibTransId="{3FF85790-AF0E-4582-A0EC-A35C5DC4C47C}"/>
    <dgm:cxn modelId="{1A8408CB-F7DE-4DF6-A297-79F5CB747745}" type="presOf" srcId="{4791C35D-3098-470B-938C-0B120A6DB7B7}" destId="{40EF0274-ADCF-4AD4-943B-AC6FB71D8108}" srcOrd="0" destOrd="0" presId="urn:microsoft.com/office/officeart/2005/8/layout/architecture"/>
    <dgm:cxn modelId="{5CBE15A2-EFD9-4E02-A43C-745931E69D61}" type="presOf" srcId="{D21F2BFA-854F-4E47-83B6-3F87C682F1A2}" destId="{6A310E2E-2EBC-4537-ADB5-CEF594C2971C}" srcOrd="0" destOrd="0" presId="urn:microsoft.com/office/officeart/2005/8/layout/architecture"/>
    <dgm:cxn modelId="{75209190-32CB-4152-8F80-6EAF889A2E82}" type="presOf" srcId="{785367D5-99DF-410E-AA55-BB0066F196E2}" destId="{E67BB626-1978-4576-BBC8-8D1DB5005ED1}" srcOrd="0" destOrd="0" presId="urn:microsoft.com/office/officeart/2005/8/layout/architecture"/>
    <dgm:cxn modelId="{BBD610BC-7EB4-4EB3-B102-AECF0DE63D4E}" type="presOf" srcId="{9448F2D2-AFC9-46CF-ADF7-A00A7991DFAF}" destId="{83728475-A0E6-41C2-AC3A-1D9644FD95C7}" srcOrd="0" destOrd="0" presId="urn:microsoft.com/office/officeart/2005/8/layout/architecture"/>
    <dgm:cxn modelId="{218AB232-B611-46CB-8477-EFF507DA9707}" type="presOf" srcId="{F53C1435-BF94-42E1-8937-473F872855A2}" destId="{61A3D408-B13D-4AE4-9556-A18D497C76AC}" srcOrd="0" destOrd="0" presId="urn:microsoft.com/office/officeart/2005/8/layout/architecture"/>
    <dgm:cxn modelId="{53CA7DB6-2D9C-47F6-B764-96C805522BC4}" type="presParOf" srcId="{EEB9814A-9991-4BFD-B640-5B62D850843B}" destId="{20834E55-E907-4708-B284-5BF23E06BD6A}" srcOrd="0" destOrd="0" presId="urn:microsoft.com/office/officeart/2005/8/layout/architecture"/>
    <dgm:cxn modelId="{867885E7-D41C-4895-9754-F13ABC5FAFAA}" type="presParOf" srcId="{20834E55-E907-4708-B284-5BF23E06BD6A}" destId="{28A3D33C-CCF4-4FD4-9419-71754AB57851}" srcOrd="0" destOrd="0" presId="urn:microsoft.com/office/officeart/2005/8/layout/architecture"/>
    <dgm:cxn modelId="{0CE1C921-456E-4949-827C-5E36A339C882}" type="presParOf" srcId="{20834E55-E907-4708-B284-5BF23E06BD6A}" destId="{22B04D71-1164-4A77-B092-1E8C7430D6A1}" srcOrd="1" destOrd="0" presId="urn:microsoft.com/office/officeart/2005/8/layout/architecture"/>
    <dgm:cxn modelId="{73530BAE-68C4-4291-859D-68AAFA3010E1}" type="presParOf" srcId="{20834E55-E907-4708-B284-5BF23E06BD6A}" destId="{C43393AC-F40B-43AC-80F0-48F534D87D42}" srcOrd="2" destOrd="0" presId="urn:microsoft.com/office/officeart/2005/8/layout/architecture"/>
    <dgm:cxn modelId="{BD18CAEA-858B-49F3-A51D-78B8C51E8655}" type="presParOf" srcId="{C43393AC-F40B-43AC-80F0-48F534D87D42}" destId="{2C121526-2F17-4B4C-8679-BD7899A05A45}" srcOrd="0" destOrd="0" presId="urn:microsoft.com/office/officeart/2005/8/layout/architecture"/>
    <dgm:cxn modelId="{F48AA7B7-02DA-4B2E-A469-D5E483CD317A}" type="presParOf" srcId="{2C121526-2F17-4B4C-8679-BD7899A05A45}" destId="{D1819ADE-2E73-4320-BF63-E3FA7DC69860}" srcOrd="0" destOrd="0" presId="urn:microsoft.com/office/officeart/2005/8/layout/architecture"/>
    <dgm:cxn modelId="{78D96721-79C6-425A-A223-990D7814387A}" type="presParOf" srcId="{2C121526-2F17-4B4C-8679-BD7899A05A45}" destId="{28E28E89-C145-44A8-8AFE-7591599DB1DE}" srcOrd="1" destOrd="0" presId="urn:microsoft.com/office/officeart/2005/8/layout/architecture"/>
    <dgm:cxn modelId="{1411BDF2-9BD6-4A90-80DC-A5FCA8E8E7D8}" type="presParOf" srcId="{2C121526-2F17-4B4C-8679-BD7899A05A45}" destId="{AE77753E-3D80-4C46-BC7E-E9FDF508EC97}" srcOrd="2" destOrd="0" presId="urn:microsoft.com/office/officeart/2005/8/layout/architecture"/>
    <dgm:cxn modelId="{C581AC78-6A49-4678-9C9E-289AC639B5A3}" type="presParOf" srcId="{AE77753E-3D80-4C46-BC7E-E9FDF508EC97}" destId="{9645A182-1C81-4211-9F10-7057110AD561}" srcOrd="0" destOrd="0" presId="urn:microsoft.com/office/officeart/2005/8/layout/architecture"/>
    <dgm:cxn modelId="{461D6957-C964-4D59-B286-F3A92AA2014B}" type="presParOf" srcId="{9645A182-1C81-4211-9F10-7057110AD561}" destId="{ECCE19C1-42CF-4966-B2F2-45C7B164FA73}" srcOrd="0" destOrd="0" presId="urn:microsoft.com/office/officeart/2005/8/layout/architecture"/>
    <dgm:cxn modelId="{B79A19B2-624E-4A14-AD5C-45444C20252C}" type="presParOf" srcId="{9645A182-1C81-4211-9F10-7057110AD561}" destId="{97D8AE25-2DBC-4166-90AB-8C041759CAD2}" srcOrd="1" destOrd="0" presId="urn:microsoft.com/office/officeart/2005/8/layout/architecture"/>
    <dgm:cxn modelId="{B72C626E-E63F-4580-B016-5EBF051A0A0D}" type="presParOf" srcId="{9645A182-1C81-4211-9F10-7057110AD561}" destId="{01AF73C6-F82A-472A-BAE4-62DFB696E946}" srcOrd="2" destOrd="0" presId="urn:microsoft.com/office/officeart/2005/8/layout/architecture"/>
    <dgm:cxn modelId="{C85C9D20-81D2-415E-91F2-2B6728DC3690}" type="presParOf" srcId="{01AF73C6-F82A-472A-BAE4-62DFB696E946}" destId="{412E8D0F-30E1-4116-A8AD-9A3638E485BF}" srcOrd="0" destOrd="0" presId="urn:microsoft.com/office/officeart/2005/8/layout/architecture"/>
    <dgm:cxn modelId="{AE9FB52D-7166-4127-9BE9-72D6B78C1EFE}" type="presParOf" srcId="{412E8D0F-30E1-4116-A8AD-9A3638E485BF}" destId="{E67BB626-1978-4576-BBC8-8D1DB5005ED1}" srcOrd="0" destOrd="0" presId="urn:microsoft.com/office/officeart/2005/8/layout/architecture"/>
    <dgm:cxn modelId="{CC191E3F-29B4-449A-95AB-DA590161BD76}" type="presParOf" srcId="{412E8D0F-30E1-4116-A8AD-9A3638E485BF}" destId="{92D141A2-848E-47CE-9EF3-AF6A34596D80}" srcOrd="1" destOrd="0" presId="urn:microsoft.com/office/officeart/2005/8/layout/architecture"/>
    <dgm:cxn modelId="{42F9028E-A996-465B-81B7-9E8AF2E94483}" type="presParOf" srcId="{AE77753E-3D80-4C46-BC7E-E9FDF508EC97}" destId="{319C8564-F64B-4A22-970D-8318A9A688E5}" srcOrd="1" destOrd="0" presId="urn:microsoft.com/office/officeart/2005/8/layout/architecture"/>
    <dgm:cxn modelId="{926F0AA4-F0C3-4E68-9BDB-8AB37F5F108A}" type="presParOf" srcId="{AE77753E-3D80-4C46-BC7E-E9FDF508EC97}" destId="{F9C4DB43-448B-4846-B1A4-E7690FA431CD}" srcOrd="2" destOrd="0" presId="urn:microsoft.com/office/officeart/2005/8/layout/architecture"/>
    <dgm:cxn modelId="{A76B7C83-926B-42C0-925C-71F0CCFF7E7C}" type="presParOf" srcId="{F9C4DB43-448B-4846-B1A4-E7690FA431CD}" destId="{594D953B-11A8-43F5-A23F-53736AD999BD}" srcOrd="0" destOrd="0" presId="urn:microsoft.com/office/officeart/2005/8/layout/architecture"/>
    <dgm:cxn modelId="{41C4A536-B71F-41E9-9B6C-33942A3C229D}" type="presParOf" srcId="{F9C4DB43-448B-4846-B1A4-E7690FA431CD}" destId="{B7BC224F-FBC2-4DB5-97E8-3C157E71E038}" srcOrd="1" destOrd="0" presId="urn:microsoft.com/office/officeart/2005/8/layout/architecture"/>
    <dgm:cxn modelId="{41D0AB5F-3175-4858-A4D0-F1A0C6AE0699}" type="presParOf" srcId="{F9C4DB43-448B-4846-B1A4-E7690FA431CD}" destId="{97287DA6-2E58-441A-BA66-8CAF93D6CD06}" srcOrd="2" destOrd="0" presId="urn:microsoft.com/office/officeart/2005/8/layout/architecture"/>
    <dgm:cxn modelId="{8CB4BE43-B382-48B9-AE05-E819FC4F4A64}" type="presParOf" srcId="{97287DA6-2E58-441A-BA66-8CAF93D6CD06}" destId="{0A8403ED-6DE2-43F5-BD21-6C814CDC3068}" srcOrd="0" destOrd="0" presId="urn:microsoft.com/office/officeart/2005/8/layout/architecture"/>
    <dgm:cxn modelId="{A66B482A-DA23-4CDD-9478-4B888BCAF3F0}" type="presParOf" srcId="{0A8403ED-6DE2-43F5-BD21-6C814CDC3068}" destId="{25E1DF55-6969-4FDE-A694-DAB63EEE5DCD}" srcOrd="0" destOrd="0" presId="urn:microsoft.com/office/officeart/2005/8/layout/architecture"/>
    <dgm:cxn modelId="{1A93E3B5-9367-4AAA-8FD2-55A29B2C463F}" type="presParOf" srcId="{0A8403ED-6DE2-43F5-BD21-6C814CDC3068}" destId="{199245B7-828D-4B8E-9A39-4C461AD8D8F5}" srcOrd="1" destOrd="0" presId="urn:microsoft.com/office/officeart/2005/8/layout/architecture"/>
    <dgm:cxn modelId="{67FFC4EC-70CC-4E94-B850-D220D608CD80}" type="presParOf" srcId="{EEB9814A-9991-4BFD-B640-5B62D850843B}" destId="{A1DAEF44-D29D-4994-9994-7C10F2EB6284}" srcOrd="1" destOrd="0" presId="urn:microsoft.com/office/officeart/2005/8/layout/architecture"/>
    <dgm:cxn modelId="{972B09E4-84F8-4B44-B328-0447C3C0BF63}" type="presParOf" srcId="{EEB9814A-9991-4BFD-B640-5B62D850843B}" destId="{60AB9C85-4C01-4E0B-8596-7C3C790C7C04}" srcOrd="2" destOrd="0" presId="urn:microsoft.com/office/officeart/2005/8/layout/architecture"/>
    <dgm:cxn modelId="{89272D40-47BD-4D93-A676-6BB03F441894}" type="presParOf" srcId="{60AB9C85-4C01-4E0B-8596-7C3C790C7C04}" destId="{1DE03F44-B3B3-4161-B322-B57893F66CE7}" srcOrd="0" destOrd="0" presId="urn:microsoft.com/office/officeart/2005/8/layout/architecture"/>
    <dgm:cxn modelId="{4E53CA92-BD84-4594-AB42-DA2ACC90BD63}" type="presParOf" srcId="{60AB9C85-4C01-4E0B-8596-7C3C790C7C04}" destId="{BFC389E7-E18A-4D92-A5DC-3CA94417F689}" srcOrd="1" destOrd="0" presId="urn:microsoft.com/office/officeart/2005/8/layout/architecture"/>
    <dgm:cxn modelId="{628BD0F2-331E-49FE-98F7-5B65448532D6}" type="presParOf" srcId="{60AB9C85-4C01-4E0B-8596-7C3C790C7C04}" destId="{10823695-E53B-43D4-8ADC-91F885704561}" srcOrd="2" destOrd="0" presId="urn:microsoft.com/office/officeart/2005/8/layout/architecture"/>
    <dgm:cxn modelId="{71FE3CEA-FD97-4148-907F-D2A1B4B99757}" type="presParOf" srcId="{10823695-E53B-43D4-8ADC-91F885704561}" destId="{CD3124C0-0DAC-4D9E-ABD3-20C4E011B36E}" srcOrd="0" destOrd="0" presId="urn:microsoft.com/office/officeart/2005/8/layout/architecture"/>
    <dgm:cxn modelId="{23031A42-60C4-48D0-9043-3C0ED8C116D5}" type="presParOf" srcId="{CD3124C0-0DAC-4D9E-ABD3-20C4E011B36E}" destId="{83728475-A0E6-41C2-AC3A-1D9644FD95C7}" srcOrd="0" destOrd="0" presId="urn:microsoft.com/office/officeart/2005/8/layout/architecture"/>
    <dgm:cxn modelId="{436D0DB8-9732-47D8-8C90-DB625111230C}" type="presParOf" srcId="{CD3124C0-0DAC-4D9E-ABD3-20C4E011B36E}" destId="{27D31D10-4A22-4286-8D88-D9BAC360E43E}" srcOrd="1" destOrd="0" presId="urn:microsoft.com/office/officeart/2005/8/layout/architecture"/>
    <dgm:cxn modelId="{55440708-4B83-4A00-B9C9-4CFD75B7A56F}" type="presParOf" srcId="{CD3124C0-0DAC-4D9E-ABD3-20C4E011B36E}" destId="{FEDB206E-6904-4CD5-B33E-1BE0102771C9}" srcOrd="2" destOrd="0" presId="urn:microsoft.com/office/officeart/2005/8/layout/architecture"/>
    <dgm:cxn modelId="{C7967ACD-4DD8-4705-A70F-5BD371F1CE4E}" type="presParOf" srcId="{FEDB206E-6904-4CD5-B33E-1BE0102771C9}" destId="{D85C4C71-E383-4A8A-BEDB-5E05C9DE051A}" srcOrd="0" destOrd="0" presId="urn:microsoft.com/office/officeart/2005/8/layout/architecture"/>
    <dgm:cxn modelId="{EDC84076-140B-447B-87A2-DBC3A728748B}" type="presParOf" srcId="{D85C4C71-E383-4A8A-BEDB-5E05C9DE051A}" destId="{2948CD58-2F57-4D03-B71B-F4FDE068A6CF}" srcOrd="0" destOrd="0" presId="urn:microsoft.com/office/officeart/2005/8/layout/architecture"/>
    <dgm:cxn modelId="{815F3930-9B4E-4067-B1CA-A47EFACEEB3F}" type="presParOf" srcId="{D85C4C71-E383-4A8A-BEDB-5E05C9DE051A}" destId="{E0CDAA83-B26F-4E23-A025-26A9E8808875}" srcOrd="1" destOrd="0" presId="urn:microsoft.com/office/officeart/2005/8/layout/architecture"/>
    <dgm:cxn modelId="{12628900-9B38-4C7E-98D6-48EB6C890516}" type="presParOf" srcId="{D85C4C71-E383-4A8A-BEDB-5E05C9DE051A}" destId="{57F07006-452C-40B7-AD2C-9C3F75EB7058}" srcOrd="2" destOrd="0" presId="urn:microsoft.com/office/officeart/2005/8/layout/architecture"/>
    <dgm:cxn modelId="{6AE75CAF-2E94-4D03-921A-7862E06CD082}" type="presParOf" srcId="{57F07006-452C-40B7-AD2C-9C3F75EB7058}" destId="{CC2954EF-2241-4F38-BB0B-9A115AA28D38}" srcOrd="0" destOrd="0" presId="urn:microsoft.com/office/officeart/2005/8/layout/architecture"/>
    <dgm:cxn modelId="{ABCB232C-9032-4AD8-83C4-8CE780C36EF4}" type="presParOf" srcId="{CC2954EF-2241-4F38-BB0B-9A115AA28D38}" destId="{6A310E2E-2EBC-4537-ADB5-CEF594C2971C}" srcOrd="0" destOrd="0" presId="urn:microsoft.com/office/officeart/2005/8/layout/architecture"/>
    <dgm:cxn modelId="{637386FA-9DCF-4634-97B8-DF1F9C930AD4}" type="presParOf" srcId="{CC2954EF-2241-4F38-BB0B-9A115AA28D38}" destId="{17C17782-8EB4-4157-AB57-B24EE62A50CE}" srcOrd="1" destOrd="0" presId="urn:microsoft.com/office/officeart/2005/8/layout/architecture"/>
    <dgm:cxn modelId="{2DF158F0-0A21-4F41-9DA6-4769CB061298}" type="presParOf" srcId="{EEB9814A-9991-4BFD-B640-5B62D850843B}" destId="{4DF7CFD9-3BDF-48E9-9037-571928C9354E}" srcOrd="3" destOrd="0" presId="urn:microsoft.com/office/officeart/2005/8/layout/architecture"/>
    <dgm:cxn modelId="{17EFA64A-0C34-42EE-9F11-0F8FE88D060C}" type="presParOf" srcId="{EEB9814A-9991-4BFD-B640-5B62D850843B}" destId="{283CC4E5-DCBC-4F74-950D-766A01582E34}" srcOrd="4" destOrd="0" presId="urn:microsoft.com/office/officeart/2005/8/layout/architecture"/>
    <dgm:cxn modelId="{89667583-A90C-43DA-8636-B386E89E8885}" type="presParOf" srcId="{283CC4E5-DCBC-4F74-950D-766A01582E34}" destId="{5CCE0927-2A9E-4E3A-924F-6587EAF26610}" srcOrd="0" destOrd="0" presId="urn:microsoft.com/office/officeart/2005/8/layout/architecture"/>
    <dgm:cxn modelId="{A2EDB85B-4591-4ACF-881B-0E360DEDA423}" type="presParOf" srcId="{283CC4E5-DCBC-4F74-950D-766A01582E34}" destId="{9E6DE7E9-1881-42C0-9EDC-6F2481C1A2AE}" srcOrd="1" destOrd="0" presId="urn:microsoft.com/office/officeart/2005/8/layout/architecture"/>
    <dgm:cxn modelId="{B578F1BD-FFBB-4193-ADF6-6EBCFC96378F}" type="presParOf" srcId="{283CC4E5-DCBC-4F74-950D-766A01582E34}" destId="{6DED27D5-7B5B-46B7-9E4D-CCFCCD2E24A4}" srcOrd="2" destOrd="0" presId="urn:microsoft.com/office/officeart/2005/8/layout/architecture"/>
    <dgm:cxn modelId="{0DC4C35B-5E57-4EB0-BB1A-9098EEC3E963}" type="presParOf" srcId="{6DED27D5-7B5B-46B7-9E4D-CCFCCD2E24A4}" destId="{A7F0B85C-F4FC-4E4C-B59E-737E846DEF3B}" srcOrd="0" destOrd="0" presId="urn:microsoft.com/office/officeart/2005/8/layout/architecture"/>
    <dgm:cxn modelId="{CC5B61FD-F143-46AA-B7D1-6858A62D9C01}" type="presParOf" srcId="{A7F0B85C-F4FC-4E4C-B59E-737E846DEF3B}" destId="{40EF0274-ADCF-4AD4-943B-AC6FB71D8108}" srcOrd="0" destOrd="0" presId="urn:microsoft.com/office/officeart/2005/8/layout/architecture"/>
    <dgm:cxn modelId="{0EF08BD3-3274-47FF-A067-4B93304295A2}" type="presParOf" srcId="{A7F0B85C-F4FC-4E4C-B59E-737E846DEF3B}" destId="{72A5BB02-E4B6-40CB-AF92-A2DCA1491ED5}" srcOrd="1" destOrd="0" presId="urn:microsoft.com/office/officeart/2005/8/layout/architecture"/>
    <dgm:cxn modelId="{C3BDD73A-EECA-4F26-B6A6-BD44BC6A228E}" type="presParOf" srcId="{A7F0B85C-F4FC-4E4C-B59E-737E846DEF3B}" destId="{FAACF353-5970-42D9-B907-EB0364D11875}" srcOrd="2" destOrd="0" presId="urn:microsoft.com/office/officeart/2005/8/layout/architecture"/>
    <dgm:cxn modelId="{5C539B79-FB8E-495A-B1BC-DAA80C06B659}" type="presParOf" srcId="{FAACF353-5970-42D9-B907-EB0364D11875}" destId="{01DF2B92-B76F-4102-A9DB-780E193FDA8B}" srcOrd="0" destOrd="0" presId="urn:microsoft.com/office/officeart/2005/8/layout/architecture"/>
    <dgm:cxn modelId="{45657EDF-1E0D-44A8-B709-353B16994989}" type="presParOf" srcId="{01DF2B92-B76F-4102-A9DB-780E193FDA8B}" destId="{61A3D408-B13D-4AE4-9556-A18D497C76AC}" srcOrd="0" destOrd="0" presId="urn:microsoft.com/office/officeart/2005/8/layout/architecture"/>
    <dgm:cxn modelId="{1D1E424E-4C6F-46D0-B98B-3125E8DCE742}" type="presParOf" srcId="{01DF2B92-B76F-4102-A9DB-780E193FDA8B}" destId="{99094956-CF22-4DF1-B05E-94DDD2CE745D}" srcOrd="1" destOrd="0" presId="urn:microsoft.com/office/officeart/2005/8/layout/architecture"/>
    <dgm:cxn modelId="{F346BD7C-98A7-44C7-9523-54D72A453D8B}" type="presParOf" srcId="{01DF2B92-B76F-4102-A9DB-780E193FDA8B}" destId="{FDBA9A7F-6B97-41DC-8168-B661E620C726}" srcOrd="2" destOrd="0" presId="urn:microsoft.com/office/officeart/2005/8/layout/architecture"/>
    <dgm:cxn modelId="{B38A57D3-9E7C-4C14-B62C-53E5F2F74891}" type="presParOf" srcId="{FDBA9A7F-6B97-41DC-8168-B661E620C726}" destId="{FC6720B9-730B-4EBA-9650-A3C7AA651057}" srcOrd="0" destOrd="0" presId="urn:microsoft.com/office/officeart/2005/8/layout/architecture"/>
    <dgm:cxn modelId="{F5B77ADD-4650-47ED-B291-528D4205E0D7}" type="presParOf" srcId="{FC6720B9-730B-4EBA-9650-A3C7AA651057}" destId="{198A9F65-E99A-4453-A4D7-3EE86E5DAB91}" srcOrd="0" destOrd="0" presId="urn:microsoft.com/office/officeart/2005/8/layout/architecture"/>
    <dgm:cxn modelId="{76952226-3DC2-4A48-806A-BA8FFEE61E69}" type="presParOf" srcId="{FC6720B9-730B-4EBA-9650-A3C7AA651057}" destId="{B441ADD5-1CB6-47B0-A3C9-72FED311A290}" srcOrd="1" destOrd="0" presId="urn:microsoft.com/office/officeart/2005/8/layout/architecture"/>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D97DC6D-03E2-41B3-A63C-AE43F7CA1CAD}" type="doc">
      <dgm:prSet loTypeId="urn:microsoft.com/office/officeart/2005/8/layout/process3" loCatId="process" qsTypeId="urn:microsoft.com/office/officeart/2005/8/quickstyle/simple1" qsCatId="simple" csTypeId="urn:microsoft.com/office/officeart/2005/8/colors/colorful1" csCatId="colorful" phldr="1"/>
      <dgm:spPr/>
    </dgm:pt>
    <dgm:pt modelId="{2745DB64-3883-4976-A24A-5F423E035677}">
      <dgm:prSet phldrT="[Text]"/>
      <dgm:spPr/>
      <dgm:t>
        <a:bodyPr/>
        <a:lstStyle/>
        <a:p>
          <a:r>
            <a:rPr lang="de-AT"/>
            <a:t>Device Raw</a:t>
          </a:r>
        </a:p>
      </dgm:t>
    </dgm:pt>
    <dgm:pt modelId="{8709C57D-D9AF-4933-880D-6BD255312605}" type="parTrans" cxnId="{B98BECD6-C21E-4089-A6AE-4224D70CBE8A}">
      <dgm:prSet/>
      <dgm:spPr/>
      <dgm:t>
        <a:bodyPr/>
        <a:lstStyle/>
        <a:p>
          <a:endParaRPr lang="de-AT"/>
        </a:p>
      </dgm:t>
    </dgm:pt>
    <dgm:pt modelId="{472FE88C-B6DA-4FF1-BE1E-7A9B70080A93}" type="sibTrans" cxnId="{B98BECD6-C21E-4089-A6AE-4224D70CBE8A}">
      <dgm:prSet/>
      <dgm:spPr/>
      <dgm:t>
        <a:bodyPr/>
        <a:lstStyle/>
        <a:p>
          <a:endParaRPr lang="de-AT"/>
        </a:p>
      </dgm:t>
    </dgm:pt>
    <dgm:pt modelId="{850FA71D-41DC-47A1-BB9C-F477EEEE2B3F}">
      <dgm:prSet phldrT="[Text]"/>
      <dgm:spPr/>
      <dgm:t>
        <a:bodyPr/>
        <a:lstStyle/>
        <a:p>
          <a:r>
            <a:rPr lang="de-AT"/>
            <a:t>Device-independent</a:t>
          </a:r>
        </a:p>
      </dgm:t>
    </dgm:pt>
    <dgm:pt modelId="{0A4CC43C-E3C3-467E-A101-7DEC17F696FD}" type="parTrans" cxnId="{0285B74A-58C7-4797-BB9D-B9A7C49EA095}">
      <dgm:prSet/>
      <dgm:spPr/>
      <dgm:t>
        <a:bodyPr/>
        <a:lstStyle/>
        <a:p>
          <a:endParaRPr lang="de-AT"/>
        </a:p>
      </dgm:t>
    </dgm:pt>
    <dgm:pt modelId="{CF73F453-309A-46CB-B15B-108661374671}" type="sibTrans" cxnId="{0285B74A-58C7-4797-BB9D-B9A7C49EA095}">
      <dgm:prSet/>
      <dgm:spPr/>
      <dgm:t>
        <a:bodyPr/>
        <a:lstStyle/>
        <a:p>
          <a:endParaRPr lang="de-AT"/>
        </a:p>
      </dgm:t>
    </dgm:pt>
    <dgm:pt modelId="{CE26915E-91BE-4192-BF2D-7E6C16E6AD4E}">
      <dgm:prSet phldrT="[Text]"/>
      <dgm:spPr/>
      <dgm:t>
        <a:bodyPr/>
        <a:lstStyle/>
        <a:p>
          <a:r>
            <a:rPr lang="de-AT"/>
            <a:t>Physics Simulation</a:t>
          </a:r>
        </a:p>
      </dgm:t>
    </dgm:pt>
    <dgm:pt modelId="{5BE8C34C-3938-41E4-9FE0-AB33273E0745}" type="parTrans" cxnId="{E62CADE1-3771-4EB4-9846-62AB227D1CC0}">
      <dgm:prSet/>
      <dgm:spPr/>
      <dgm:t>
        <a:bodyPr/>
        <a:lstStyle/>
        <a:p>
          <a:endParaRPr lang="de-AT"/>
        </a:p>
      </dgm:t>
    </dgm:pt>
    <dgm:pt modelId="{9C920EC6-DC7C-47DD-908E-A371C34D092E}" type="sibTrans" cxnId="{E62CADE1-3771-4EB4-9846-62AB227D1CC0}">
      <dgm:prSet/>
      <dgm:spPr/>
      <dgm:t>
        <a:bodyPr/>
        <a:lstStyle/>
        <a:p>
          <a:endParaRPr lang="de-AT"/>
        </a:p>
      </dgm:t>
    </dgm:pt>
    <dgm:pt modelId="{3099A4D6-7DD0-437E-823D-E4E65400787E}">
      <dgm:prSet phldrT="[Text]"/>
      <dgm:spPr/>
      <dgm:t>
        <a:bodyPr/>
        <a:lstStyle/>
        <a:p>
          <a:r>
            <a:rPr lang="de-AT"/>
            <a:t>Visualization</a:t>
          </a:r>
        </a:p>
      </dgm:t>
    </dgm:pt>
    <dgm:pt modelId="{38E7BB1A-2C35-4D76-BBB5-49D149C52A0D}" type="parTrans" cxnId="{ECEFC522-AFFF-43C6-80B9-D5C823E57DF9}">
      <dgm:prSet/>
      <dgm:spPr/>
      <dgm:t>
        <a:bodyPr/>
        <a:lstStyle/>
        <a:p>
          <a:endParaRPr lang="de-AT"/>
        </a:p>
      </dgm:t>
    </dgm:pt>
    <dgm:pt modelId="{D62BD779-9D5B-4688-83E3-8F6FA76ACCD3}" type="sibTrans" cxnId="{ECEFC522-AFFF-43C6-80B9-D5C823E57DF9}">
      <dgm:prSet/>
      <dgm:spPr/>
      <dgm:t>
        <a:bodyPr/>
        <a:lstStyle/>
        <a:p>
          <a:endParaRPr lang="de-AT"/>
        </a:p>
      </dgm:t>
    </dgm:pt>
    <dgm:pt modelId="{3AEF7C43-F6E4-426B-9BEF-1F77C9F58C2D}">
      <dgm:prSet phldrT="[Text]"/>
      <dgm:spPr/>
      <dgm:t>
        <a:bodyPr/>
        <a:lstStyle/>
        <a:p>
          <a:r>
            <a:rPr lang="de-AT"/>
            <a:t>Leap</a:t>
          </a:r>
        </a:p>
      </dgm:t>
    </dgm:pt>
    <dgm:pt modelId="{03E25997-058E-4D3A-AF6E-DF79B9D939BA}" type="parTrans" cxnId="{16813CC7-E82E-4BF2-BB7F-F4A53A8D7F1F}">
      <dgm:prSet/>
      <dgm:spPr/>
      <dgm:t>
        <a:bodyPr/>
        <a:lstStyle/>
        <a:p>
          <a:endParaRPr lang="de-AT"/>
        </a:p>
      </dgm:t>
    </dgm:pt>
    <dgm:pt modelId="{C079329D-E4AA-44D6-B379-B70A75B0AF85}" type="sibTrans" cxnId="{16813CC7-E82E-4BF2-BB7F-F4A53A8D7F1F}">
      <dgm:prSet/>
      <dgm:spPr/>
      <dgm:t>
        <a:bodyPr/>
        <a:lstStyle/>
        <a:p>
          <a:endParaRPr lang="de-AT"/>
        </a:p>
      </dgm:t>
    </dgm:pt>
    <dgm:pt modelId="{94704E25-B2AA-405F-8D12-34F4A5DFB5D2}">
      <dgm:prSet phldrT="[Text]"/>
      <dgm:spPr/>
      <dgm:t>
        <a:bodyPr/>
        <a:lstStyle/>
        <a:p>
          <a:r>
            <a:rPr lang="de-AT"/>
            <a:t>Hands</a:t>
          </a:r>
        </a:p>
      </dgm:t>
    </dgm:pt>
    <dgm:pt modelId="{965CDCFF-8079-4B36-95EB-B4DD5D586D45}" type="parTrans" cxnId="{6A137EED-8570-4A9B-85F5-F2A8947E955B}">
      <dgm:prSet/>
      <dgm:spPr/>
      <dgm:t>
        <a:bodyPr/>
        <a:lstStyle/>
        <a:p>
          <a:endParaRPr lang="de-AT"/>
        </a:p>
      </dgm:t>
    </dgm:pt>
    <dgm:pt modelId="{77209FAB-1B4D-4790-B59D-F7A67BE4EA5B}" type="sibTrans" cxnId="{6A137EED-8570-4A9B-85F5-F2A8947E955B}">
      <dgm:prSet/>
      <dgm:spPr/>
      <dgm:t>
        <a:bodyPr/>
        <a:lstStyle/>
        <a:p>
          <a:endParaRPr lang="de-AT"/>
        </a:p>
      </dgm:t>
    </dgm:pt>
    <dgm:pt modelId="{F1A1654D-0D76-4B9F-A285-8A6B75D74350}">
      <dgm:prSet phldrT="[Text]"/>
      <dgm:spPr/>
      <dgm:t>
        <a:bodyPr/>
        <a:lstStyle/>
        <a:p>
          <a:r>
            <a:rPr lang="de-AT"/>
            <a:t>Bounding volumes</a:t>
          </a:r>
        </a:p>
      </dgm:t>
    </dgm:pt>
    <dgm:pt modelId="{44902FB3-4B66-4EE7-A70E-47038567756C}" type="parTrans" cxnId="{8EAD3B44-D120-4880-973C-AD058C56B556}">
      <dgm:prSet/>
      <dgm:spPr/>
      <dgm:t>
        <a:bodyPr/>
        <a:lstStyle/>
        <a:p>
          <a:endParaRPr lang="de-AT"/>
        </a:p>
      </dgm:t>
    </dgm:pt>
    <dgm:pt modelId="{0632FCD7-416C-45BA-9826-D7CCC53C0EDF}" type="sibTrans" cxnId="{8EAD3B44-D120-4880-973C-AD058C56B556}">
      <dgm:prSet/>
      <dgm:spPr/>
      <dgm:t>
        <a:bodyPr/>
        <a:lstStyle/>
        <a:p>
          <a:endParaRPr lang="de-AT"/>
        </a:p>
      </dgm:t>
    </dgm:pt>
    <dgm:pt modelId="{24BD6E72-4D42-4BF3-B8EC-73B73CFD1FA9}">
      <dgm:prSet phldrT="[Text]"/>
      <dgm:spPr/>
      <dgm:t>
        <a:bodyPr/>
        <a:lstStyle/>
        <a:p>
          <a:r>
            <a:rPr lang="de-AT"/>
            <a:t>Kinect</a:t>
          </a:r>
        </a:p>
      </dgm:t>
    </dgm:pt>
    <dgm:pt modelId="{1D00239F-4B4D-4D74-8D36-BEDBB2A7637D}" type="parTrans" cxnId="{D7AECE21-08F5-42DC-ACB5-3D9B29E7B9B9}">
      <dgm:prSet/>
      <dgm:spPr/>
      <dgm:t>
        <a:bodyPr/>
        <a:lstStyle/>
        <a:p>
          <a:endParaRPr lang="de-AT"/>
        </a:p>
      </dgm:t>
    </dgm:pt>
    <dgm:pt modelId="{B88A6CE8-3C16-44D9-ADFD-22B840C72E00}" type="sibTrans" cxnId="{D7AECE21-08F5-42DC-ACB5-3D9B29E7B9B9}">
      <dgm:prSet/>
      <dgm:spPr/>
      <dgm:t>
        <a:bodyPr/>
        <a:lstStyle/>
        <a:p>
          <a:endParaRPr lang="de-AT"/>
        </a:p>
      </dgm:t>
    </dgm:pt>
    <dgm:pt modelId="{14B9C4D9-18B2-40E3-A60E-39EAE77183CC}">
      <dgm:prSet phldrT="[Text]"/>
      <dgm:spPr/>
      <dgm:t>
        <a:bodyPr/>
        <a:lstStyle/>
        <a:p>
          <a:r>
            <a:rPr lang="de-AT"/>
            <a:t>Triangles</a:t>
          </a:r>
        </a:p>
      </dgm:t>
    </dgm:pt>
    <dgm:pt modelId="{AD21E9CD-FF97-46A2-A7F0-98358391807E}" type="parTrans" cxnId="{263760B5-547E-4C84-AAEF-22FD349985FE}">
      <dgm:prSet/>
      <dgm:spPr/>
      <dgm:t>
        <a:bodyPr/>
        <a:lstStyle/>
        <a:p>
          <a:endParaRPr lang="de-AT"/>
        </a:p>
      </dgm:t>
    </dgm:pt>
    <dgm:pt modelId="{A74A39C9-C888-40EB-9C27-4C51DDDE7926}" type="sibTrans" cxnId="{263760B5-547E-4C84-AAEF-22FD349985FE}">
      <dgm:prSet/>
      <dgm:spPr/>
      <dgm:t>
        <a:bodyPr/>
        <a:lstStyle/>
        <a:p>
          <a:endParaRPr lang="de-AT"/>
        </a:p>
      </dgm:t>
    </dgm:pt>
    <dgm:pt modelId="{03D50761-7112-4B2F-987A-461E14C6F967}">
      <dgm:prSet phldrT="[Text]"/>
      <dgm:spPr/>
      <dgm:t>
        <a:bodyPr/>
        <a:lstStyle/>
        <a:p>
          <a:r>
            <a:rPr lang="de-AT"/>
            <a:t>Fingers</a:t>
          </a:r>
        </a:p>
      </dgm:t>
    </dgm:pt>
    <dgm:pt modelId="{2FE7D47E-CA67-40ED-A425-13B40D4FE129}" type="parTrans" cxnId="{CC5E80AA-9930-47D6-855F-54A434700C51}">
      <dgm:prSet/>
      <dgm:spPr/>
      <dgm:t>
        <a:bodyPr/>
        <a:lstStyle/>
        <a:p>
          <a:endParaRPr lang="de-AT"/>
        </a:p>
      </dgm:t>
    </dgm:pt>
    <dgm:pt modelId="{56CF98A9-4484-4C3A-9548-EF9FAC89775A}" type="sibTrans" cxnId="{CC5E80AA-9930-47D6-855F-54A434700C51}">
      <dgm:prSet/>
      <dgm:spPr/>
      <dgm:t>
        <a:bodyPr/>
        <a:lstStyle/>
        <a:p>
          <a:endParaRPr lang="de-AT"/>
        </a:p>
      </dgm:t>
    </dgm:pt>
    <dgm:pt modelId="{28462CAA-BE54-431F-AFD7-C7784913C524}">
      <dgm:prSet phldrT="[Text]"/>
      <dgm:spPr/>
      <dgm:t>
        <a:bodyPr/>
        <a:lstStyle/>
        <a:p>
          <a:r>
            <a:rPr lang="de-AT"/>
            <a:t>Bones</a:t>
          </a:r>
        </a:p>
      </dgm:t>
    </dgm:pt>
    <dgm:pt modelId="{D327A612-9603-4D06-A705-E32D2F559776}" type="parTrans" cxnId="{0D31E96F-C101-4924-9E08-386D6484244D}">
      <dgm:prSet/>
      <dgm:spPr/>
      <dgm:t>
        <a:bodyPr/>
        <a:lstStyle/>
        <a:p>
          <a:endParaRPr lang="de-AT"/>
        </a:p>
      </dgm:t>
    </dgm:pt>
    <dgm:pt modelId="{EACD2EBF-6CCA-46A0-A8DA-31BC7F5BC6ED}" type="sibTrans" cxnId="{0D31E96F-C101-4924-9E08-386D6484244D}">
      <dgm:prSet/>
      <dgm:spPr/>
      <dgm:t>
        <a:bodyPr/>
        <a:lstStyle/>
        <a:p>
          <a:endParaRPr lang="de-AT"/>
        </a:p>
      </dgm:t>
    </dgm:pt>
    <dgm:pt modelId="{ADD2C3CB-05BE-448C-9945-79DBAF30E7F5}">
      <dgm:prSet phldrT="[Text]"/>
      <dgm:spPr/>
      <dgm:t>
        <a:bodyPr/>
        <a:lstStyle/>
        <a:p>
          <a:r>
            <a:rPr lang="de-AT"/>
            <a:t>Motion state</a:t>
          </a:r>
        </a:p>
      </dgm:t>
    </dgm:pt>
    <dgm:pt modelId="{8E35EAB9-6354-4F23-8940-144DF4033A8A}" type="parTrans" cxnId="{582F8904-F231-44B4-8047-2FDC74B8A1DE}">
      <dgm:prSet/>
      <dgm:spPr/>
      <dgm:t>
        <a:bodyPr/>
        <a:lstStyle/>
        <a:p>
          <a:endParaRPr lang="de-AT"/>
        </a:p>
      </dgm:t>
    </dgm:pt>
    <dgm:pt modelId="{8DE72F02-B3A7-4795-925F-DDB881725DC3}" type="sibTrans" cxnId="{582F8904-F231-44B4-8047-2FDC74B8A1DE}">
      <dgm:prSet/>
      <dgm:spPr/>
      <dgm:t>
        <a:bodyPr/>
        <a:lstStyle/>
        <a:p>
          <a:endParaRPr lang="de-AT"/>
        </a:p>
      </dgm:t>
    </dgm:pt>
    <dgm:pt modelId="{AEA8EFE9-0931-4CCE-874A-CF265149852B}">
      <dgm:prSet phldrT="[Text]"/>
      <dgm:spPr/>
      <dgm:t>
        <a:bodyPr/>
        <a:lstStyle/>
        <a:p>
          <a:r>
            <a:rPr lang="de-AT"/>
            <a:t>Vertices</a:t>
          </a:r>
        </a:p>
      </dgm:t>
    </dgm:pt>
    <dgm:pt modelId="{AC01A837-1F05-4B49-A546-F954A1A6222D}" type="parTrans" cxnId="{C16428A4-FCEE-4DB9-95F9-BFCF32FF3176}">
      <dgm:prSet/>
      <dgm:spPr/>
      <dgm:t>
        <a:bodyPr/>
        <a:lstStyle/>
        <a:p>
          <a:endParaRPr lang="de-AT"/>
        </a:p>
      </dgm:t>
    </dgm:pt>
    <dgm:pt modelId="{B0783FB4-0CB1-40C3-B413-2381C29EB414}" type="sibTrans" cxnId="{C16428A4-FCEE-4DB9-95F9-BFCF32FF3176}">
      <dgm:prSet/>
      <dgm:spPr/>
      <dgm:t>
        <a:bodyPr/>
        <a:lstStyle/>
        <a:p>
          <a:endParaRPr lang="de-AT"/>
        </a:p>
      </dgm:t>
    </dgm:pt>
    <dgm:pt modelId="{9D28F3D4-65BC-430F-A494-5C76D3865462}" type="pres">
      <dgm:prSet presAssocID="{3D97DC6D-03E2-41B3-A63C-AE43F7CA1CAD}" presName="linearFlow" presStyleCnt="0">
        <dgm:presLayoutVars>
          <dgm:dir/>
          <dgm:animLvl val="lvl"/>
          <dgm:resizeHandles val="exact"/>
        </dgm:presLayoutVars>
      </dgm:prSet>
      <dgm:spPr/>
    </dgm:pt>
    <dgm:pt modelId="{CFB16F07-E5B1-49F7-B82B-506651BEFFCE}" type="pres">
      <dgm:prSet presAssocID="{2745DB64-3883-4976-A24A-5F423E035677}" presName="composite" presStyleCnt="0"/>
      <dgm:spPr/>
    </dgm:pt>
    <dgm:pt modelId="{B688EA9B-9002-4A21-ABC5-A30E257DD9F6}" type="pres">
      <dgm:prSet presAssocID="{2745DB64-3883-4976-A24A-5F423E035677}" presName="parTx" presStyleLbl="node1" presStyleIdx="0" presStyleCnt="4">
        <dgm:presLayoutVars>
          <dgm:chMax val="0"/>
          <dgm:chPref val="0"/>
          <dgm:bulletEnabled val="1"/>
        </dgm:presLayoutVars>
      </dgm:prSet>
      <dgm:spPr/>
      <dgm:t>
        <a:bodyPr/>
        <a:lstStyle/>
        <a:p>
          <a:endParaRPr lang="de-AT"/>
        </a:p>
      </dgm:t>
    </dgm:pt>
    <dgm:pt modelId="{028D712B-B147-4B8B-A3BD-F2B4DC6748C1}" type="pres">
      <dgm:prSet presAssocID="{2745DB64-3883-4976-A24A-5F423E035677}" presName="parSh" presStyleLbl="node1" presStyleIdx="0" presStyleCnt="4"/>
      <dgm:spPr/>
      <dgm:t>
        <a:bodyPr/>
        <a:lstStyle/>
        <a:p>
          <a:endParaRPr lang="de-AT"/>
        </a:p>
      </dgm:t>
    </dgm:pt>
    <dgm:pt modelId="{D8B14D87-5269-4941-AF64-961FCFFB82BD}" type="pres">
      <dgm:prSet presAssocID="{2745DB64-3883-4976-A24A-5F423E035677}" presName="desTx" presStyleLbl="fgAcc1" presStyleIdx="0" presStyleCnt="4">
        <dgm:presLayoutVars>
          <dgm:bulletEnabled val="1"/>
        </dgm:presLayoutVars>
      </dgm:prSet>
      <dgm:spPr/>
      <dgm:t>
        <a:bodyPr/>
        <a:lstStyle/>
        <a:p>
          <a:endParaRPr lang="de-AT"/>
        </a:p>
      </dgm:t>
    </dgm:pt>
    <dgm:pt modelId="{D5BFC479-C9E4-40CD-AF27-018B26A5E847}" type="pres">
      <dgm:prSet presAssocID="{472FE88C-B6DA-4FF1-BE1E-7A9B70080A93}" presName="sibTrans" presStyleLbl="sibTrans2D1" presStyleIdx="0" presStyleCnt="3"/>
      <dgm:spPr/>
      <dgm:t>
        <a:bodyPr/>
        <a:lstStyle/>
        <a:p>
          <a:endParaRPr lang="en-US"/>
        </a:p>
      </dgm:t>
    </dgm:pt>
    <dgm:pt modelId="{45A49464-3683-4B5A-A26A-DFE29D6440BD}" type="pres">
      <dgm:prSet presAssocID="{472FE88C-B6DA-4FF1-BE1E-7A9B70080A93}" presName="connTx" presStyleLbl="sibTrans2D1" presStyleIdx="0" presStyleCnt="3"/>
      <dgm:spPr/>
      <dgm:t>
        <a:bodyPr/>
        <a:lstStyle/>
        <a:p>
          <a:endParaRPr lang="en-US"/>
        </a:p>
      </dgm:t>
    </dgm:pt>
    <dgm:pt modelId="{C44C4BBA-227A-4464-BC8C-EE9DC44EE7BE}" type="pres">
      <dgm:prSet presAssocID="{850FA71D-41DC-47A1-BB9C-F477EEEE2B3F}" presName="composite" presStyleCnt="0"/>
      <dgm:spPr/>
    </dgm:pt>
    <dgm:pt modelId="{AFFF0D0D-B98F-456E-8FEE-02646EE18702}" type="pres">
      <dgm:prSet presAssocID="{850FA71D-41DC-47A1-BB9C-F477EEEE2B3F}" presName="parTx" presStyleLbl="node1" presStyleIdx="0" presStyleCnt="4">
        <dgm:presLayoutVars>
          <dgm:chMax val="0"/>
          <dgm:chPref val="0"/>
          <dgm:bulletEnabled val="1"/>
        </dgm:presLayoutVars>
      </dgm:prSet>
      <dgm:spPr/>
      <dgm:t>
        <a:bodyPr/>
        <a:lstStyle/>
        <a:p>
          <a:endParaRPr lang="de-AT"/>
        </a:p>
      </dgm:t>
    </dgm:pt>
    <dgm:pt modelId="{F1F011A3-3570-487C-B0B4-0B05F02258C2}" type="pres">
      <dgm:prSet presAssocID="{850FA71D-41DC-47A1-BB9C-F477EEEE2B3F}" presName="parSh" presStyleLbl="node1" presStyleIdx="1" presStyleCnt="4"/>
      <dgm:spPr/>
      <dgm:t>
        <a:bodyPr/>
        <a:lstStyle/>
        <a:p>
          <a:endParaRPr lang="de-AT"/>
        </a:p>
      </dgm:t>
    </dgm:pt>
    <dgm:pt modelId="{4F9BE458-CE3C-4719-8350-9A3DD988AFC1}" type="pres">
      <dgm:prSet presAssocID="{850FA71D-41DC-47A1-BB9C-F477EEEE2B3F}" presName="desTx" presStyleLbl="fgAcc1" presStyleIdx="1" presStyleCnt="4">
        <dgm:presLayoutVars>
          <dgm:bulletEnabled val="1"/>
        </dgm:presLayoutVars>
      </dgm:prSet>
      <dgm:spPr/>
      <dgm:t>
        <a:bodyPr/>
        <a:lstStyle/>
        <a:p>
          <a:endParaRPr lang="de-AT"/>
        </a:p>
      </dgm:t>
    </dgm:pt>
    <dgm:pt modelId="{4435DC9F-A3BD-44F7-B828-346460918183}" type="pres">
      <dgm:prSet presAssocID="{CF73F453-309A-46CB-B15B-108661374671}" presName="sibTrans" presStyleLbl="sibTrans2D1" presStyleIdx="1" presStyleCnt="3"/>
      <dgm:spPr/>
      <dgm:t>
        <a:bodyPr/>
        <a:lstStyle/>
        <a:p>
          <a:endParaRPr lang="en-US"/>
        </a:p>
      </dgm:t>
    </dgm:pt>
    <dgm:pt modelId="{7E92C612-8515-4886-B060-1A0699EA1B31}" type="pres">
      <dgm:prSet presAssocID="{CF73F453-309A-46CB-B15B-108661374671}" presName="connTx" presStyleLbl="sibTrans2D1" presStyleIdx="1" presStyleCnt="3"/>
      <dgm:spPr/>
      <dgm:t>
        <a:bodyPr/>
        <a:lstStyle/>
        <a:p>
          <a:endParaRPr lang="en-US"/>
        </a:p>
      </dgm:t>
    </dgm:pt>
    <dgm:pt modelId="{0AD92C09-AFD0-4BD7-89CA-66BBCC1C212F}" type="pres">
      <dgm:prSet presAssocID="{CE26915E-91BE-4192-BF2D-7E6C16E6AD4E}" presName="composite" presStyleCnt="0"/>
      <dgm:spPr/>
    </dgm:pt>
    <dgm:pt modelId="{950D7A01-1961-4E5D-B8BB-2F99C09CFA8E}" type="pres">
      <dgm:prSet presAssocID="{CE26915E-91BE-4192-BF2D-7E6C16E6AD4E}" presName="parTx" presStyleLbl="node1" presStyleIdx="1" presStyleCnt="4">
        <dgm:presLayoutVars>
          <dgm:chMax val="0"/>
          <dgm:chPref val="0"/>
          <dgm:bulletEnabled val="1"/>
        </dgm:presLayoutVars>
      </dgm:prSet>
      <dgm:spPr/>
      <dgm:t>
        <a:bodyPr/>
        <a:lstStyle/>
        <a:p>
          <a:endParaRPr lang="en-US"/>
        </a:p>
      </dgm:t>
    </dgm:pt>
    <dgm:pt modelId="{4B29B524-7F24-43D4-B059-EAA209D5F964}" type="pres">
      <dgm:prSet presAssocID="{CE26915E-91BE-4192-BF2D-7E6C16E6AD4E}" presName="parSh" presStyleLbl="node1" presStyleIdx="2" presStyleCnt="4"/>
      <dgm:spPr/>
      <dgm:t>
        <a:bodyPr/>
        <a:lstStyle/>
        <a:p>
          <a:endParaRPr lang="en-US"/>
        </a:p>
      </dgm:t>
    </dgm:pt>
    <dgm:pt modelId="{B61BCD74-6C21-4203-8FF0-2FA6A3921647}" type="pres">
      <dgm:prSet presAssocID="{CE26915E-91BE-4192-BF2D-7E6C16E6AD4E}" presName="desTx" presStyleLbl="fgAcc1" presStyleIdx="2" presStyleCnt="4">
        <dgm:presLayoutVars>
          <dgm:bulletEnabled val="1"/>
        </dgm:presLayoutVars>
      </dgm:prSet>
      <dgm:spPr/>
      <dgm:t>
        <a:bodyPr/>
        <a:lstStyle/>
        <a:p>
          <a:endParaRPr lang="de-AT"/>
        </a:p>
      </dgm:t>
    </dgm:pt>
    <dgm:pt modelId="{E91777E7-0489-44B4-8527-13A99F405CEC}" type="pres">
      <dgm:prSet presAssocID="{9C920EC6-DC7C-47DD-908E-A371C34D092E}" presName="sibTrans" presStyleLbl="sibTrans2D1" presStyleIdx="2" presStyleCnt="3"/>
      <dgm:spPr/>
      <dgm:t>
        <a:bodyPr/>
        <a:lstStyle/>
        <a:p>
          <a:endParaRPr lang="en-US"/>
        </a:p>
      </dgm:t>
    </dgm:pt>
    <dgm:pt modelId="{411B312A-5DA2-4C3B-8819-2FD3016E3B65}" type="pres">
      <dgm:prSet presAssocID="{9C920EC6-DC7C-47DD-908E-A371C34D092E}" presName="connTx" presStyleLbl="sibTrans2D1" presStyleIdx="2" presStyleCnt="3"/>
      <dgm:spPr/>
      <dgm:t>
        <a:bodyPr/>
        <a:lstStyle/>
        <a:p>
          <a:endParaRPr lang="en-US"/>
        </a:p>
      </dgm:t>
    </dgm:pt>
    <dgm:pt modelId="{83535C5B-3AFF-4A7B-B503-2CCE213C4151}" type="pres">
      <dgm:prSet presAssocID="{3099A4D6-7DD0-437E-823D-E4E65400787E}" presName="composite" presStyleCnt="0"/>
      <dgm:spPr/>
    </dgm:pt>
    <dgm:pt modelId="{547D882B-2DC5-41C8-B833-FAE57A089E12}" type="pres">
      <dgm:prSet presAssocID="{3099A4D6-7DD0-437E-823D-E4E65400787E}" presName="parTx" presStyleLbl="node1" presStyleIdx="2" presStyleCnt="4">
        <dgm:presLayoutVars>
          <dgm:chMax val="0"/>
          <dgm:chPref val="0"/>
          <dgm:bulletEnabled val="1"/>
        </dgm:presLayoutVars>
      </dgm:prSet>
      <dgm:spPr/>
      <dgm:t>
        <a:bodyPr/>
        <a:lstStyle/>
        <a:p>
          <a:endParaRPr lang="de-AT"/>
        </a:p>
      </dgm:t>
    </dgm:pt>
    <dgm:pt modelId="{7A508D79-9087-4A78-BD2E-85068276A7D5}" type="pres">
      <dgm:prSet presAssocID="{3099A4D6-7DD0-437E-823D-E4E65400787E}" presName="parSh" presStyleLbl="node1" presStyleIdx="3" presStyleCnt="4"/>
      <dgm:spPr/>
      <dgm:t>
        <a:bodyPr/>
        <a:lstStyle/>
        <a:p>
          <a:endParaRPr lang="de-AT"/>
        </a:p>
      </dgm:t>
    </dgm:pt>
    <dgm:pt modelId="{81950A9F-2589-4529-8517-4893C449EF3F}" type="pres">
      <dgm:prSet presAssocID="{3099A4D6-7DD0-437E-823D-E4E65400787E}" presName="desTx" presStyleLbl="fgAcc1" presStyleIdx="3" presStyleCnt="4">
        <dgm:presLayoutVars>
          <dgm:bulletEnabled val="1"/>
        </dgm:presLayoutVars>
      </dgm:prSet>
      <dgm:spPr/>
      <dgm:t>
        <a:bodyPr/>
        <a:lstStyle/>
        <a:p>
          <a:endParaRPr lang="de-AT"/>
        </a:p>
      </dgm:t>
    </dgm:pt>
  </dgm:ptLst>
  <dgm:cxnLst>
    <dgm:cxn modelId="{58441688-4EEE-4076-BAF4-B36735460F73}" type="presOf" srcId="{CE26915E-91BE-4192-BF2D-7E6C16E6AD4E}" destId="{950D7A01-1961-4E5D-B8BB-2F99C09CFA8E}" srcOrd="0" destOrd="0" presId="urn:microsoft.com/office/officeart/2005/8/layout/process3"/>
    <dgm:cxn modelId="{8EAD3B44-D120-4880-973C-AD058C56B556}" srcId="{CE26915E-91BE-4192-BF2D-7E6C16E6AD4E}" destId="{F1A1654D-0D76-4B9F-A285-8A6B75D74350}" srcOrd="0" destOrd="0" parTransId="{44902FB3-4B66-4EE7-A70E-47038567756C}" sibTransId="{0632FCD7-416C-45BA-9826-D7CCC53C0EDF}"/>
    <dgm:cxn modelId="{750436B6-1AB8-48F7-8CB6-C3A4539CB0AD}" type="presOf" srcId="{14B9C4D9-18B2-40E3-A60E-39EAE77183CC}" destId="{81950A9F-2589-4529-8517-4893C449EF3F}" srcOrd="0" destOrd="0" presId="urn:microsoft.com/office/officeart/2005/8/layout/process3"/>
    <dgm:cxn modelId="{6A137EED-8570-4A9B-85F5-F2A8947E955B}" srcId="{850FA71D-41DC-47A1-BB9C-F477EEEE2B3F}" destId="{94704E25-B2AA-405F-8D12-34F4A5DFB5D2}" srcOrd="0" destOrd="0" parTransId="{965CDCFF-8079-4B36-95EB-B4DD5D586D45}" sibTransId="{77209FAB-1B4D-4790-B59D-F7A67BE4EA5B}"/>
    <dgm:cxn modelId="{3DDB06A5-37A4-44E1-9C1D-08D9F630807E}" type="presOf" srcId="{03D50761-7112-4B2F-987A-461E14C6F967}" destId="{4F9BE458-CE3C-4719-8350-9A3DD988AFC1}" srcOrd="0" destOrd="1" presId="urn:microsoft.com/office/officeart/2005/8/layout/process3"/>
    <dgm:cxn modelId="{263760B5-547E-4C84-AAEF-22FD349985FE}" srcId="{3099A4D6-7DD0-437E-823D-E4E65400787E}" destId="{14B9C4D9-18B2-40E3-A60E-39EAE77183CC}" srcOrd="0" destOrd="0" parTransId="{AD21E9CD-FF97-46A2-A7F0-98358391807E}" sibTransId="{A74A39C9-C888-40EB-9C27-4C51DDDE7926}"/>
    <dgm:cxn modelId="{9595311C-4A8D-48EA-844C-86AF4B5C5129}" type="presOf" srcId="{850FA71D-41DC-47A1-BB9C-F477EEEE2B3F}" destId="{F1F011A3-3570-487C-B0B4-0B05F02258C2}" srcOrd="1" destOrd="0" presId="urn:microsoft.com/office/officeart/2005/8/layout/process3"/>
    <dgm:cxn modelId="{0285B74A-58C7-4797-BB9D-B9A7C49EA095}" srcId="{3D97DC6D-03E2-41B3-A63C-AE43F7CA1CAD}" destId="{850FA71D-41DC-47A1-BB9C-F477EEEE2B3F}" srcOrd="1" destOrd="0" parTransId="{0A4CC43C-E3C3-467E-A101-7DEC17F696FD}" sibTransId="{CF73F453-309A-46CB-B15B-108661374671}"/>
    <dgm:cxn modelId="{F865397C-534A-4BB9-80DD-0B25E83A7F08}" type="presOf" srcId="{850FA71D-41DC-47A1-BB9C-F477EEEE2B3F}" destId="{AFFF0D0D-B98F-456E-8FEE-02646EE18702}" srcOrd="0" destOrd="0" presId="urn:microsoft.com/office/officeart/2005/8/layout/process3"/>
    <dgm:cxn modelId="{4AB082F9-4565-4E9A-A2A4-7E367D5CD918}" type="presOf" srcId="{3AEF7C43-F6E4-426B-9BEF-1F77C9F58C2D}" destId="{D8B14D87-5269-4941-AF64-961FCFFB82BD}" srcOrd="0" destOrd="0" presId="urn:microsoft.com/office/officeart/2005/8/layout/process3"/>
    <dgm:cxn modelId="{B7E031F9-FC6C-46B4-9021-D0EED3CF4F7C}" type="presOf" srcId="{3099A4D6-7DD0-437E-823D-E4E65400787E}" destId="{7A508D79-9087-4A78-BD2E-85068276A7D5}" srcOrd="1" destOrd="0" presId="urn:microsoft.com/office/officeart/2005/8/layout/process3"/>
    <dgm:cxn modelId="{2245D142-EA35-45B8-B34A-DA21C1BB9E50}" type="presOf" srcId="{3099A4D6-7DD0-437E-823D-E4E65400787E}" destId="{547D882B-2DC5-41C8-B833-FAE57A089E12}" srcOrd="0" destOrd="0" presId="urn:microsoft.com/office/officeart/2005/8/layout/process3"/>
    <dgm:cxn modelId="{D7AECE21-08F5-42DC-ACB5-3D9B29E7B9B9}" srcId="{2745DB64-3883-4976-A24A-5F423E035677}" destId="{24BD6E72-4D42-4BF3-B8EC-73B73CFD1FA9}" srcOrd="1" destOrd="0" parTransId="{1D00239F-4B4D-4D74-8D36-BEDBB2A7637D}" sibTransId="{B88A6CE8-3C16-44D9-ADFD-22B840C72E00}"/>
    <dgm:cxn modelId="{00F264F6-CC0A-4DCC-9920-994377B51243}" type="presOf" srcId="{9C920EC6-DC7C-47DD-908E-A371C34D092E}" destId="{E91777E7-0489-44B4-8527-13A99F405CEC}" srcOrd="0" destOrd="0" presId="urn:microsoft.com/office/officeart/2005/8/layout/process3"/>
    <dgm:cxn modelId="{D505B51F-1BC2-4E9F-AE28-3B3010E70F16}" type="presOf" srcId="{CE26915E-91BE-4192-BF2D-7E6C16E6AD4E}" destId="{4B29B524-7F24-43D4-B059-EAA209D5F964}" srcOrd="1" destOrd="0" presId="urn:microsoft.com/office/officeart/2005/8/layout/process3"/>
    <dgm:cxn modelId="{0D7FBD81-5404-468C-A299-1D4303D84A6C}" type="presOf" srcId="{AEA8EFE9-0931-4CCE-874A-CF265149852B}" destId="{81950A9F-2589-4529-8517-4893C449EF3F}" srcOrd="0" destOrd="1" presId="urn:microsoft.com/office/officeart/2005/8/layout/process3"/>
    <dgm:cxn modelId="{5C66AB15-4762-45B8-8D83-E3B1FD827D08}" type="presOf" srcId="{28462CAA-BE54-431F-AFD7-C7784913C524}" destId="{4F9BE458-CE3C-4719-8350-9A3DD988AFC1}" srcOrd="0" destOrd="2" presId="urn:microsoft.com/office/officeart/2005/8/layout/process3"/>
    <dgm:cxn modelId="{0D31E96F-C101-4924-9E08-386D6484244D}" srcId="{850FA71D-41DC-47A1-BB9C-F477EEEE2B3F}" destId="{28462CAA-BE54-431F-AFD7-C7784913C524}" srcOrd="2" destOrd="0" parTransId="{D327A612-9603-4D06-A705-E32D2F559776}" sibTransId="{EACD2EBF-6CCA-46A0-A8DA-31BC7F5BC6ED}"/>
    <dgm:cxn modelId="{C16428A4-FCEE-4DB9-95F9-BFCF32FF3176}" srcId="{3099A4D6-7DD0-437E-823D-E4E65400787E}" destId="{AEA8EFE9-0931-4CCE-874A-CF265149852B}" srcOrd="1" destOrd="0" parTransId="{AC01A837-1F05-4B49-A546-F954A1A6222D}" sibTransId="{B0783FB4-0CB1-40C3-B413-2381C29EB414}"/>
    <dgm:cxn modelId="{CC5E80AA-9930-47D6-855F-54A434700C51}" srcId="{850FA71D-41DC-47A1-BB9C-F477EEEE2B3F}" destId="{03D50761-7112-4B2F-987A-461E14C6F967}" srcOrd="1" destOrd="0" parTransId="{2FE7D47E-CA67-40ED-A425-13B40D4FE129}" sibTransId="{56CF98A9-4484-4C3A-9548-EF9FAC89775A}"/>
    <dgm:cxn modelId="{C0F1D526-5663-4E2E-A68B-C60C0A89E3D3}" type="presOf" srcId="{CF73F453-309A-46CB-B15B-108661374671}" destId="{7E92C612-8515-4886-B060-1A0699EA1B31}" srcOrd="1" destOrd="0" presId="urn:microsoft.com/office/officeart/2005/8/layout/process3"/>
    <dgm:cxn modelId="{16813CC7-E82E-4BF2-BB7F-F4A53A8D7F1F}" srcId="{2745DB64-3883-4976-A24A-5F423E035677}" destId="{3AEF7C43-F6E4-426B-9BEF-1F77C9F58C2D}" srcOrd="0" destOrd="0" parTransId="{03E25997-058E-4D3A-AF6E-DF79B9D939BA}" sibTransId="{C079329D-E4AA-44D6-B379-B70A75B0AF85}"/>
    <dgm:cxn modelId="{96266369-8B1A-4422-8161-E42D2DA5F8D8}" type="presOf" srcId="{472FE88C-B6DA-4FF1-BE1E-7A9B70080A93}" destId="{45A49464-3683-4B5A-A26A-DFE29D6440BD}" srcOrd="1" destOrd="0" presId="urn:microsoft.com/office/officeart/2005/8/layout/process3"/>
    <dgm:cxn modelId="{F4554232-F614-4774-95B6-F0A5A22C99A9}" type="presOf" srcId="{CF73F453-309A-46CB-B15B-108661374671}" destId="{4435DC9F-A3BD-44F7-B828-346460918183}" srcOrd="0" destOrd="0" presId="urn:microsoft.com/office/officeart/2005/8/layout/process3"/>
    <dgm:cxn modelId="{5A317629-9F1B-4541-BEFB-B8153C20914E}" type="presOf" srcId="{3D97DC6D-03E2-41B3-A63C-AE43F7CA1CAD}" destId="{9D28F3D4-65BC-430F-A494-5C76D3865462}" srcOrd="0" destOrd="0" presId="urn:microsoft.com/office/officeart/2005/8/layout/process3"/>
    <dgm:cxn modelId="{ECEFC522-AFFF-43C6-80B9-D5C823E57DF9}" srcId="{3D97DC6D-03E2-41B3-A63C-AE43F7CA1CAD}" destId="{3099A4D6-7DD0-437E-823D-E4E65400787E}" srcOrd="3" destOrd="0" parTransId="{38E7BB1A-2C35-4D76-BBB5-49D149C52A0D}" sibTransId="{D62BD779-9D5B-4688-83E3-8F6FA76ACCD3}"/>
    <dgm:cxn modelId="{E62CADE1-3771-4EB4-9846-62AB227D1CC0}" srcId="{3D97DC6D-03E2-41B3-A63C-AE43F7CA1CAD}" destId="{CE26915E-91BE-4192-BF2D-7E6C16E6AD4E}" srcOrd="2" destOrd="0" parTransId="{5BE8C34C-3938-41E4-9FE0-AB33273E0745}" sibTransId="{9C920EC6-DC7C-47DD-908E-A371C34D092E}"/>
    <dgm:cxn modelId="{29ED1BCD-CE4A-4A65-984D-90DB54DF3248}" type="presOf" srcId="{F1A1654D-0D76-4B9F-A285-8A6B75D74350}" destId="{B61BCD74-6C21-4203-8FF0-2FA6A3921647}" srcOrd="0" destOrd="0" presId="urn:microsoft.com/office/officeart/2005/8/layout/process3"/>
    <dgm:cxn modelId="{8ED275D9-DAE1-4481-A616-E602E869F2F6}" type="presOf" srcId="{2745DB64-3883-4976-A24A-5F423E035677}" destId="{028D712B-B147-4B8B-A3BD-F2B4DC6748C1}" srcOrd="1" destOrd="0" presId="urn:microsoft.com/office/officeart/2005/8/layout/process3"/>
    <dgm:cxn modelId="{9C322C72-0C9E-4AA6-BED6-355C5347E10C}" type="presOf" srcId="{472FE88C-B6DA-4FF1-BE1E-7A9B70080A93}" destId="{D5BFC479-C9E4-40CD-AF27-018B26A5E847}" srcOrd="0" destOrd="0" presId="urn:microsoft.com/office/officeart/2005/8/layout/process3"/>
    <dgm:cxn modelId="{FF858251-02E0-466B-8083-D22610E13076}" type="presOf" srcId="{9C920EC6-DC7C-47DD-908E-A371C34D092E}" destId="{411B312A-5DA2-4C3B-8819-2FD3016E3B65}" srcOrd="1" destOrd="0" presId="urn:microsoft.com/office/officeart/2005/8/layout/process3"/>
    <dgm:cxn modelId="{164A34A0-37C3-4778-8CE1-0D4E774FD457}" type="presOf" srcId="{24BD6E72-4D42-4BF3-B8EC-73B73CFD1FA9}" destId="{D8B14D87-5269-4941-AF64-961FCFFB82BD}" srcOrd="0" destOrd="1" presId="urn:microsoft.com/office/officeart/2005/8/layout/process3"/>
    <dgm:cxn modelId="{9A307934-F0FF-4C7A-88F1-30FF673D36A1}" type="presOf" srcId="{2745DB64-3883-4976-A24A-5F423E035677}" destId="{B688EA9B-9002-4A21-ABC5-A30E257DD9F6}" srcOrd="0" destOrd="0" presId="urn:microsoft.com/office/officeart/2005/8/layout/process3"/>
    <dgm:cxn modelId="{5EDA9E0D-332D-41C9-B3FB-C2DC9EC49155}" type="presOf" srcId="{94704E25-B2AA-405F-8D12-34F4A5DFB5D2}" destId="{4F9BE458-CE3C-4719-8350-9A3DD988AFC1}" srcOrd="0" destOrd="0" presId="urn:microsoft.com/office/officeart/2005/8/layout/process3"/>
    <dgm:cxn modelId="{582F8904-F231-44B4-8047-2FDC74B8A1DE}" srcId="{CE26915E-91BE-4192-BF2D-7E6C16E6AD4E}" destId="{ADD2C3CB-05BE-448C-9945-79DBAF30E7F5}" srcOrd="1" destOrd="0" parTransId="{8E35EAB9-6354-4F23-8940-144DF4033A8A}" sibTransId="{8DE72F02-B3A7-4795-925F-DDB881725DC3}"/>
    <dgm:cxn modelId="{B98BECD6-C21E-4089-A6AE-4224D70CBE8A}" srcId="{3D97DC6D-03E2-41B3-A63C-AE43F7CA1CAD}" destId="{2745DB64-3883-4976-A24A-5F423E035677}" srcOrd="0" destOrd="0" parTransId="{8709C57D-D9AF-4933-880D-6BD255312605}" sibTransId="{472FE88C-B6DA-4FF1-BE1E-7A9B70080A93}"/>
    <dgm:cxn modelId="{A79834BA-FD19-4646-BD0C-F5FE80F57B2C}" type="presOf" srcId="{ADD2C3CB-05BE-448C-9945-79DBAF30E7F5}" destId="{B61BCD74-6C21-4203-8FF0-2FA6A3921647}" srcOrd="0" destOrd="1" presId="urn:microsoft.com/office/officeart/2005/8/layout/process3"/>
    <dgm:cxn modelId="{A391C3C1-D012-4E12-8DCB-FA68B0FBDB86}" type="presParOf" srcId="{9D28F3D4-65BC-430F-A494-5C76D3865462}" destId="{CFB16F07-E5B1-49F7-B82B-506651BEFFCE}" srcOrd="0" destOrd="0" presId="urn:microsoft.com/office/officeart/2005/8/layout/process3"/>
    <dgm:cxn modelId="{C47A0AE6-22AD-4B5B-B194-3EE0391A6FA5}" type="presParOf" srcId="{CFB16F07-E5B1-49F7-B82B-506651BEFFCE}" destId="{B688EA9B-9002-4A21-ABC5-A30E257DD9F6}" srcOrd="0" destOrd="0" presId="urn:microsoft.com/office/officeart/2005/8/layout/process3"/>
    <dgm:cxn modelId="{AC00AAE3-E22C-4717-9FA3-B625234341E1}" type="presParOf" srcId="{CFB16F07-E5B1-49F7-B82B-506651BEFFCE}" destId="{028D712B-B147-4B8B-A3BD-F2B4DC6748C1}" srcOrd="1" destOrd="0" presId="urn:microsoft.com/office/officeart/2005/8/layout/process3"/>
    <dgm:cxn modelId="{E375069C-D484-4AB8-BDDB-1BA41662D5A6}" type="presParOf" srcId="{CFB16F07-E5B1-49F7-B82B-506651BEFFCE}" destId="{D8B14D87-5269-4941-AF64-961FCFFB82BD}" srcOrd="2" destOrd="0" presId="urn:microsoft.com/office/officeart/2005/8/layout/process3"/>
    <dgm:cxn modelId="{587E278F-9703-41D8-A4C5-C6A6C8D4CCBD}" type="presParOf" srcId="{9D28F3D4-65BC-430F-A494-5C76D3865462}" destId="{D5BFC479-C9E4-40CD-AF27-018B26A5E847}" srcOrd="1" destOrd="0" presId="urn:microsoft.com/office/officeart/2005/8/layout/process3"/>
    <dgm:cxn modelId="{15B879C9-6D9F-4C1F-95B6-B3DD71988F83}" type="presParOf" srcId="{D5BFC479-C9E4-40CD-AF27-018B26A5E847}" destId="{45A49464-3683-4B5A-A26A-DFE29D6440BD}" srcOrd="0" destOrd="0" presId="urn:microsoft.com/office/officeart/2005/8/layout/process3"/>
    <dgm:cxn modelId="{E6B50896-5EC7-47CD-9FE9-695A95C5AB43}" type="presParOf" srcId="{9D28F3D4-65BC-430F-A494-5C76D3865462}" destId="{C44C4BBA-227A-4464-BC8C-EE9DC44EE7BE}" srcOrd="2" destOrd="0" presId="urn:microsoft.com/office/officeart/2005/8/layout/process3"/>
    <dgm:cxn modelId="{5C600371-3D7D-41AC-997D-7451387F0FE4}" type="presParOf" srcId="{C44C4BBA-227A-4464-BC8C-EE9DC44EE7BE}" destId="{AFFF0D0D-B98F-456E-8FEE-02646EE18702}" srcOrd="0" destOrd="0" presId="urn:microsoft.com/office/officeart/2005/8/layout/process3"/>
    <dgm:cxn modelId="{B6F23D61-4611-4969-92B1-BBD9A9D020FF}" type="presParOf" srcId="{C44C4BBA-227A-4464-BC8C-EE9DC44EE7BE}" destId="{F1F011A3-3570-487C-B0B4-0B05F02258C2}" srcOrd="1" destOrd="0" presId="urn:microsoft.com/office/officeart/2005/8/layout/process3"/>
    <dgm:cxn modelId="{0B5DF958-E38E-492B-8064-18716F07A651}" type="presParOf" srcId="{C44C4BBA-227A-4464-BC8C-EE9DC44EE7BE}" destId="{4F9BE458-CE3C-4719-8350-9A3DD988AFC1}" srcOrd="2" destOrd="0" presId="urn:microsoft.com/office/officeart/2005/8/layout/process3"/>
    <dgm:cxn modelId="{E2C28A79-26F9-4D51-940D-F041DBC25AC8}" type="presParOf" srcId="{9D28F3D4-65BC-430F-A494-5C76D3865462}" destId="{4435DC9F-A3BD-44F7-B828-346460918183}" srcOrd="3" destOrd="0" presId="urn:microsoft.com/office/officeart/2005/8/layout/process3"/>
    <dgm:cxn modelId="{158FFBBF-0E61-4B9E-BB34-21BEAF561C67}" type="presParOf" srcId="{4435DC9F-A3BD-44F7-B828-346460918183}" destId="{7E92C612-8515-4886-B060-1A0699EA1B31}" srcOrd="0" destOrd="0" presId="urn:microsoft.com/office/officeart/2005/8/layout/process3"/>
    <dgm:cxn modelId="{66F82437-F6BD-4FCE-BBBE-E03A59B2CBD9}" type="presParOf" srcId="{9D28F3D4-65BC-430F-A494-5C76D3865462}" destId="{0AD92C09-AFD0-4BD7-89CA-66BBCC1C212F}" srcOrd="4" destOrd="0" presId="urn:microsoft.com/office/officeart/2005/8/layout/process3"/>
    <dgm:cxn modelId="{681BFFC3-FEA2-4D5F-9185-186413A76CAD}" type="presParOf" srcId="{0AD92C09-AFD0-4BD7-89CA-66BBCC1C212F}" destId="{950D7A01-1961-4E5D-B8BB-2F99C09CFA8E}" srcOrd="0" destOrd="0" presId="urn:microsoft.com/office/officeart/2005/8/layout/process3"/>
    <dgm:cxn modelId="{A197F776-376F-43D0-9F09-4C061ECF9B2A}" type="presParOf" srcId="{0AD92C09-AFD0-4BD7-89CA-66BBCC1C212F}" destId="{4B29B524-7F24-43D4-B059-EAA209D5F964}" srcOrd="1" destOrd="0" presId="urn:microsoft.com/office/officeart/2005/8/layout/process3"/>
    <dgm:cxn modelId="{D0621A34-5748-45D3-A37C-8C888099EB6F}" type="presParOf" srcId="{0AD92C09-AFD0-4BD7-89CA-66BBCC1C212F}" destId="{B61BCD74-6C21-4203-8FF0-2FA6A3921647}" srcOrd="2" destOrd="0" presId="urn:microsoft.com/office/officeart/2005/8/layout/process3"/>
    <dgm:cxn modelId="{A1DCF9F5-04EF-4DB4-AFD1-F70054351AD1}" type="presParOf" srcId="{9D28F3D4-65BC-430F-A494-5C76D3865462}" destId="{E91777E7-0489-44B4-8527-13A99F405CEC}" srcOrd="5" destOrd="0" presId="urn:microsoft.com/office/officeart/2005/8/layout/process3"/>
    <dgm:cxn modelId="{71CCF058-5401-4AD6-8BC7-28CAE5AD965A}" type="presParOf" srcId="{E91777E7-0489-44B4-8527-13A99F405CEC}" destId="{411B312A-5DA2-4C3B-8819-2FD3016E3B65}" srcOrd="0" destOrd="0" presId="urn:microsoft.com/office/officeart/2005/8/layout/process3"/>
    <dgm:cxn modelId="{34F5FBD7-7A71-4A49-9935-B019FA41EB4B}" type="presParOf" srcId="{9D28F3D4-65BC-430F-A494-5C76D3865462}" destId="{83535C5B-3AFF-4A7B-B503-2CCE213C4151}" srcOrd="6" destOrd="0" presId="urn:microsoft.com/office/officeart/2005/8/layout/process3"/>
    <dgm:cxn modelId="{62A6AEA2-B903-477A-90F1-3550E917A129}" type="presParOf" srcId="{83535C5B-3AFF-4A7B-B503-2CCE213C4151}" destId="{547D882B-2DC5-41C8-B833-FAE57A089E12}" srcOrd="0" destOrd="0" presId="urn:microsoft.com/office/officeart/2005/8/layout/process3"/>
    <dgm:cxn modelId="{0D01024D-9284-45B0-ADFF-39683F1BEB03}" type="presParOf" srcId="{83535C5B-3AFF-4A7B-B503-2CCE213C4151}" destId="{7A508D79-9087-4A78-BD2E-85068276A7D5}" srcOrd="1" destOrd="0" presId="urn:microsoft.com/office/officeart/2005/8/layout/process3"/>
    <dgm:cxn modelId="{31BD78EA-74AA-4624-A880-68851B6114F9}" type="presParOf" srcId="{83535C5B-3AFF-4A7B-B503-2CCE213C4151}" destId="{81950A9F-2589-4529-8517-4893C449EF3F}" srcOrd="2" destOrd="0" presId="urn:microsoft.com/office/officeart/2005/8/layout/process3"/>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8A3D33C-CCF4-4FD4-9419-71754AB57851}">
      <dsp:nvSpPr>
        <dsp:cNvPr id="0" name=""/>
        <dsp:cNvSpPr/>
      </dsp:nvSpPr>
      <dsp:spPr>
        <a:xfrm>
          <a:off x="2474" y="994032"/>
          <a:ext cx="1887180" cy="288106"/>
        </a:xfrm>
        <a:prstGeom prst="roundRect">
          <a:avLst>
            <a:gd name="adj" fmla="val 10000"/>
          </a:avLst>
        </a:prstGeom>
        <a:solidFill>
          <a:schemeClr val="accent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de-AT" sz="1200" kern="1200"/>
            <a:t>Devices</a:t>
          </a:r>
        </a:p>
      </dsp:txBody>
      <dsp:txXfrm>
        <a:off x="10912" y="1002470"/>
        <a:ext cx="1870304" cy="271230"/>
      </dsp:txXfrm>
    </dsp:sp>
    <dsp:sp modelId="{D1819ADE-2E73-4320-BF63-E3FA7DC69860}">
      <dsp:nvSpPr>
        <dsp:cNvPr id="0" name=""/>
        <dsp:cNvSpPr/>
      </dsp:nvSpPr>
      <dsp:spPr>
        <a:xfrm>
          <a:off x="2474" y="662875"/>
          <a:ext cx="1887180" cy="288106"/>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de-AT" sz="1200" kern="1200"/>
            <a:t>Core</a:t>
          </a:r>
        </a:p>
      </dsp:txBody>
      <dsp:txXfrm>
        <a:off x="10912" y="671313"/>
        <a:ext cx="1870304" cy="271230"/>
      </dsp:txXfrm>
    </dsp:sp>
    <dsp:sp modelId="{ECCE19C1-42CF-4966-B2F2-45C7B164FA73}">
      <dsp:nvSpPr>
        <dsp:cNvPr id="0" name=""/>
        <dsp:cNvSpPr/>
      </dsp:nvSpPr>
      <dsp:spPr>
        <a:xfrm>
          <a:off x="2474" y="331718"/>
          <a:ext cx="924182" cy="288106"/>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de-AT" sz="1100" kern="1200"/>
            <a:t>Physics Hand</a:t>
          </a:r>
        </a:p>
      </dsp:txBody>
      <dsp:txXfrm>
        <a:off x="10912" y="340156"/>
        <a:ext cx="907306" cy="271230"/>
      </dsp:txXfrm>
    </dsp:sp>
    <dsp:sp modelId="{E67BB626-1978-4576-BBC8-8D1DB5005ED1}">
      <dsp:nvSpPr>
        <dsp:cNvPr id="0" name=""/>
        <dsp:cNvSpPr/>
      </dsp:nvSpPr>
      <dsp:spPr>
        <a:xfrm>
          <a:off x="2474" y="561"/>
          <a:ext cx="924182" cy="288106"/>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de-AT" sz="1000" kern="1200"/>
            <a:t>Hand Renderer</a:t>
          </a:r>
        </a:p>
      </dsp:txBody>
      <dsp:txXfrm>
        <a:off x="10912" y="8999"/>
        <a:ext cx="907306" cy="271230"/>
      </dsp:txXfrm>
    </dsp:sp>
    <dsp:sp modelId="{594D953B-11A8-43F5-A23F-53736AD999BD}">
      <dsp:nvSpPr>
        <dsp:cNvPr id="0" name=""/>
        <dsp:cNvSpPr/>
      </dsp:nvSpPr>
      <dsp:spPr>
        <a:xfrm>
          <a:off x="965472" y="331718"/>
          <a:ext cx="924182" cy="288106"/>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de-AT" sz="1100" kern="1200"/>
            <a:t>Physics World</a:t>
          </a:r>
        </a:p>
      </dsp:txBody>
      <dsp:txXfrm>
        <a:off x="973910" y="340156"/>
        <a:ext cx="907306" cy="271230"/>
      </dsp:txXfrm>
    </dsp:sp>
    <dsp:sp modelId="{25E1DF55-6969-4FDE-A694-DAB63EEE5DCD}">
      <dsp:nvSpPr>
        <dsp:cNvPr id="0" name=""/>
        <dsp:cNvSpPr/>
      </dsp:nvSpPr>
      <dsp:spPr>
        <a:xfrm>
          <a:off x="965472" y="561"/>
          <a:ext cx="924182" cy="288106"/>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de-AT" sz="1000" kern="1200"/>
            <a:t>World Renderer</a:t>
          </a:r>
        </a:p>
      </dsp:txBody>
      <dsp:txXfrm>
        <a:off x="973910" y="8999"/>
        <a:ext cx="907306" cy="271230"/>
      </dsp:txXfrm>
    </dsp:sp>
    <dsp:sp modelId="{1DE03F44-B3B3-4161-B322-B57893F66CE7}">
      <dsp:nvSpPr>
        <dsp:cNvPr id="0" name=""/>
        <dsp:cNvSpPr/>
      </dsp:nvSpPr>
      <dsp:spPr>
        <a:xfrm>
          <a:off x="2044917" y="994032"/>
          <a:ext cx="295812" cy="288106"/>
        </a:xfrm>
        <a:prstGeom prst="roundRect">
          <a:avLst>
            <a:gd name="adj" fmla="val 10000"/>
          </a:avLst>
        </a:prstGeom>
        <a:no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de-AT" sz="1800" b="1" kern="1200">
              <a:solidFill>
                <a:schemeClr val="tx1"/>
              </a:solidFill>
              <a:sym typeface="Symbol" panose="05050102010706020507" pitchFamily="18" charset="2"/>
            </a:rPr>
            <a:t></a:t>
          </a:r>
          <a:r>
            <a:rPr lang="de-AT" sz="1800" b="1" kern="1200">
              <a:solidFill>
                <a:schemeClr val="tx1"/>
              </a:solidFill>
            </a:rPr>
            <a:t> </a:t>
          </a:r>
        </a:p>
      </dsp:txBody>
      <dsp:txXfrm>
        <a:off x="2053355" y="1002470"/>
        <a:ext cx="278936" cy="271230"/>
      </dsp:txXfrm>
    </dsp:sp>
    <dsp:sp modelId="{83728475-A0E6-41C2-AC3A-1D9644FD95C7}">
      <dsp:nvSpPr>
        <dsp:cNvPr id="0" name=""/>
        <dsp:cNvSpPr/>
      </dsp:nvSpPr>
      <dsp:spPr>
        <a:xfrm>
          <a:off x="2045062" y="662875"/>
          <a:ext cx="295523" cy="288106"/>
        </a:xfrm>
        <a:prstGeom prst="roundRect">
          <a:avLst>
            <a:gd name="adj" fmla="val 10000"/>
          </a:avLst>
        </a:prstGeom>
        <a:no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endParaRPr lang="de-AT" sz="1800" b="1" kern="1200">
            <a:solidFill>
              <a:schemeClr val="tx1"/>
            </a:solidFill>
          </a:endParaRPr>
        </a:p>
      </dsp:txBody>
      <dsp:txXfrm>
        <a:off x="2053500" y="671313"/>
        <a:ext cx="278647" cy="271230"/>
      </dsp:txXfrm>
    </dsp:sp>
    <dsp:sp modelId="{2948CD58-2F57-4D03-B71B-F4FDE068A6CF}">
      <dsp:nvSpPr>
        <dsp:cNvPr id="0" name=""/>
        <dsp:cNvSpPr/>
      </dsp:nvSpPr>
      <dsp:spPr>
        <a:xfrm>
          <a:off x="2045350" y="331718"/>
          <a:ext cx="294946" cy="288106"/>
        </a:xfrm>
        <a:prstGeom prst="roundRect">
          <a:avLst>
            <a:gd name="adj" fmla="val 10000"/>
          </a:avLst>
        </a:prstGeom>
        <a:no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de-AT" sz="1800" b="1" kern="1200">
              <a:solidFill>
                <a:schemeClr val="tx1"/>
              </a:solidFill>
              <a:sym typeface="Symbol" panose="05050102010706020507" pitchFamily="18" charset="2"/>
            </a:rPr>
            <a:t></a:t>
          </a:r>
          <a:endParaRPr lang="de-AT" sz="1800" b="1" kern="1200">
            <a:solidFill>
              <a:schemeClr val="tx1"/>
            </a:solidFill>
          </a:endParaRPr>
        </a:p>
      </dsp:txBody>
      <dsp:txXfrm>
        <a:off x="2053788" y="340156"/>
        <a:ext cx="278070" cy="271230"/>
      </dsp:txXfrm>
    </dsp:sp>
    <dsp:sp modelId="{6A310E2E-2EBC-4537-ADB5-CEF594C2971C}">
      <dsp:nvSpPr>
        <dsp:cNvPr id="0" name=""/>
        <dsp:cNvSpPr/>
      </dsp:nvSpPr>
      <dsp:spPr>
        <a:xfrm>
          <a:off x="2045350" y="561"/>
          <a:ext cx="294946" cy="288106"/>
        </a:xfrm>
        <a:prstGeom prst="roundRect">
          <a:avLst>
            <a:gd name="adj" fmla="val 10000"/>
          </a:avLst>
        </a:prstGeom>
        <a:no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de-AT" sz="1600" b="1" kern="1200">
              <a:solidFill>
                <a:schemeClr val="tx1"/>
              </a:solidFill>
              <a:sym typeface="Symbol" panose="05050102010706020507" pitchFamily="18" charset="2"/>
            </a:rPr>
            <a:t></a:t>
          </a:r>
          <a:endParaRPr lang="de-AT" sz="1600" b="1" kern="1200">
            <a:solidFill>
              <a:schemeClr val="tx1"/>
            </a:solidFill>
          </a:endParaRPr>
        </a:p>
      </dsp:txBody>
      <dsp:txXfrm>
        <a:off x="2053788" y="8999"/>
        <a:ext cx="278070" cy="271230"/>
      </dsp:txXfrm>
    </dsp:sp>
    <dsp:sp modelId="{5CCE0927-2A9E-4E3A-924F-6587EAF26610}">
      <dsp:nvSpPr>
        <dsp:cNvPr id="0" name=""/>
        <dsp:cNvSpPr/>
      </dsp:nvSpPr>
      <dsp:spPr>
        <a:xfrm>
          <a:off x="2495992" y="994032"/>
          <a:ext cx="924182" cy="288106"/>
        </a:xfrm>
        <a:prstGeom prst="roundRect">
          <a:avLst>
            <a:gd name="adj" fmla="val 10000"/>
          </a:avLst>
        </a:prstGeom>
        <a:solidFill>
          <a:schemeClr val="accent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de-AT" sz="1200" kern="1200">
              <a:solidFill>
                <a:schemeClr val="bg1"/>
              </a:solidFill>
            </a:rPr>
            <a:t>Leap</a:t>
          </a:r>
        </a:p>
      </dsp:txBody>
      <dsp:txXfrm>
        <a:off x="2504430" y="1002470"/>
        <a:ext cx="907306" cy="271230"/>
      </dsp:txXfrm>
    </dsp:sp>
    <dsp:sp modelId="{40EF0274-ADCF-4AD4-943B-AC6FB71D8108}">
      <dsp:nvSpPr>
        <dsp:cNvPr id="0" name=""/>
        <dsp:cNvSpPr/>
      </dsp:nvSpPr>
      <dsp:spPr>
        <a:xfrm>
          <a:off x="2495992" y="662875"/>
          <a:ext cx="924182" cy="288106"/>
        </a:xfrm>
        <a:prstGeom prst="roundRect">
          <a:avLst>
            <a:gd name="adj" fmla="val 10000"/>
          </a:avLst>
        </a:prstGeom>
        <a:no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de-AT" sz="1200" kern="1200">
              <a:noFill/>
            </a:rPr>
            <a:t> </a:t>
          </a:r>
        </a:p>
      </dsp:txBody>
      <dsp:txXfrm>
        <a:off x="2504430" y="671313"/>
        <a:ext cx="907306" cy="271230"/>
      </dsp:txXfrm>
    </dsp:sp>
    <dsp:sp modelId="{61A3D408-B13D-4AE4-9556-A18D497C76AC}">
      <dsp:nvSpPr>
        <dsp:cNvPr id="0" name=""/>
        <dsp:cNvSpPr/>
      </dsp:nvSpPr>
      <dsp:spPr>
        <a:xfrm>
          <a:off x="2495992" y="331718"/>
          <a:ext cx="924182" cy="288106"/>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de-AT" sz="1100" kern="1200">
              <a:sym typeface="Symbol" panose="05050102010706020507" pitchFamily="18" charset="2"/>
            </a:rPr>
            <a:t>Bullet</a:t>
          </a:r>
          <a:endParaRPr lang="de-AT" sz="1100" kern="1200"/>
        </a:p>
      </dsp:txBody>
      <dsp:txXfrm>
        <a:off x="2504430" y="340156"/>
        <a:ext cx="907306" cy="271230"/>
      </dsp:txXfrm>
    </dsp:sp>
    <dsp:sp modelId="{198A9F65-E99A-4453-A4D7-3EE86E5DAB91}">
      <dsp:nvSpPr>
        <dsp:cNvPr id="0" name=""/>
        <dsp:cNvSpPr/>
      </dsp:nvSpPr>
      <dsp:spPr>
        <a:xfrm>
          <a:off x="2495992" y="561"/>
          <a:ext cx="924182" cy="288106"/>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de-AT" sz="1000" kern="1200">
              <a:sym typeface="Symbol" panose="05050102010706020507" pitchFamily="18" charset="2"/>
            </a:rPr>
            <a:t>DirectX</a:t>
          </a:r>
          <a:endParaRPr lang="de-AT" sz="1000" kern="1200"/>
        </a:p>
      </dsp:txBody>
      <dsp:txXfrm>
        <a:off x="2504430" y="8999"/>
        <a:ext cx="907306" cy="27123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28D712B-B147-4B8B-A3BD-F2B4DC6748C1}">
      <dsp:nvSpPr>
        <dsp:cNvPr id="0" name=""/>
        <dsp:cNvSpPr/>
      </dsp:nvSpPr>
      <dsp:spPr>
        <a:xfrm>
          <a:off x="782" y="18480"/>
          <a:ext cx="983235" cy="527084"/>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34290" numCol="1" spcCol="1270" anchor="t" anchorCtr="0">
          <a:noAutofit/>
        </a:bodyPr>
        <a:lstStyle/>
        <a:p>
          <a:pPr lvl="0" algn="l" defTabSz="400050">
            <a:lnSpc>
              <a:spcPct val="90000"/>
            </a:lnSpc>
            <a:spcBef>
              <a:spcPct val="0"/>
            </a:spcBef>
            <a:spcAft>
              <a:spcPct val="35000"/>
            </a:spcAft>
          </a:pPr>
          <a:r>
            <a:rPr lang="de-AT" sz="900" kern="1200"/>
            <a:t>Device Raw</a:t>
          </a:r>
        </a:p>
      </dsp:txBody>
      <dsp:txXfrm>
        <a:off x="782" y="18480"/>
        <a:ext cx="983235" cy="351389"/>
      </dsp:txXfrm>
    </dsp:sp>
    <dsp:sp modelId="{D8B14D87-5269-4941-AF64-961FCFFB82BD}">
      <dsp:nvSpPr>
        <dsp:cNvPr id="0" name=""/>
        <dsp:cNvSpPr/>
      </dsp:nvSpPr>
      <dsp:spPr>
        <a:xfrm>
          <a:off x="202167" y="369869"/>
          <a:ext cx="983235" cy="583200"/>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64008" rIns="64008" bIns="64008" numCol="1" spcCol="1270" anchor="t" anchorCtr="0">
          <a:noAutofit/>
        </a:bodyPr>
        <a:lstStyle/>
        <a:p>
          <a:pPr marL="57150" lvl="1" indent="-57150" algn="l" defTabSz="400050">
            <a:lnSpc>
              <a:spcPct val="90000"/>
            </a:lnSpc>
            <a:spcBef>
              <a:spcPct val="0"/>
            </a:spcBef>
            <a:spcAft>
              <a:spcPct val="15000"/>
            </a:spcAft>
            <a:buChar char="••"/>
          </a:pPr>
          <a:r>
            <a:rPr lang="de-AT" sz="900" kern="1200"/>
            <a:t>Leap</a:t>
          </a:r>
        </a:p>
        <a:p>
          <a:pPr marL="57150" lvl="1" indent="-57150" algn="l" defTabSz="400050">
            <a:lnSpc>
              <a:spcPct val="90000"/>
            </a:lnSpc>
            <a:spcBef>
              <a:spcPct val="0"/>
            </a:spcBef>
            <a:spcAft>
              <a:spcPct val="15000"/>
            </a:spcAft>
            <a:buChar char="••"/>
          </a:pPr>
          <a:r>
            <a:rPr lang="de-AT" sz="900" kern="1200"/>
            <a:t>Kinect</a:t>
          </a:r>
        </a:p>
      </dsp:txBody>
      <dsp:txXfrm>
        <a:off x="219248" y="386950"/>
        <a:ext cx="949073" cy="549038"/>
      </dsp:txXfrm>
    </dsp:sp>
    <dsp:sp modelId="{D5BFC479-C9E4-40CD-AF27-018B26A5E847}">
      <dsp:nvSpPr>
        <dsp:cNvPr id="0" name=""/>
        <dsp:cNvSpPr/>
      </dsp:nvSpPr>
      <dsp:spPr>
        <a:xfrm>
          <a:off x="1133072" y="71776"/>
          <a:ext cx="315996" cy="244797"/>
        </a:xfrm>
        <a:prstGeom prst="rightArrow">
          <a:avLst>
            <a:gd name="adj1" fmla="val 60000"/>
            <a:gd name="adj2" fmla="val 50000"/>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de-AT" sz="700" kern="1200"/>
        </a:p>
      </dsp:txBody>
      <dsp:txXfrm>
        <a:off x="1133072" y="120735"/>
        <a:ext cx="242557" cy="146879"/>
      </dsp:txXfrm>
    </dsp:sp>
    <dsp:sp modelId="{F1F011A3-3570-487C-B0B4-0B05F02258C2}">
      <dsp:nvSpPr>
        <dsp:cNvPr id="0" name=""/>
        <dsp:cNvSpPr/>
      </dsp:nvSpPr>
      <dsp:spPr>
        <a:xfrm>
          <a:off x="1580237" y="18480"/>
          <a:ext cx="983235" cy="527084"/>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34290" numCol="1" spcCol="1270" anchor="t" anchorCtr="0">
          <a:noAutofit/>
        </a:bodyPr>
        <a:lstStyle/>
        <a:p>
          <a:pPr lvl="0" algn="l" defTabSz="400050">
            <a:lnSpc>
              <a:spcPct val="90000"/>
            </a:lnSpc>
            <a:spcBef>
              <a:spcPct val="0"/>
            </a:spcBef>
            <a:spcAft>
              <a:spcPct val="35000"/>
            </a:spcAft>
          </a:pPr>
          <a:r>
            <a:rPr lang="de-AT" sz="900" kern="1200"/>
            <a:t>Device-independent</a:t>
          </a:r>
        </a:p>
      </dsp:txBody>
      <dsp:txXfrm>
        <a:off x="1580237" y="18480"/>
        <a:ext cx="983235" cy="351389"/>
      </dsp:txXfrm>
    </dsp:sp>
    <dsp:sp modelId="{4F9BE458-CE3C-4719-8350-9A3DD988AFC1}">
      <dsp:nvSpPr>
        <dsp:cNvPr id="0" name=""/>
        <dsp:cNvSpPr/>
      </dsp:nvSpPr>
      <dsp:spPr>
        <a:xfrm>
          <a:off x="1781622" y="369869"/>
          <a:ext cx="983235" cy="583200"/>
        </a:xfrm>
        <a:prstGeom prst="roundRect">
          <a:avLst>
            <a:gd name="adj" fmla="val 10000"/>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64008" rIns="64008" bIns="64008" numCol="1" spcCol="1270" anchor="t" anchorCtr="0">
          <a:noAutofit/>
        </a:bodyPr>
        <a:lstStyle/>
        <a:p>
          <a:pPr marL="57150" lvl="1" indent="-57150" algn="l" defTabSz="400050">
            <a:lnSpc>
              <a:spcPct val="90000"/>
            </a:lnSpc>
            <a:spcBef>
              <a:spcPct val="0"/>
            </a:spcBef>
            <a:spcAft>
              <a:spcPct val="15000"/>
            </a:spcAft>
            <a:buChar char="••"/>
          </a:pPr>
          <a:r>
            <a:rPr lang="de-AT" sz="900" kern="1200"/>
            <a:t>Hands</a:t>
          </a:r>
        </a:p>
        <a:p>
          <a:pPr marL="57150" lvl="1" indent="-57150" algn="l" defTabSz="400050">
            <a:lnSpc>
              <a:spcPct val="90000"/>
            </a:lnSpc>
            <a:spcBef>
              <a:spcPct val="0"/>
            </a:spcBef>
            <a:spcAft>
              <a:spcPct val="15000"/>
            </a:spcAft>
            <a:buChar char="••"/>
          </a:pPr>
          <a:r>
            <a:rPr lang="de-AT" sz="900" kern="1200"/>
            <a:t>Fingers</a:t>
          </a:r>
        </a:p>
        <a:p>
          <a:pPr marL="57150" lvl="1" indent="-57150" algn="l" defTabSz="400050">
            <a:lnSpc>
              <a:spcPct val="90000"/>
            </a:lnSpc>
            <a:spcBef>
              <a:spcPct val="0"/>
            </a:spcBef>
            <a:spcAft>
              <a:spcPct val="15000"/>
            </a:spcAft>
            <a:buChar char="••"/>
          </a:pPr>
          <a:r>
            <a:rPr lang="de-AT" sz="900" kern="1200"/>
            <a:t>Bones</a:t>
          </a:r>
        </a:p>
      </dsp:txBody>
      <dsp:txXfrm>
        <a:off x="1798703" y="386950"/>
        <a:ext cx="949073" cy="549038"/>
      </dsp:txXfrm>
    </dsp:sp>
    <dsp:sp modelId="{4435DC9F-A3BD-44F7-B828-346460918183}">
      <dsp:nvSpPr>
        <dsp:cNvPr id="0" name=""/>
        <dsp:cNvSpPr/>
      </dsp:nvSpPr>
      <dsp:spPr>
        <a:xfrm>
          <a:off x="2712527" y="71776"/>
          <a:ext cx="315996" cy="244797"/>
        </a:xfrm>
        <a:prstGeom prst="rightArrow">
          <a:avLst>
            <a:gd name="adj1" fmla="val 60000"/>
            <a:gd name="adj2" fmla="val 50000"/>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de-AT" sz="700" kern="1200"/>
        </a:p>
      </dsp:txBody>
      <dsp:txXfrm>
        <a:off x="2712527" y="120735"/>
        <a:ext cx="242557" cy="146879"/>
      </dsp:txXfrm>
    </dsp:sp>
    <dsp:sp modelId="{4B29B524-7F24-43D4-B059-EAA209D5F964}">
      <dsp:nvSpPr>
        <dsp:cNvPr id="0" name=""/>
        <dsp:cNvSpPr/>
      </dsp:nvSpPr>
      <dsp:spPr>
        <a:xfrm>
          <a:off x="3159692" y="18480"/>
          <a:ext cx="983235" cy="527084"/>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34290" numCol="1" spcCol="1270" anchor="t" anchorCtr="0">
          <a:noAutofit/>
        </a:bodyPr>
        <a:lstStyle/>
        <a:p>
          <a:pPr lvl="0" algn="l" defTabSz="400050">
            <a:lnSpc>
              <a:spcPct val="90000"/>
            </a:lnSpc>
            <a:spcBef>
              <a:spcPct val="0"/>
            </a:spcBef>
            <a:spcAft>
              <a:spcPct val="35000"/>
            </a:spcAft>
          </a:pPr>
          <a:r>
            <a:rPr lang="de-AT" sz="900" kern="1200"/>
            <a:t>Physics Simulation</a:t>
          </a:r>
        </a:p>
      </dsp:txBody>
      <dsp:txXfrm>
        <a:off x="3159692" y="18480"/>
        <a:ext cx="983235" cy="351389"/>
      </dsp:txXfrm>
    </dsp:sp>
    <dsp:sp modelId="{B61BCD74-6C21-4203-8FF0-2FA6A3921647}">
      <dsp:nvSpPr>
        <dsp:cNvPr id="0" name=""/>
        <dsp:cNvSpPr/>
      </dsp:nvSpPr>
      <dsp:spPr>
        <a:xfrm>
          <a:off x="3361077" y="369869"/>
          <a:ext cx="983235" cy="583200"/>
        </a:xfrm>
        <a:prstGeom prst="roundRect">
          <a:avLst>
            <a:gd name="adj" fmla="val 10000"/>
          </a:avLst>
        </a:prstGeom>
        <a:solidFill>
          <a:schemeClr val="lt1">
            <a:alpha val="90000"/>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64008" rIns="64008" bIns="64008" numCol="1" spcCol="1270" anchor="t" anchorCtr="0">
          <a:noAutofit/>
        </a:bodyPr>
        <a:lstStyle/>
        <a:p>
          <a:pPr marL="57150" lvl="1" indent="-57150" algn="l" defTabSz="400050">
            <a:lnSpc>
              <a:spcPct val="90000"/>
            </a:lnSpc>
            <a:spcBef>
              <a:spcPct val="0"/>
            </a:spcBef>
            <a:spcAft>
              <a:spcPct val="15000"/>
            </a:spcAft>
            <a:buChar char="••"/>
          </a:pPr>
          <a:r>
            <a:rPr lang="de-AT" sz="900" kern="1200"/>
            <a:t>Bounding volumes</a:t>
          </a:r>
        </a:p>
        <a:p>
          <a:pPr marL="57150" lvl="1" indent="-57150" algn="l" defTabSz="400050">
            <a:lnSpc>
              <a:spcPct val="90000"/>
            </a:lnSpc>
            <a:spcBef>
              <a:spcPct val="0"/>
            </a:spcBef>
            <a:spcAft>
              <a:spcPct val="15000"/>
            </a:spcAft>
            <a:buChar char="••"/>
          </a:pPr>
          <a:r>
            <a:rPr lang="de-AT" sz="900" kern="1200"/>
            <a:t>Motion state</a:t>
          </a:r>
        </a:p>
      </dsp:txBody>
      <dsp:txXfrm>
        <a:off x="3378158" y="386950"/>
        <a:ext cx="949073" cy="549038"/>
      </dsp:txXfrm>
    </dsp:sp>
    <dsp:sp modelId="{E91777E7-0489-44B4-8527-13A99F405CEC}">
      <dsp:nvSpPr>
        <dsp:cNvPr id="0" name=""/>
        <dsp:cNvSpPr/>
      </dsp:nvSpPr>
      <dsp:spPr>
        <a:xfrm>
          <a:off x="4291982" y="71776"/>
          <a:ext cx="315996" cy="244797"/>
        </a:xfrm>
        <a:prstGeom prst="rightArrow">
          <a:avLst>
            <a:gd name="adj1" fmla="val 60000"/>
            <a:gd name="adj2" fmla="val 50000"/>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de-AT" sz="700" kern="1200"/>
        </a:p>
      </dsp:txBody>
      <dsp:txXfrm>
        <a:off x="4291982" y="120735"/>
        <a:ext cx="242557" cy="146879"/>
      </dsp:txXfrm>
    </dsp:sp>
    <dsp:sp modelId="{7A508D79-9087-4A78-BD2E-85068276A7D5}">
      <dsp:nvSpPr>
        <dsp:cNvPr id="0" name=""/>
        <dsp:cNvSpPr/>
      </dsp:nvSpPr>
      <dsp:spPr>
        <a:xfrm>
          <a:off x="4739146" y="18480"/>
          <a:ext cx="983235" cy="527084"/>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34290" numCol="1" spcCol="1270" anchor="t" anchorCtr="0">
          <a:noAutofit/>
        </a:bodyPr>
        <a:lstStyle/>
        <a:p>
          <a:pPr lvl="0" algn="l" defTabSz="400050">
            <a:lnSpc>
              <a:spcPct val="90000"/>
            </a:lnSpc>
            <a:spcBef>
              <a:spcPct val="0"/>
            </a:spcBef>
            <a:spcAft>
              <a:spcPct val="35000"/>
            </a:spcAft>
          </a:pPr>
          <a:r>
            <a:rPr lang="de-AT" sz="900" kern="1200"/>
            <a:t>Visualization</a:t>
          </a:r>
        </a:p>
      </dsp:txBody>
      <dsp:txXfrm>
        <a:off x="4739146" y="18480"/>
        <a:ext cx="983235" cy="351389"/>
      </dsp:txXfrm>
    </dsp:sp>
    <dsp:sp modelId="{81950A9F-2589-4529-8517-4893C449EF3F}">
      <dsp:nvSpPr>
        <dsp:cNvPr id="0" name=""/>
        <dsp:cNvSpPr/>
      </dsp:nvSpPr>
      <dsp:spPr>
        <a:xfrm>
          <a:off x="4940532" y="369869"/>
          <a:ext cx="983235" cy="583200"/>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64008" rIns="64008" bIns="64008" numCol="1" spcCol="1270" anchor="t" anchorCtr="0">
          <a:noAutofit/>
        </a:bodyPr>
        <a:lstStyle/>
        <a:p>
          <a:pPr marL="57150" lvl="1" indent="-57150" algn="l" defTabSz="400050">
            <a:lnSpc>
              <a:spcPct val="90000"/>
            </a:lnSpc>
            <a:spcBef>
              <a:spcPct val="0"/>
            </a:spcBef>
            <a:spcAft>
              <a:spcPct val="15000"/>
            </a:spcAft>
            <a:buChar char="••"/>
          </a:pPr>
          <a:r>
            <a:rPr lang="de-AT" sz="900" kern="1200"/>
            <a:t>Triangles</a:t>
          </a:r>
        </a:p>
        <a:p>
          <a:pPr marL="57150" lvl="1" indent="-57150" algn="l" defTabSz="400050">
            <a:lnSpc>
              <a:spcPct val="90000"/>
            </a:lnSpc>
            <a:spcBef>
              <a:spcPct val="0"/>
            </a:spcBef>
            <a:spcAft>
              <a:spcPct val="15000"/>
            </a:spcAft>
            <a:buChar char="••"/>
          </a:pPr>
          <a:r>
            <a:rPr lang="de-AT" sz="900" kern="1200"/>
            <a:t>Vertices</a:t>
          </a:r>
        </a:p>
      </dsp:txBody>
      <dsp:txXfrm>
        <a:off x="4957613" y="386950"/>
        <a:ext cx="949073" cy="549038"/>
      </dsp:txXfrm>
    </dsp:sp>
  </dsp:spTree>
</dsp:drawing>
</file>

<file path=word/diagrams/layout1.xml><?xml version="1.0" encoding="utf-8"?>
<dgm:layoutDef xmlns:dgm="http://schemas.openxmlformats.org/drawingml/2006/diagram" xmlns:a="http://schemas.openxmlformats.org/drawingml/2006/main" uniqueId="urn:microsoft.com/office/officeart/2005/8/layout/architecture">
  <dgm:title val="Architecture Layout"/>
  <dgm:desc val="Use to show hierarchical relationships that build from the bottom up. This layout works well for showing architectural components or objects that build on other objects."/>
  <dgm:catLst>
    <dgm:cat type="hierarchy" pri="4500"/>
    <dgm:cat type="list" pri="24500"/>
    <dgm:cat type="relationship" pri="10500"/>
    <dgm:cat type="officeonline" pri="7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b"/>
        </dgm:alg>
      </dgm:if>
      <dgm:else name="Name3">
        <dgm:alg type="lin">
          <dgm:param type="linDir" val="fromR"/>
          <dgm:param type="nodeVertAlign" val="b"/>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B"/>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b"/>
              </dgm:alg>
            </dgm:if>
            <dgm:else name="Name10">
              <dgm:alg type="lin">
                <dgm:param type="linDir" val="fromR"/>
                <dgm:param type="nodeVertAlign" val="b"/>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B"/>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b"/>
                    </dgm:alg>
                  </dgm:if>
                  <dgm:else name="Name17">
                    <dgm:alg type="lin">
                      <dgm:param type="linDir" val="fromR"/>
                      <dgm:param type="nodeVertAlign" val="b"/>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B"/>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b"/>
                          </dgm:alg>
                        </dgm:if>
                        <dgm:else name="Name24">
                          <dgm:alg type="lin">
                            <dgm:param type="linDir" val="fromR"/>
                            <dgm:param type="nodeVertAlign" val="b"/>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B"/>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b"/>
                                </dgm:alg>
                              </dgm:if>
                              <dgm:else name="Name30">
                                <dgm:alg type="lin">
                                  <dgm:param type="linDir" val="fromR"/>
                                  <dgm:param type="nodeVertAlign" val="b"/>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3">
  <dgm:title val=""/>
  <dgm:desc val=""/>
  <dgm:catLst>
    <dgm:cat type="process" pri="2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3" destOrd="0"/>
        <dgm:cxn modelId="12" srcId="1" destId="11" srcOrd="0" destOrd="0"/>
        <dgm:cxn modelId="23" srcId="2" destId="21" srcOrd="0" destOrd="0"/>
        <dgm:cxn modelId="34" srcId="3" destId="31" srcOrd="0" destOrd="0"/>
      </dgm:cxnLst>
      <dgm:bg/>
      <dgm:whole/>
    </dgm:dataModel>
  </dgm:sampData>
  <dgm:style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fact="0.3333"/>
      <dgm:constr type="w" for="des" forName="parTx"/>
      <dgm:constr type="h" for="des" forName="parTx" op="equ"/>
      <dgm:constr type="h" for="des" forName="parSh" op="equ"/>
      <dgm:constr type="w" for="des" forName="desTx"/>
      <dgm:constr type="h" for="des" forName="desTx" op="equ"/>
      <dgm:constr type="w" for="des" forName="parSh"/>
      <dgm:constr type="primFontSz" for="des" forName="parTx" val="65"/>
      <dgm:constr type="secFontSz" for="des" forName="desTx" refType="primFontSz" refFor="des" refForName="parTx" op="equ"/>
      <dgm:constr type="primFontSz" for="des" forName="connTx" refType="primFontSz" refFor="des" refForName="parTx" fact="0.8"/>
      <dgm:constr type="primFontSz" for="des" forName="connTx" refType="primFontSz" refFor="des" refForName="parTx" op="lte" fact="0.8"/>
      <dgm:constr type="h" for="des" forName="parTx" refType="primFontSz" refFor="des" refForName="parTx" fact="0.8"/>
      <dgm:constr type="h" for="des" forName="parSh" refType="primFontSz" refFor="des" refForName="parTx" fact="1.2"/>
      <dgm:constr type="h" for="des" forName="desTx" refType="primFontSz" refFor="des" refForName="parTx" fact="1.6"/>
      <dgm:constr type="h" for="des" forName="parSh" refType="h" refFor="des" refForName="parTx" op="lte" fact="1.5"/>
      <dgm:constr type="h" for="des" forName="parSh" refType="h" refFor="des" refForName="parTx" op="gte" fact="1.5"/>
    </dgm:constrLst>
    <dgm:ruleLst>
      <dgm:rule type="w" for="ch" forName="composite" val="0" fact="NaN" max="NaN"/>
      <dgm:rule type="primFontSz" for="des" forName="parTx" val="5" fact="NaN" max="NaN"/>
    </dgm:ruleLst>
    <dgm:forEach name="Name3" axis="ch" ptType="node">
      <dgm:layoutNode name="composite">
        <dgm:alg type="composite"/>
        <dgm:shape xmlns:r="http://schemas.openxmlformats.org/officeDocument/2006/relationships" r:blip="">
          <dgm:adjLst/>
        </dgm:shape>
        <dgm:presOf/>
        <dgm:choose name="Name4">
          <dgm:if name="Name5" func="var" arg="dir" op="equ" val="norm">
            <dgm:constrLst>
              <dgm:constr type="h" refType="w" fact="1000"/>
              <dgm:constr type="l" for="ch" forName="parTx"/>
              <dgm:constr type="w" for="ch" forName="parTx" refType="w" fact="0.83"/>
              <dgm:constr type="t" for="ch" forName="parTx"/>
              <dgm:constr type="l" for="ch" forName="parSh"/>
              <dgm:constr type="w" for="ch" forName="parSh" refType="w" refFor="ch" refForName="parTx"/>
              <dgm:constr type="t" for="ch" forName="parSh"/>
              <dgm:constr type="l" for="ch" forName="desTx" refType="w" fact="0.17"/>
              <dgm:constr type="w" for="ch" forName="desTx" refType="w" refFor="ch" refForName="parTx"/>
              <dgm:constr type="t" for="ch" forName="desTx" refType="h" refFor="ch" refForName="parTx"/>
            </dgm:constrLst>
          </dgm:if>
          <dgm:else name="Name6">
            <dgm:constrLst>
              <dgm:constr type="h" refType="w" fact="1000"/>
              <dgm:constr type="l" for="ch" forName="parTx" refType="w" fact="0.17"/>
              <dgm:constr type="w" for="ch" forName="parTx" refType="w" fact="0.83"/>
              <dgm:constr type="t" for="ch" forName="parTx"/>
              <dgm:constr type="l" for="ch" forName="parSh" refType="w" fact="0.15"/>
              <dgm:constr type="w" for="ch" forName="parSh" refType="w" refFor="ch" refForName="parTx"/>
              <dgm:constr type="t" for="ch" forName="parSh"/>
              <dgm:constr type="l" for="ch" forName="desTx"/>
              <dgm:constr type="w" for="ch" forName="desTx" refType="w" refFor="ch" refForName="parTx"/>
              <dgm:constr type="t" for="ch" forName="desTx" refType="h" refFor="ch" refForName="parTx"/>
            </dgm:constrLst>
          </dgm:else>
        </dgm:choose>
        <dgm:ruleLst>
          <dgm:rule type="h" val="INF" fact="NaN" max="NaN"/>
        </dgm:ruleLst>
        <dgm:layoutNode name="parTx">
          <dgm:varLst>
            <dgm:chMax val="0"/>
            <dgm:chPref val="0"/>
            <dgm:bulletEnabled val="1"/>
          </dgm:varLst>
          <dgm:alg type="tx">
            <dgm:param type="parTxLTRAlign" val="l"/>
            <dgm:param type="parTxRTLAlign" val="r"/>
            <dgm:param type="txAnchorVert" val="t"/>
          </dgm:alg>
          <dgm:shape xmlns:r="http://schemas.openxmlformats.org/officeDocument/2006/relationships" type="rect" r:blip="" zOrderOff="1" hideGeom="1">
            <dgm:adjLst>
              <dgm:adj idx="1" val="0.1"/>
            </dgm:adjLst>
          </dgm:shape>
          <dgm:presOf axis="self" ptType="node"/>
          <dgm:constrLst>
            <dgm:constr type="h" refType="w" op="lte" fact="0.4"/>
            <dgm:constr type="bMarg" refType="primFontSz" fact="0.3"/>
            <dgm:constr type="h"/>
          </dgm:constrLst>
          <dgm:ruleLst>
            <dgm:rule type="h" val="INF" fact="NaN" max="NaN"/>
          </dgm:ruleLst>
        </dgm:layoutNode>
        <dgm:layoutNode name="parSh">
          <dgm:alg type="sp"/>
          <dgm:shape xmlns:r="http://schemas.openxmlformats.org/officeDocument/2006/relationships" type="roundRect" r:blip="">
            <dgm:adjLst>
              <dgm:adj idx="1" val="0.1"/>
            </dgm:adjLst>
          </dgm:shape>
          <dgm:presOf axis="self" ptType="node"/>
          <dgm:constrLst>
            <dgm:constr type="h"/>
          </dgm:constrLst>
          <dgm:ruleLst/>
        </dgm:layoutNode>
        <dgm:layoutNode name="desTx" styleLbl="fgAcc1">
          <dgm:varLst>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secFontSz" val="65"/>
            <dgm:constr type="primFontSz" refType="secFontSz"/>
            <dgm:constr type="h"/>
          </dgm:constrLst>
          <dgm:ruleLst>
            <dgm:rule type="h" val="INF" fact="NaN" max="NaN"/>
          </dgm:ruleLst>
        </dgm:layoutNode>
      </dgm:layoutNode>
      <dgm:forEach name="sibTransForEach" axis="followSib" ptType="sibTrans" cnt="1">
        <dgm:layoutNode name="sibTrans">
          <dgm:alg type="conn">
            <dgm:param type="begPts" val="auto"/>
            <dgm:param type="endPts" val="auto"/>
            <dgm:param type="srcNode" val="parTx"/>
            <dgm:param type="dstNode" val="parTx"/>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A48D2F61-FD82-47FC-B646-26C0BDFF04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Pages>
  <Words>1951</Words>
  <Characters>11125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dixxi</dc:creator>
  <cp:keywords/>
  <dc:description/>
  <cp:lastModifiedBy>dixxi</cp:lastModifiedBy>
  <cp:revision>44</cp:revision>
  <cp:lastPrinted>2014-06-25T20:27:00Z</cp:lastPrinted>
  <dcterms:created xsi:type="dcterms:W3CDTF">2014-06-25T19:34:00Z</dcterms:created>
  <dcterms:modified xsi:type="dcterms:W3CDTF">2014-06-25T20:27:00Z</dcterms:modified>
</cp:coreProperties>
</file>