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5" w:type="dxa"/>
        <w:jc w:val="center"/>
        <w:tblInd w:w="189" w:type="dxa"/>
        <w:tblLook w:val="01E0"/>
      </w:tblPr>
      <w:tblGrid>
        <w:gridCol w:w="9"/>
        <w:gridCol w:w="1415"/>
        <w:gridCol w:w="3060"/>
        <w:gridCol w:w="4312"/>
        <w:gridCol w:w="29"/>
      </w:tblGrid>
      <w:tr w:rsidR="00236092" w:rsidTr="00236092">
        <w:trPr>
          <w:gridBefore w:val="1"/>
          <w:wBefore w:w="9" w:type="dxa"/>
          <w:jc w:val="center"/>
        </w:trPr>
        <w:tc>
          <w:tcPr>
            <w:tcW w:w="8816" w:type="dxa"/>
            <w:gridSpan w:val="4"/>
          </w:tcPr>
          <w:p w:rsidR="00236092" w:rsidRPr="00022CF9" w:rsidRDefault="00236092" w:rsidP="001805F6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20"/>
                <w:szCs w:val="22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2"/>
              </w:rPr>
              <w:drawing>
                <wp:inline distT="0" distB="0" distL="0" distR="0">
                  <wp:extent cx="1133475" cy="885825"/>
                  <wp:effectExtent l="19050" t="0" r="9525" b="0"/>
                  <wp:docPr id="1" name="Picture 1" descr="FloridaTech_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ridaTech_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E22" w:rsidTr="00EE47EF">
        <w:tblPrEx>
          <w:tblCellSpacing w:w="15" w:type="dxa"/>
          <w:tblCellMar>
            <w:left w:w="0" w:type="dxa"/>
            <w:right w:w="0" w:type="dxa"/>
          </w:tblCellMar>
          <w:tblLook w:val="0000"/>
        </w:tblPrEx>
        <w:trPr>
          <w:gridAfter w:val="1"/>
          <w:wAfter w:w="29" w:type="dxa"/>
          <w:trHeight w:val="303"/>
          <w:tblCellSpacing w:w="15" w:type="dxa"/>
          <w:jc w:val="center"/>
        </w:trPr>
        <w:tc>
          <w:tcPr>
            <w:tcW w:w="1424" w:type="dxa"/>
            <w:gridSpan w:val="2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4E22" w:rsidRPr="00236092" w:rsidRDefault="00854E22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236092">
              <w:rPr>
                <w:rFonts w:ascii="Verdana" w:hAnsi="Verdana"/>
                <w:b/>
                <w:bCs/>
                <w:sz w:val="20"/>
              </w:rPr>
              <w:t xml:space="preserve">CIS </w:t>
            </w:r>
            <w:r>
              <w:rPr>
                <w:rFonts w:ascii="Verdana" w:hAnsi="Verdana"/>
                <w:b/>
                <w:bCs/>
                <w:sz w:val="20"/>
              </w:rPr>
              <w:t>5600</w:t>
            </w:r>
          </w:p>
        </w:tc>
        <w:tc>
          <w:tcPr>
            <w:tcW w:w="3060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4E22" w:rsidRPr="00236092" w:rsidRDefault="00854E22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Information Security Management</w:t>
            </w:r>
          </w:p>
        </w:tc>
        <w:tc>
          <w:tcPr>
            <w:tcW w:w="4312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4E22" w:rsidRPr="00236092" w:rsidRDefault="00854E22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Distance Learning via Canvas</w:t>
            </w:r>
          </w:p>
        </w:tc>
      </w:tr>
    </w:tbl>
    <w:p w:rsidR="00236092" w:rsidRPr="00236092" w:rsidRDefault="007845B7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Lab 3</w:t>
      </w:r>
      <w:r w:rsidR="00236092" w:rsidRPr="00236092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:</w:t>
      </w:r>
      <w:r w:rsidR="00236092" w:rsidRPr="00A44BD2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 </w:t>
      </w:r>
      <w:r w:rsidR="00536C39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Social Networking and Vulnerability Assessment</w:t>
      </w:r>
    </w:p>
    <w:p w:rsidR="00236092" w:rsidRPr="00236092" w:rsidRDefault="0023609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1. Reading</w:t>
      </w:r>
    </w:p>
    <w:p w:rsidR="00686BDC" w:rsidRDefault="00686BDC" w:rsidP="00686B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Text book</w:t>
      </w:r>
    </w:p>
    <w:p w:rsidR="00686BDC" w:rsidRPr="00686BDC" w:rsidRDefault="00686BDC" w:rsidP="00686B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Online sources/references</w:t>
      </w:r>
    </w:p>
    <w:p w:rsidR="00236092" w:rsidRPr="00236092" w:rsidRDefault="0023609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2. Files</w:t>
      </w:r>
    </w:p>
    <w:p w:rsidR="00236092" w:rsidRPr="00236092" w:rsidRDefault="007845B7" w:rsidP="00A4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Use the Lab 3</w:t>
      </w:r>
      <w:r w:rsidR="00236092" w:rsidRPr="00A44BD2">
        <w:rPr>
          <w:rFonts w:ascii="Verdana" w:eastAsia="Times New Roman" w:hAnsi="Verdana" w:cs="Times New Roman"/>
          <w:sz w:val="20"/>
          <w:szCs w:val="20"/>
        </w:rPr>
        <w:t xml:space="preserve"> Template provided by instructor on Canvas</w:t>
      </w:r>
    </w:p>
    <w:p w:rsidR="00A44BD2" w:rsidRPr="00236092" w:rsidRDefault="00A44BD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A44BD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3. Assignment Instructions</w:t>
      </w:r>
    </w:p>
    <w:p w:rsidR="00686BDC" w:rsidRPr="00536C39" w:rsidRDefault="00686BDC" w:rsidP="00686B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</w:pPr>
      <w:r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Part 1:</w:t>
      </w:r>
    </w:p>
    <w:p w:rsidR="00536C39" w:rsidRPr="00854E22" w:rsidRDefault="005E353F" w:rsidP="00854E22">
      <w:pPr>
        <w:spacing w:before="100" w:beforeAutospacing="1" w:after="100" w:afterAutospacing="1" w:line="240" w:lineRule="auto"/>
        <w:ind w:left="720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Nessus</w:t>
      </w:r>
      <w:proofErr w:type="spellEnd"/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well-known vulnerability scanner that has been around for a long time. It is fast and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 xml:space="preserve">thorough. Like with any other security tool, </w:t>
      </w:r>
      <w:proofErr w:type="spellStart"/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Nessus</w:t>
      </w:r>
      <w:proofErr w:type="spellEnd"/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used for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good or bad. The good/bad part </w:t>
      </w: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has nothing to do with the tool, and everything to do with the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person running the tool. Thus, </w:t>
      </w: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remember to only scan your own computer(s), and at no point a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ttempt to scan other (people's) </w:t>
      </w: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computers.</w:t>
      </w:r>
      <w:r w:rsidR="00854E2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854E22">
        <w:rPr>
          <w:rFonts w:ascii="Verdana" w:eastAsia="Times New Roman" w:hAnsi="Verdana" w:cs="Times New Roman"/>
          <w:color w:val="000000"/>
          <w:sz w:val="20"/>
          <w:szCs w:val="20"/>
        </w:rPr>
        <w:t xml:space="preserve">Download </w:t>
      </w:r>
      <w:proofErr w:type="spellStart"/>
      <w:r w:rsidRPr="00854E22">
        <w:rPr>
          <w:rFonts w:ascii="Verdana" w:eastAsia="Times New Roman" w:hAnsi="Verdana" w:cs="Times New Roman"/>
          <w:color w:val="000000"/>
          <w:sz w:val="20"/>
          <w:szCs w:val="20"/>
        </w:rPr>
        <w:t>Nessus</w:t>
      </w:r>
      <w:proofErr w:type="spellEnd"/>
      <w:r w:rsidRPr="00854E22">
        <w:rPr>
          <w:rFonts w:ascii="Verdana" w:eastAsia="Times New Roman" w:hAnsi="Verdana" w:cs="Times New Roman"/>
          <w:color w:val="000000"/>
          <w:sz w:val="20"/>
          <w:szCs w:val="20"/>
        </w:rPr>
        <w:t xml:space="preserve"> Home (free version) from </w:t>
      </w:r>
      <w:hyperlink r:id="rId6" w:history="1">
        <w:r w:rsidR="00536C39" w:rsidRPr="00854E22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http://www.nessus.org/download/</w:t>
        </w:r>
      </w:hyperlink>
      <w:r w:rsidRPr="00854E2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5E353F" w:rsidRPr="00536C39" w:rsidRDefault="00854E22" w:rsidP="00536C39">
      <w:pPr>
        <w:spacing w:before="100" w:beforeAutospacing="1" w:after="100" w:afterAutospacing="1" w:line="240" w:lineRule="auto"/>
        <w:ind w:left="720"/>
        <w:outlineLvl w:val="1"/>
        <w:rPr>
          <w:rFonts w:ascii="Verdana" w:eastAsia="Times New Roman" w:hAnsi="Verdana" w:cs="Times New Roman"/>
          <w:b/>
          <w:i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i/>
          <w:color w:val="000000"/>
          <w:sz w:val="20"/>
          <w:szCs w:val="20"/>
        </w:rPr>
        <w:t>In a 2-3 single-spaced paper, summarize your findings and answer the following questions:</w:t>
      </w:r>
    </w:p>
    <w:p w:rsidR="005E353F" w:rsidRPr="005E353F" w:rsidRDefault="005E353F" w:rsidP="00536C39">
      <w:pPr>
        <w:spacing w:before="100" w:beforeAutospacing="1" w:after="100" w:afterAutospacing="1" w:line="240" w:lineRule="auto"/>
        <w:ind w:left="720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1. Running the scan was fairly easy. Where could you g</w:t>
      </w:r>
      <w:r w:rsidR="00536C39">
        <w:rPr>
          <w:rFonts w:ascii="Verdana" w:eastAsia="Times New Roman" w:hAnsi="Verdana" w:cs="Times New Roman"/>
          <w:color w:val="000000"/>
          <w:sz w:val="20"/>
          <w:szCs w:val="20"/>
        </w:rPr>
        <w:t xml:space="preserve">o to get more information about </w:t>
      </w: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understanding the results from the scan?</w:t>
      </w:r>
    </w:p>
    <w:p w:rsidR="00854E22" w:rsidRDefault="005E353F" w:rsidP="00854E22">
      <w:pPr>
        <w:spacing w:before="100" w:beforeAutospacing="1" w:after="100" w:afterAutospacing="1" w:line="240" w:lineRule="auto"/>
        <w:ind w:left="720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 xml:space="preserve">2. Who creates the plug-ins for </w:t>
      </w:r>
      <w:proofErr w:type="spellStart"/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>Nessus</w:t>
      </w:r>
      <w:proofErr w:type="spellEnd"/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how do they decide which vulnerabilities to include?</w:t>
      </w:r>
    </w:p>
    <w:p w:rsidR="005E353F" w:rsidRPr="005E353F" w:rsidRDefault="00854E22" w:rsidP="00854E22">
      <w:pPr>
        <w:spacing w:before="100" w:beforeAutospacing="1" w:after="100" w:afterAutospacing="1" w:line="240" w:lineRule="auto"/>
        <w:ind w:left="720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3. How many vulnerabilities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are</w:t>
      </w:r>
      <w:r w:rsidR="005E353F" w:rsidRPr="005E353F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reported each day?</w:t>
      </w:r>
    </w:p>
    <w:p w:rsidR="00536C39" w:rsidRDefault="005E353F" w:rsidP="00536C39">
      <w:pPr>
        <w:spacing w:before="100" w:beforeAutospacing="1" w:after="100" w:afterAutospacing="1" w:line="240" w:lineRule="auto"/>
        <w:ind w:left="720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353F">
        <w:rPr>
          <w:rFonts w:ascii="Verdana" w:eastAsia="Times New Roman" w:hAnsi="Verdana" w:cs="Times New Roman"/>
          <w:color w:val="000000"/>
          <w:sz w:val="20"/>
          <w:szCs w:val="20"/>
        </w:rPr>
        <w:t xml:space="preserve">4. What is </w:t>
      </w:r>
      <w:proofErr w:type="spellStart"/>
      <w:r w:rsidR="00854E22">
        <w:rPr>
          <w:rFonts w:ascii="Verdana" w:eastAsia="Times New Roman" w:hAnsi="Verdana" w:cs="Times New Roman"/>
          <w:color w:val="000000"/>
          <w:sz w:val="20"/>
          <w:szCs w:val="20"/>
        </w:rPr>
        <w:t>Korgo</w:t>
      </w:r>
      <w:proofErr w:type="spellEnd"/>
      <w:r w:rsidR="00854E22">
        <w:rPr>
          <w:rFonts w:ascii="Verdana" w:eastAsia="Times New Roman" w:hAnsi="Verdana" w:cs="Times New Roman"/>
          <w:color w:val="000000"/>
          <w:sz w:val="20"/>
          <w:szCs w:val="20"/>
        </w:rPr>
        <w:t xml:space="preserve"> Worm (backdoor) malware? </w:t>
      </w:r>
    </w:p>
    <w:p w:rsidR="00686BDC" w:rsidRPr="00536C39" w:rsidRDefault="00536C39" w:rsidP="00E337A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</w:pPr>
      <w:r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Part 2</w:t>
      </w:r>
      <w:r w:rsidR="00686BDC"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:</w:t>
      </w:r>
      <w:r w:rsidR="00BD16FA"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 xml:space="preserve"> (To be completed individually)</w:t>
      </w:r>
    </w:p>
    <w:p w:rsidR="00686BDC" w:rsidRPr="00BD16FA" w:rsidRDefault="00BD16FA" w:rsidP="00686BD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U.S. Department of Defense (DoD) Information Systems Agency web link:</w:t>
      </w:r>
    </w:p>
    <w:p w:rsidR="00BD16FA" w:rsidRDefault="005E444F" w:rsidP="00BD16FA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hyperlink r:id="rId7" w:history="1">
        <w:r w:rsidR="00BD16FA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http://iase.disa.mil/eta/Pages/index.aspx</w:t>
        </w:r>
      </w:hyperlink>
    </w:p>
    <w:p w:rsidR="00BD16FA" w:rsidRPr="00536C39" w:rsidRDefault="00BD16FA" w:rsidP="00536C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lastRenderedPageBreak/>
        <w:t xml:space="preserve">Click on the </w:t>
      </w:r>
      <w:r w:rsidR="00536C39" w:rsidRPr="00536C39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>Social Networking</w:t>
      </w:r>
      <w:r w:rsidR="00536C39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 xml:space="preserve"> </w:t>
      </w:r>
      <w:r w:rsidR="00536C39" w:rsidRPr="00536C39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>Version 1.0</w:t>
      </w:r>
      <w:r w:rsidR="00536C39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 xml:space="preserve"> </w:t>
      </w:r>
      <w:r w:rsidRPr="00536C39">
        <w:rPr>
          <w:rFonts w:ascii="Verdana" w:eastAsia="Times New Roman" w:hAnsi="Verdana" w:cs="Times New Roman"/>
          <w:bCs/>
          <w:color w:val="000000"/>
          <w:sz w:val="20"/>
          <w:szCs w:val="20"/>
        </w:rPr>
        <w:t>training module and complete the training.</w:t>
      </w:r>
    </w:p>
    <w:p w:rsidR="00BD16FA" w:rsidRPr="00BD16FA" w:rsidRDefault="00BD16FA" w:rsidP="00BD16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At the end of the training module, you will be asked to enter your name for a certificate of completion.  Please enter your name and either print and scan your certificate, or take a screen shot of the certificate.  </w:t>
      </w:r>
    </w:p>
    <w:p w:rsidR="00BD16FA" w:rsidRPr="000C13B9" w:rsidRDefault="00BD16FA" w:rsidP="00BD16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Paste or embed the scanned certificate onto a MS Word document and submit as part of the assignment package.  Each team member should have a certificate of completion.</w:t>
      </w:r>
    </w:p>
    <w:p w:rsidR="00A44BD2" w:rsidRPr="00686BDC" w:rsidRDefault="00A44BD2" w:rsidP="00686B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686BD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4. Deliverables</w:t>
      </w:r>
    </w:p>
    <w:p w:rsidR="00236092" w:rsidRPr="00A44BD2" w:rsidRDefault="00236092" w:rsidP="00A44BD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The submission should have your name, date and assig</w:t>
      </w:r>
      <w:r w:rsidR="00A44BD2" w:rsidRPr="00A44BD2">
        <w:rPr>
          <w:rFonts w:ascii="Verdana" w:eastAsia="Times New Roman" w:hAnsi="Verdana" w:cs="Times New Roman"/>
          <w:color w:val="000000"/>
          <w:sz w:val="20"/>
          <w:szCs w:val="20"/>
        </w:rPr>
        <w:t>nment title 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on the front page. Use headers and footers, and have your name and title on each page.</w:t>
      </w:r>
    </w:p>
    <w:p w:rsidR="00236092" w:rsidRPr="00236092" w:rsidRDefault="00236092" w:rsidP="00A44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Layout and format</w:t>
      </w:r>
      <w:r w:rsidR="00A44BD2">
        <w:rPr>
          <w:rFonts w:ascii="Verdana" w:eastAsia="Times New Roman" w:hAnsi="Verdana" w:cs="Times New Roman"/>
          <w:color w:val="000000"/>
          <w:sz w:val="20"/>
          <w:szCs w:val="20"/>
        </w:rPr>
        <w:t>. The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 xml:space="preserve"> layout and format for the assignment are defined in the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A44BD2" w:rsidRPr="00A44BD2">
        <w:rPr>
          <w:rFonts w:ascii="Verdana" w:eastAsia="Times New Roman" w:hAnsi="Verdana" w:cs="Times New Roman"/>
          <w:sz w:val="20"/>
          <w:szCs w:val="20"/>
        </w:rPr>
        <w:t>Lab</w:t>
      </w:r>
      <w:r w:rsidRPr="00A44BD2">
        <w:rPr>
          <w:rFonts w:ascii="Verdana" w:eastAsia="Times New Roman" w:hAnsi="Verdana" w:cs="Times New Roman"/>
          <w:sz w:val="20"/>
          <w:szCs w:val="20"/>
        </w:rPr>
        <w:t>1 Template MS Word document template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Use the template!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The paper should be single spaced.</w:t>
      </w:r>
    </w:p>
    <w:p w:rsidR="00236092" w:rsidRPr="00236092" w:rsidRDefault="00236092" w:rsidP="00236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References (optional)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. If you consult other references for the assignment, cite them here, using the APA style. See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8" w:history="1">
        <w:r w:rsidR="00A44BD2" w:rsidRPr="00BE6E02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http://en.wikipedia.org/wiki/APA_style</w:t>
        </w:r>
      </w:hyperlink>
      <w:r w:rsidR="00A44BD2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specifically the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Reference list</w:t>
      </w:r>
      <w:r w:rsidR="00A44BD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section of the entry.</w:t>
      </w:r>
    </w:p>
    <w:p w:rsidR="00F561A5" w:rsidRDefault="00F561A5"/>
    <w:sectPr w:rsidR="00F561A5" w:rsidSect="00A4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D3E01"/>
    <w:multiLevelType w:val="hybridMultilevel"/>
    <w:tmpl w:val="F01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7395E"/>
    <w:multiLevelType w:val="hybridMultilevel"/>
    <w:tmpl w:val="76A2A120"/>
    <w:lvl w:ilvl="0" w:tplc="83748EC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B7FDC"/>
    <w:multiLevelType w:val="hybridMultilevel"/>
    <w:tmpl w:val="CF3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6DDC"/>
    <w:multiLevelType w:val="hybridMultilevel"/>
    <w:tmpl w:val="A4D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A23241"/>
    <w:multiLevelType w:val="multilevel"/>
    <w:tmpl w:val="26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3328C"/>
    <w:multiLevelType w:val="multilevel"/>
    <w:tmpl w:val="EA4E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E46720"/>
    <w:multiLevelType w:val="multilevel"/>
    <w:tmpl w:val="20F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87898"/>
    <w:multiLevelType w:val="multilevel"/>
    <w:tmpl w:val="77B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7A7E52"/>
    <w:multiLevelType w:val="multilevel"/>
    <w:tmpl w:val="446A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F94652"/>
    <w:multiLevelType w:val="multilevel"/>
    <w:tmpl w:val="E4E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ED62DE"/>
    <w:multiLevelType w:val="hybridMultilevel"/>
    <w:tmpl w:val="BA94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67C31"/>
    <w:multiLevelType w:val="multilevel"/>
    <w:tmpl w:val="E4E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>
    <w:nsid w:val="6BC5397A"/>
    <w:multiLevelType w:val="hybridMultilevel"/>
    <w:tmpl w:val="951A8C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1F73B6"/>
    <w:multiLevelType w:val="hybridMultilevel"/>
    <w:tmpl w:val="A5AC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2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6092"/>
    <w:rsid w:val="00054A32"/>
    <w:rsid w:val="000C13B9"/>
    <w:rsid w:val="00214803"/>
    <w:rsid w:val="00236092"/>
    <w:rsid w:val="002457E6"/>
    <w:rsid w:val="002E2F3B"/>
    <w:rsid w:val="003B0ABE"/>
    <w:rsid w:val="004D3229"/>
    <w:rsid w:val="00536C39"/>
    <w:rsid w:val="005408C8"/>
    <w:rsid w:val="005E353F"/>
    <w:rsid w:val="005E444F"/>
    <w:rsid w:val="00614EA8"/>
    <w:rsid w:val="006865C4"/>
    <w:rsid w:val="00686BDC"/>
    <w:rsid w:val="007845B7"/>
    <w:rsid w:val="00854E22"/>
    <w:rsid w:val="00A10181"/>
    <w:rsid w:val="00A44BD2"/>
    <w:rsid w:val="00B53409"/>
    <w:rsid w:val="00B73A53"/>
    <w:rsid w:val="00BD16FA"/>
    <w:rsid w:val="00BD4888"/>
    <w:rsid w:val="00C75307"/>
    <w:rsid w:val="00CB647C"/>
    <w:rsid w:val="00D4045D"/>
    <w:rsid w:val="00DF45DD"/>
    <w:rsid w:val="00E337AC"/>
    <w:rsid w:val="00F5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A5"/>
  </w:style>
  <w:style w:type="paragraph" w:styleId="Heading2">
    <w:name w:val="heading 2"/>
    <w:basedOn w:val="Normal"/>
    <w:link w:val="Heading2Char"/>
    <w:uiPriority w:val="9"/>
    <w:qFormat/>
    <w:rsid w:val="00236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0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36092"/>
  </w:style>
  <w:style w:type="character" w:styleId="Hyperlink">
    <w:name w:val="Hyperlink"/>
    <w:basedOn w:val="DefaultParagraphFont"/>
    <w:uiPriority w:val="99"/>
    <w:unhideWhenUsed/>
    <w:rsid w:val="00236092"/>
    <w:rPr>
      <w:color w:val="0000FF"/>
      <w:u w:val="single"/>
    </w:rPr>
  </w:style>
  <w:style w:type="paragraph" w:styleId="NormalWeb">
    <w:name w:val="Normal (Web)"/>
    <w:basedOn w:val="Normal"/>
    <w:semiHidden/>
    <w:rsid w:val="0023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5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A_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ase.disa.mil/eta/Pages/index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ssus.org/downloa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T. Lanman</dc:creator>
  <cp:lastModifiedBy>Jeremy T. Lanman</cp:lastModifiedBy>
  <cp:revision>2</cp:revision>
  <dcterms:created xsi:type="dcterms:W3CDTF">2015-05-15T18:40:00Z</dcterms:created>
  <dcterms:modified xsi:type="dcterms:W3CDTF">2015-05-15T18:40:00Z</dcterms:modified>
</cp:coreProperties>
</file>