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0CA" w:rsidRPr="004E41D9" w:rsidRDefault="00854A07">
      <w:pPr>
        <w:rPr>
          <w:lang w:val="en-US"/>
        </w:rPr>
      </w:pPr>
      <w:r>
        <w:rPr>
          <w:rFonts w:ascii="Liberation Sans" w:hAnsi="Liberation Sans" w:cs="Liberation Sans"/>
          <w:i/>
          <w:noProof/>
          <w:color w:val="5B9BD5"/>
          <w:sz w:val="28"/>
          <w:szCs w:val="28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4454929</wp:posOffset>
                </wp:positionH>
                <wp:positionV relativeFrom="paragraph">
                  <wp:posOffset>165963</wp:posOffset>
                </wp:positionV>
                <wp:extent cx="1257300" cy="1081406"/>
                <wp:effectExtent l="0" t="0" r="0" b="4444"/>
                <wp:wrapNone/>
                <wp:docPr id="2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10814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AA30C9" w:rsidRDefault="00AA30C9"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>
                                  <wp:extent cx="1068705" cy="954514"/>
                                  <wp:effectExtent l="0" t="0" r="0" b="0"/>
                                  <wp:docPr id="1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8705" cy="9545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6" o:spid="_x0000_s1026" type="#_x0000_t202" style="position:absolute;margin-left:350.8pt;margin-top:13.05pt;width:99pt;height:8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" stroked="f">
                <v:textbox>
                  <w:txbxContent>
                    <w:p w:rsidR="00AA30C9" w:rsidRDefault="00AA30C9"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>
                            <wp:extent cx="1068705" cy="954514"/>
                            <wp:effectExtent l="0" t="0" r="0" b="0"/>
                            <wp:docPr id="1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68705" cy="9545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F1964">
        <w:rPr>
          <w:rFonts w:ascii="Liberation Sans" w:hAnsi="Liberation Sans" w:cs="Liberation Sans"/>
          <w:i/>
          <w:color w:val="5B9BD5"/>
          <w:sz w:val="28"/>
          <w:szCs w:val="28"/>
          <w:lang w:val="en-US"/>
        </w:rPr>
        <w:t>Case Study 1.7</w:t>
      </w:r>
      <w:r>
        <w:rPr>
          <w:rFonts w:ascii="Liberation Sans" w:hAnsi="Liberation Sans" w:cs="Liberation Sans"/>
          <w:i/>
          <w:color w:val="5B9BD5"/>
          <w:sz w:val="28"/>
          <w:szCs w:val="28"/>
          <w:lang w:val="en-US"/>
        </w:rPr>
        <w:t>:</w:t>
      </w:r>
      <w:r>
        <w:rPr>
          <w:rFonts w:ascii="Liberation Sans" w:hAnsi="Liberation Sans" w:cs="Liberation Sans"/>
          <w:b/>
          <w:i/>
          <w:color w:val="5B9BD5"/>
          <w:sz w:val="28"/>
          <w:szCs w:val="28"/>
          <w:lang w:val="en-US"/>
        </w:rPr>
        <w:t xml:space="preserve">  </w:t>
      </w:r>
      <w:r w:rsidR="00404180">
        <w:rPr>
          <w:rFonts w:ascii="Liberation Sans" w:hAnsi="Liberation Sans" w:cs="Liberation Sans"/>
          <w:b/>
          <w:color w:val="5B9BD5"/>
          <w:sz w:val="28"/>
          <w:szCs w:val="28"/>
          <w:lang w:val="en-US"/>
        </w:rPr>
        <w:t>When the loop dies:</w:t>
      </w:r>
      <w:r w:rsidR="00404180" w:rsidRPr="00404180">
        <w:rPr>
          <w:rFonts w:ascii="Liberation Sans" w:hAnsi="Liberation Sans" w:cs="Liberation Sans"/>
          <w:b/>
          <w:color w:val="5B9BD5"/>
          <w:sz w:val="28"/>
          <w:szCs w:val="28"/>
          <w:lang w:val="en-US"/>
        </w:rPr>
        <w:t xml:space="preserve"> </w:t>
      </w:r>
      <w:r w:rsidR="00404180">
        <w:rPr>
          <w:rFonts w:ascii="Liberation Sans" w:hAnsi="Liberation Sans" w:cs="Liberation Sans"/>
          <w:b/>
          <w:color w:val="5B9BD5"/>
          <w:sz w:val="28"/>
          <w:szCs w:val="28"/>
          <w:lang w:val="en-US"/>
        </w:rPr>
        <w:t>Getting on with MDI</w:t>
      </w:r>
      <w:r w:rsidR="00404180">
        <w:rPr>
          <w:rFonts w:ascii="Liberation Sans" w:hAnsi="Liberation Sans" w:cs="Liberation Sans"/>
          <w:b/>
          <w:i/>
          <w:color w:val="5B9BD5"/>
          <w:sz w:val="28"/>
          <w:szCs w:val="28"/>
          <w:lang w:val="en-US"/>
        </w:rPr>
        <w:t xml:space="preserve"> </w:t>
      </w:r>
      <w:r w:rsidR="00404180">
        <w:rPr>
          <w:rFonts w:ascii="Liberation Sans" w:hAnsi="Liberation Sans" w:cs="Liberation Sans"/>
          <w:color w:val="767171"/>
          <w:lang w:val="en-US"/>
        </w:rPr>
        <w:t xml:space="preserve">                                                     </w:t>
      </w:r>
      <w:r>
        <w:rPr>
          <w:rFonts w:ascii="Liberation Sans" w:hAnsi="Liberation Sans" w:cs="Liberation Sans"/>
          <w:color w:val="767171"/>
          <w:lang w:val="en-US"/>
        </w:rPr>
        <w:t xml:space="preserve">.                                                                                                 </w:t>
      </w:r>
      <w:r w:rsidR="00A931EB">
        <w:rPr>
          <w:rFonts w:ascii="Liberation Sans" w:hAnsi="Liberation Sans" w:cs="Liberation Sans"/>
          <w:color w:val="767171"/>
          <w:lang w:val="en-US"/>
        </w:rPr>
        <w:t xml:space="preserve">   </w:t>
      </w:r>
      <w:r>
        <w:rPr>
          <w:rFonts w:ascii="Liberation Sans" w:hAnsi="Liberation Sans" w:cs="Liberation Sans"/>
          <w:color w:val="767171"/>
          <w:lang w:val="en-US"/>
        </w:rPr>
        <w:t xml:space="preserve"> V 1.</w:t>
      </w:r>
      <w:r w:rsidR="0005787C">
        <w:rPr>
          <w:rFonts w:ascii="Liberation Sans" w:hAnsi="Liberation Sans" w:cs="Liberation Sans"/>
          <w:color w:val="767171"/>
          <w:lang w:val="en-US"/>
        </w:rPr>
        <w:t>1</w:t>
      </w:r>
    </w:p>
    <w:p w:rsidR="007D10CA" w:rsidRDefault="007D10CA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3F1964" w:rsidRDefault="00854A07" w:rsidP="00AA30C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This case</w:t>
      </w:r>
      <w:r w:rsidR="00404180">
        <w:rPr>
          <w:rFonts w:ascii="Liberation Sans" w:hAnsi="Liberation Sans" w:cs="Liberation Sans"/>
          <w:sz w:val="22"/>
          <w:szCs w:val="22"/>
          <w:lang w:val="en-US"/>
        </w:rPr>
        <w:t xml:space="preserve"> study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404180">
        <w:rPr>
          <w:rFonts w:ascii="Liberation Sans" w:hAnsi="Liberation Sans" w:cs="Liberation Sans"/>
          <w:sz w:val="22"/>
          <w:szCs w:val="22"/>
          <w:lang w:val="en-US"/>
        </w:rPr>
        <w:t>reports</w:t>
      </w:r>
      <w:r w:rsidR="003F1964">
        <w:rPr>
          <w:rFonts w:ascii="Liberation Sans" w:hAnsi="Liberation Sans" w:cs="Liberation Sans"/>
          <w:sz w:val="22"/>
          <w:szCs w:val="22"/>
          <w:lang w:val="en-US"/>
        </w:rPr>
        <w:t xml:space="preserve"> a user experience in a 20 day period of having </w:t>
      </w:r>
    </w:p>
    <w:p w:rsidR="007D10CA" w:rsidRDefault="00404180" w:rsidP="00AA30C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no access to a closed loop</w:t>
      </w:r>
      <w:r w:rsidR="00854A07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3F1964">
        <w:rPr>
          <w:rFonts w:ascii="Liberation Sans" w:hAnsi="Liberation Sans" w:cs="Liberation Sans"/>
          <w:sz w:val="22"/>
          <w:szCs w:val="22"/>
          <w:lang w:val="en-US"/>
        </w:rPr>
        <w:t xml:space="preserve">(due to a broken AAPS compatible pump). </w:t>
      </w:r>
    </w:p>
    <w:p w:rsidR="007D10CA" w:rsidRDefault="003F1964" w:rsidP="00AA30C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AA30C9" w:rsidRPr="00AA30C9" w:rsidRDefault="00AA30C9" w:rsidP="00AA30C9">
      <w:pPr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 xml:space="preserve">Data </w:t>
      </w:r>
      <w:r w:rsidR="00404180">
        <w:rPr>
          <w:rFonts w:ascii="Liberation Sans" w:hAnsi="Liberation Sans" w:cs="Liberation Sans"/>
          <w:lang w:val="en-US"/>
        </w:rPr>
        <w:t xml:space="preserve">were </w:t>
      </w:r>
      <w:r w:rsidRPr="00AA30C9">
        <w:rPr>
          <w:rFonts w:ascii="Liberation Sans" w:hAnsi="Liberation Sans" w:cs="Liberation Sans"/>
          <w:lang w:val="en-US"/>
        </w:rPr>
        <w:t xml:space="preserve">collected </w:t>
      </w:r>
      <w:r w:rsidR="00404180">
        <w:rPr>
          <w:rFonts w:ascii="Liberation Sans" w:hAnsi="Liberation Sans" w:cs="Liberation Sans"/>
          <w:lang w:val="en-US"/>
        </w:rPr>
        <w:t xml:space="preserve">in Nightscout </w:t>
      </w:r>
      <w:r w:rsidRPr="00AA30C9">
        <w:rPr>
          <w:rFonts w:ascii="Liberation Sans" w:hAnsi="Liberation Sans" w:cs="Liberation Sans"/>
          <w:lang w:val="en-US"/>
        </w:rPr>
        <w:t xml:space="preserve">after a Combo E7 error (pump break-down) at </w:t>
      </w:r>
      <w:r w:rsidR="00404180">
        <w:rPr>
          <w:rFonts w:ascii="Liberation Sans" w:hAnsi="Liberation Sans" w:cs="Liberation Sans"/>
          <w:lang w:val="en-US"/>
        </w:rPr>
        <w:t xml:space="preserve">the </w:t>
      </w:r>
      <w:r w:rsidRPr="00AA30C9">
        <w:rPr>
          <w:rFonts w:ascii="Liberation Sans" w:hAnsi="Liberation Sans" w:cs="Liberation Sans"/>
          <w:lang w:val="en-US"/>
        </w:rPr>
        <w:t>end of a Spain vacation</w:t>
      </w:r>
    </w:p>
    <w:p w:rsidR="00AA30C9" w:rsidRDefault="00AA30C9" w:rsidP="00AA30C9">
      <w:pPr>
        <w:rPr>
          <w:lang w:val="en-US"/>
        </w:rPr>
      </w:pP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b/>
          <w:color w:val="5B9BD5" w:themeColor="accent1"/>
          <w:lang w:val="en-US"/>
        </w:rPr>
      </w:pPr>
      <w:r w:rsidRPr="00AA30C9">
        <w:rPr>
          <w:rFonts w:ascii="Liberation Sans" w:hAnsi="Liberation Sans" w:cs="Liberation Sans"/>
          <w:b/>
          <w:color w:val="5B9BD5" w:themeColor="accent1"/>
          <w:lang w:val="en-US"/>
        </w:rPr>
        <w:t>Method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>Adult on Lyum</w:t>
      </w:r>
      <w:r w:rsidR="00404180">
        <w:rPr>
          <w:rFonts w:ascii="Liberation Sans" w:hAnsi="Liberation Sans" w:cs="Liberation Sans"/>
          <w:lang w:val="en-US"/>
        </w:rPr>
        <w:t xml:space="preserve">jev </w:t>
      </w:r>
      <w:r w:rsidRPr="00AA30C9">
        <w:rPr>
          <w:rFonts w:ascii="Liberation Sans" w:hAnsi="Liberation Sans" w:cs="Liberation Sans"/>
          <w:lang w:val="en-US"/>
        </w:rPr>
        <w:t>, TDD ~ 37 U of which 17 U profile basal; ISF ~ 30 mg/dl/U; IC ~ 8 g/ U</w:t>
      </w:r>
    </w:p>
    <w:p w:rsidR="00AA30C9" w:rsidRPr="00AA30C9" w:rsidRDefault="00AA30C9" w:rsidP="00AA30C9">
      <w:pPr>
        <w:pStyle w:val="Listenabsatz"/>
        <w:numPr>
          <w:ilvl w:val="0"/>
          <w:numId w:val="3"/>
        </w:numPr>
        <w:suppressAutoHyphens w:val="0"/>
        <w:autoSpaceDN/>
        <w:spacing w:line="360" w:lineRule="auto"/>
        <w:contextualSpacing/>
        <w:textAlignment w:val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>Full Closed Loop (</w:t>
      </w:r>
      <w:r w:rsidR="00404180">
        <w:rPr>
          <w:rFonts w:ascii="Liberation Sans" w:hAnsi="Liberation Sans" w:cs="Liberation Sans"/>
          <w:lang w:val="en-US"/>
        </w:rPr>
        <w:t xml:space="preserve"> </w:t>
      </w:r>
      <w:r w:rsidRPr="00404180">
        <w:rPr>
          <w:rFonts w:ascii="Liberation Sans" w:hAnsi="Liberation Sans" w:cs="Liberation Sans"/>
          <w:b/>
          <w:color w:val="5B9BD5" w:themeColor="accent1"/>
          <w:lang w:val="en-US"/>
        </w:rPr>
        <w:t>FCL</w:t>
      </w:r>
      <w:r w:rsidRPr="00AA30C9">
        <w:rPr>
          <w:rFonts w:ascii="Liberation Sans" w:hAnsi="Liberation Sans" w:cs="Liberation Sans"/>
          <w:lang w:val="en-US"/>
        </w:rPr>
        <w:t xml:space="preserve"> = no bolusing and no carb inputs by the user):  </w:t>
      </w:r>
      <w:r w:rsidR="00404180">
        <w:rPr>
          <w:rFonts w:ascii="Liberation Sans" w:hAnsi="Liberation Sans" w:cs="Liberation Sans"/>
          <w:lang w:val="en-US"/>
        </w:rPr>
        <w:t xml:space="preserve">                     </w:t>
      </w:r>
      <w:r w:rsidRPr="00AA30C9">
        <w:rPr>
          <w:rFonts w:ascii="Liberation Sans" w:hAnsi="Liberation Sans" w:cs="Liberation Sans"/>
          <w:lang w:val="en-US"/>
        </w:rPr>
        <w:t xml:space="preserve">2x G6; Combo pump; </w:t>
      </w:r>
      <w:r w:rsidR="00404180">
        <w:rPr>
          <w:rFonts w:ascii="Liberation Sans" w:hAnsi="Liberation Sans" w:cs="Liberation Sans"/>
          <w:lang w:val="en-US"/>
        </w:rPr>
        <w:t>AAPS/</w:t>
      </w:r>
      <w:r w:rsidRPr="00AA30C9">
        <w:rPr>
          <w:rFonts w:ascii="Liberation Sans" w:hAnsi="Liberation Sans" w:cs="Liberation Sans"/>
          <w:lang w:val="en-US"/>
        </w:rPr>
        <w:t xml:space="preserve">autoISF </w:t>
      </w:r>
      <w:r w:rsidR="00404180">
        <w:rPr>
          <w:rFonts w:ascii="Liberation Sans" w:hAnsi="Liberation Sans" w:cs="Liberation Sans"/>
          <w:lang w:val="en-US"/>
        </w:rPr>
        <w:t xml:space="preserve"> </w:t>
      </w:r>
      <w:r w:rsidRPr="00AA30C9">
        <w:rPr>
          <w:rFonts w:ascii="Liberation Sans" w:hAnsi="Liberation Sans" w:cs="Liberation Sans"/>
          <w:lang w:val="en-US"/>
        </w:rPr>
        <w:t>3.2.0.4/3.0.1</w:t>
      </w:r>
    </w:p>
    <w:p w:rsidR="00AA30C9" w:rsidRPr="00AA30C9" w:rsidRDefault="00AA30C9" w:rsidP="00AA30C9">
      <w:pPr>
        <w:pStyle w:val="Listenabsatz"/>
        <w:suppressAutoHyphens w:val="0"/>
        <w:autoSpaceDN/>
        <w:spacing w:line="360" w:lineRule="auto"/>
        <w:contextualSpacing/>
        <w:textAlignment w:val="auto"/>
        <w:rPr>
          <w:rFonts w:ascii="Liberation Sans" w:hAnsi="Liberation Sans" w:cs="Liberation Sans"/>
          <w:lang w:val="en-US"/>
        </w:rPr>
      </w:pPr>
    </w:p>
    <w:p w:rsidR="00AA30C9" w:rsidRPr="00AA30C9" w:rsidRDefault="00AA30C9" w:rsidP="00AA30C9">
      <w:pPr>
        <w:pStyle w:val="Listenabsatz"/>
        <w:numPr>
          <w:ilvl w:val="0"/>
          <w:numId w:val="3"/>
        </w:numPr>
        <w:suppressAutoHyphens w:val="0"/>
        <w:autoSpaceDN/>
        <w:spacing w:line="360" w:lineRule="auto"/>
        <w:contextualSpacing/>
        <w:textAlignment w:val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 xml:space="preserve">Bolusing for meals and for corrections; </w:t>
      </w:r>
      <w:r w:rsidR="00404180">
        <w:rPr>
          <w:rFonts w:ascii="Liberation Sans" w:hAnsi="Liberation Sans" w:cs="Liberation Sans"/>
          <w:lang w:val="en-US"/>
        </w:rPr>
        <w:t xml:space="preserve">                                                                              </w:t>
      </w:r>
      <w:r w:rsidRPr="00AA30C9">
        <w:rPr>
          <w:rFonts w:ascii="Liberation Sans" w:hAnsi="Liberation Sans" w:cs="Liberation Sans"/>
          <w:lang w:val="en-US"/>
        </w:rPr>
        <w:t>15 of 20 days using an old pump to give profile basal. Virtual Pump mode in AAPS (Open Loop, entering insulin boli, and est</w:t>
      </w:r>
      <w:r w:rsidR="00404180">
        <w:rPr>
          <w:rFonts w:ascii="Liberation Sans" w:hAnsi="Liberation Sans" w:cs="Liberation Sans"/>
          <w:lang w:val="en-US"/>
        </w:rPr>
        <w:t>imating</w:t>
      </w:r>
      <w:r w:rsidRPr="00AA30C9">
        <w:rPr>
          <w:rFonts w:ascii="Liberation Sans" w:hAnsi="Liberation Sans" w:cs="Liberation Sans"/>
          <w:lang w:val="en-US"/>
        </w:rPr>
        <w:t xml:space="preserve"> carbs; “</w:t>
      </w:r>
      <w:r w:rsidR="00404180">
        <w:rPr>
          <w:rFonts w:ascii="Liberation Sans" w:hAnsi="Liberation Sans" w:cs="Liberation Sans"/>
          <w:lang w:val="en-US"/>
        </w:rPr>
        <w:t xml:space="preserve"> </w:t>
      </w:r>
      <w:r w:rsidRPr="00404180">
        <w:rPr>
          <w:rFonts w:ascii="Liberation Sans" w:hAnsi="Liberation Sans" w:cs="Liberation Sans"/>
          <w:b/>
          <w:color w:val="5B9BD5" w:themeColor="accent1"/>
          <w:lang w:val="en-US"/>
        </w:rPr>
        <w:t>MDI+</w:t>
      </w:r>
      <w:r w:rsidR="00404180">
        <w:rPr>
          <w:rFonts w:ascii="Liberation Sans" w:hAnsi="Liberation Sans" w:cs="Liberation Sans"/>
          <w:b/>
          <w:color w:val="5B9BD5" w:themeColor="accent1"/>
          <w:lang w:val="en-US"/>
        </w:rPr>
        <w:t xml:space="preserve"> </w:t>
      </w:r>
      <w:r w:rsidRPr="00AA30C9">
        <w:rPr>
          <w:rFonts w:ascii="Liberation Sans" w:hAnsi="Liberation Sans" w:cs="Liberation Sans"/>
          <w:lang w:val="en-US"/>
        </w:rPr>
        <w:t xml:space="preserve">”) </w:t>
      </w:r>
    </w:p>
    <w:p w:rsidR="00404180" w:rsidRDefault="00404180" w:rsidP="00AA30C9">
      <w:pPr>
        <w:spacing w:line="360" w:lineRule="auto"/>
        <w:rPr>
          <w:rFonts w:ascii="Liberation Sans" w:hAnsi="Liberation Sans" w:cs="Liberation Sans"/>
          <w:b/>
          <w:color w:val="5B9BD5" w:themeColor="accent1"/>
          <w:lang w:val="en-US"/>
        </w:rPr>
      </w:pP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b/>
          <w:color w:val="5B9BD5" w:themeColor="accent1"/>
          <w:lang w:val="en-US"/>
        </w:rPr>
      </w:pPr>
      <w:r w:rsidRPr="00AA30C9">
        <w:rPr>
          <w:rFonts w:ascii="Liberation Sans" w:hAnsi="Liberation Sans" w:cs="Liberation Sans"/>
          <w:b/>
          <w:color w:val="5B9BD5" w:themeColor="accent1"/>
          <w:lang w:val="en-US"/>
        </w:rPr>
        <w:t>Results with Method B: Bolusing with pen  + AAPS in Virtual Pump setting ( MDI+</w:t>
      </w:r>
      <w:r w:rsidR="00404180">
        <w:rPr>
          <w:rFonts w:ascii="Liberation Sans" w:hAnsi="Liberation Sans" w:cs="Liberation Sans"/>
          <w:b/>
          <w:color w:val="5B9BD5" w:themeColor="accent1"/>
          <w:lang w:val="en-US"/>
        </w:rPr>
        <w:t xml:space="preserve"> </w:t>
      </w:r>
      <w:r w:rsidRPr="00AA30C9">
        <w:rPr>
          <w:rFonts w:ascii="Liberation Sans" w:hAnsi="Liberation Sans" w:cs="Liberation Sans"/>
          <w:b/>
          <w:color w:val="5B9BD5" w:themeColor="accent1"/>
          <w:lang w:val="en-US"/>
        </w:rPr>
        <w:t>)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 xml:space="preserve">20 days (17 Oct – 05 Nov. 2025) , mostly at home,  without closed loop  (after Combo E7 break-down).  </w:t>
      </w:r>
    </w:p>
    <w:p w:rsidR="00AA30C9" w:rsidRPr="00AA30C9" w:rsidRDefault="00AA30C9" w:rsidP="00AA30C9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2590DFF9" wp14:editId="41ED1F5C">
            <wp:extent cx="6000750" cy="3072673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810" t="27760" r="42296" b="19802"/>
                    <a:stretch/>
                  </pic:blipFill>
                  <pic:spPr bwMode="auto">
                    <a:xfrm>
                      <a:off x="0" y="0"/>
                      <a:ext cx="6027096" cy="3086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4180" w:rsidRDefault="00404180" w:rsidP="00AA30C9">
      <w:pPr>
        <w:rPr>
          <w:b/>
          <w:lang w:val="en-US"/>
        </w:rPr>
      </w:pPr>
    </w:p>
    <w:p w:rsidR="00AA30C9" w:rsidRPr="00FA1E98" w:rsidRDefault="00AA30C9" w:rsidP="00AA30C9">
      <w:pPr>
        <w:rPr>
          <w:b/>
          <w:lang w:val="en-US"/>
        </w:rPr>
      </w:pPr>
      <w:r>
        <w:rPr>
          <w:b/>
          <w:lang w:val="en-US"/>
        </w:rPr>
        <w:lastRenderedPageBreak/>
        <w:t xml:space="preserve">TIR percentile chart      </w:t>
      </w:r>
      <w:r w:rsidRPr="00FA1E98">
        <w:rPr>
          <w:lang w:val="en-US"/>
        </w:rPr>
        <w:t xml:space="preserve">20 days wiithout closed loop:                                                                  </w:t>
      </w:r>
    </w:p>
    <w:p w:rsidR="00AA30C9" w:rsidRDefault="00AA30C9" w:rsidP="00AA30C9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40D8E656" wp14:editId="5C0949E2">
            <wp:extent cx="6066289" cy="2076450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11" t="37940"/>
                    <a:stretch/>
                  </pic:blipFill>
                  <pic:spPr bwMode="auto">
                    <a:xfrm>
                      <a:off x="0" y="0"/>
                      <a:ext cx="6069485" cy="2077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30C9" w:rsidRDefault="00AA30C9" w:rsidP="00AA30C9">
      <w:pPr>
        <w:rPr>
          <w:b/>
          <w:lang w:val="en-US"/>
        </w:rPr>
      </w:pPr>
    </w:p>
    <w:p w:rsidR="00AA30C9" w:rsidRPr="00D05271" w:rsidRDefault="00AA30C9" w:rsidP="00AA30C9">
      <w:pPr>
        <w:rPr>
          <w:b/>
          <w:lang w:val="en-US"/>
        </w:rPr>
      </w:pPr>
      <w:r>
        <w:rPr>
          <w:b/>
          <w:lang w:val="en-US"/>
        </w:rPr>
        <w:t>MIN and MAX daily glucose values</w:t>
      </w:r>
    </w:p>
    <w:p w:rsidR="00AA30C9" w:rsidRPr="00AA30C9" w:rsidRDefault="00AA30C9" w:rsidP="00AA30C9">
      <w:pPr>
        <w:rPr>
          <w:lang w:val="en-US"/>
        </w:rPr>
      </w:pPr>
      <w:r w:rsidRPr="00AA30C9">
        <w:rPr>
          <w:lang w:val="en-US"/>
        </w:rPr>
        <w:t xml:space="preserve">20 days wiithout closed loop:                                                     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430"/>
        <w:gridCol w:w="66"/>
        <w:gridCol w:w="66"/>
        <w:gridCol w:w="66"/>
        <w:gridCol w:w="66"/>
        <w:gridCol w:w="487"/>
        <w:gridCol w:w="527"/>
        <w:gridCol w:w="66"/>
        <w:gridCol w:w="66"/>
        <w:gridCol w:w="66"/>
        <w:gridCol w:w="66"/>
        <w:gridCol w:w="81"/>
      </w:tblGrid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  <w:t>Date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  <w:t>Max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Wednesday 5.11.2025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204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Tuesday 4.11.2025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235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Monday 3.11.2025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301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Sunday 2.11.2025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185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Saturday 1.11.2025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166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Friday 31.10.2025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212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Thursday 30.10.2025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226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Wednesday 29.10.2025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169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Tuesday 28.10.2025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242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Monday 27.10.2025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320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Sunday 26.10.2025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269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Saturday 25.10.2025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237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Friday 24.10.2025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268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Thursday 23.10.2025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277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Wednesday 22.10.2025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188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Tuesday 21.10.2025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176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Monday 20.10.2025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229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Sunday 19.10.2025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173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Saturday 18.10.2025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275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6312D8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Friday 17.10.2025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6312D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291</w:t>
            </w: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6312D8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</w:tbl>
    <w:p w:rsidR="00AA30C9" w:rsidRDefault="00AA30C9" w:rsidP="00AA30C9">
      <w:pPr>
        <w:rPr>
          <w:lang w:val="en-US"/>
        </w:rPr>
      </w:pPr>
      <w:r>
        <w:rPr>
          <w:lang w:val="en-US"/>
        </w:rPr>
        <w:t xml:space="preserve">                &lt; 60  or  &gt; 250             </w:t>
      </w:r>
      <w:r w:rsidRPr="006312D8">
        <w:rPr>
          <w:b/>
          <w:color w:val="FF0000"/>
          <w:lang w:val="en-US"/>
        </w:rPr>
        <w:t>8</w:t>
      </w:r>
      <w:r>
        <w:rPr>
          <w:lang w:val="en-US"/>
        </w:rPr>
        <w:t xml:space="preserve"> / 20    </w:t>
      </w:r>
      <w:r w:rsidRPr="006312D8">
        <w:rPr>
          <w:b/>
          <w:color w:val="FF0000"/>
          <w:lang w:val="en-US"/>
        </w:rPr>
        <w:t>7</w:t>
      </w:r>
      <w:r>
        <w:rPr>
          <w:lang w:val="en-US"/>
        </w:rPr>
        <w:t xml:space="preserve"> / 20</w:t>
      </w:r>
    </w:p>
    <w:p w:rsidR="00AA30C9" w:rsidRDefault="00AA30C9" w:rsidP="00AA30C9">
      <w:pPr>
        <w:rPr>
          <w:lang w:val="en-US"/>
        </w:rPr>
      </w:pPr>
    </w:p>
    <w:p w:rsidR="00AA30C9" w:rsidRDefault="00AA30C9" w:rsidP="00AA30C9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AA30C9" w:rsidRPr="00705136" w:rsidRDefault="00AA30C9" w:rsidP="00AA30C9">
      <w:pPr>
        <w:rPr>
          <w:rFonts w:ascii="Liberation Sans" w:hAnsi="Liberation Sans" w:cs="Liberation Sans"/>
          <w:b/>
          <w:color w:val="5B9BD5" w:themeColor="accent1"/>
          <w:lang w:val="en-US"/>
        </w:rPr>
      </w:pPr>
      <w:r w:rsidRPr="00AA30C9">
        <w:rPr>
          <w:rFonts w:ascii="Liberation Sans" w:hAnsi="Liberation Sans" w:cs="Liberation Sans"/>
          <w:b/>
          <w:color w:val="5B9BD5" w:themeColor="accent1"/>
          <w:lang w:val="en-US"/>
        </w:rPr>
        <w:lastRenderedPageBreak/>
        <w:t>Results with Method</w:t>
      </w:r>
      <w:r w:rsidR="00705136">
        <w:rPr>
          <w:rFonts w:ascii="Liberation Sans" w:hAnsi="Liberation Sans" w:cs="Liberation Sans"/>
          <w:b/>
          <w:color w:val="5B9BD5" w:themeColor="accent1"/>
          <w:lang w:val="en-US"/>
        </w:rPr>
        <w:t xml:space="preserve"> A (AAPS Full Closed Loop, FCL)</w:t>
      </w:r>
    </w:p>
    <w:p w:rsidR="00AA30C9" w:rsidRPr="00AA30C9" w:rsidRDefault="00AA30C9" w:rsidP="00AA30C9">
      <w:pPr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>20 prior days in Full Closed Loop (half of which in Spain vacation)</w:t>
      </w:r>
    </w:p>
    <w:p w:rsidR="00AA30C9" w:rsidRDefault="00AA30C9" w:rsidP="00AA30C9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6B64385E" wp14:editId="7ED3631C">
            <wp:extent cx="5810250" cy="2977302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141" t="39482" r="43619" b="9624"/>
                    <a:stretch/>
                  </pic:blipFill>
                  <pic:spPr bwMode="auto">
                    <a:xfrm>
                      <a:off x="0" y="0"/>
                      <a:ext cx="5833613" cy="2989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30C9" w:rsidRPr="00AA30C9" w:rsidRDefault="00404180" w:rsidP="00AA30C9">
      <w:pPr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The Full Closed Loop period included</w:t>
      </w:r>
      <w:r w:rsidR="00AA30C9" w:rsidRPr="00AA30C9">
        <w:rPr>
          <w:rFonts w:ascii="Liberation Sans" w:hAnsi="Liberation Sans" w:cs="Liberation Sans"/>
          <w:lang w:val="en-US"/>
        </w:rPr>
        <w:t xml:space="preserve"> 8  vacation day</w:t>
      </w:r>
      <w:r>
        <w:rPr>
          <w:rFonts w:ascii="Liberation Sans" w:hAnsi="Liberation Sans" w:cs="Liberation Sans"/>
          <w:lang w:val="en-US"/>
        </w:rPr>
        <w:t xml:space="preserve">s </w:t>
      </w:r>
      <w:r w:rsidR="00AA30C9" w:rsidRPr="00AA30C9">
        <w:rPr>
          <w:rFonts w:ascii="Liberation Sans" w:hAnsi="Liberation Sans" w:cs="Liberation Sans"/>
          <w:lang w:val="en-US"/>
        </w:rPr>
        <w:t xml:space="preserve"> =&gt; a b</w:t>
      </w:r>
      <w:r>
        <w:rPr>
          <w:rFonts w:ascii="Liberation Sans" w:hAnsi="Liberation Sans" w:cs="Liberation Sans"/>
          <w:lang w:val="en-US"/>
        </w:rPr>
        <w:t>it more challenging for the FCL</w:t>
      </w:r>
    </w:p>
    <w:p w:rsidR="00AA30C9" w:rsidRDefault="00AA30C9" w:rsidP="00AA30C9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0E8E17D8" wp14:editId="7C3577E1">
            <wp:extent cx="6204453" cy="2143125"/>
            <wp:effectExtent l="0" t="0" r="635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307" t="28069" b="9624"/>
                    <a:stretch/>
                  </pic:blipFill>
                  <pic:spPr bwMode="auto">
                    <a:xfrm>
                      <a:off x="0" y="0"/>
                      <a:ext cx="6208938" cy="2144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30C9" w:rsidRDefault="00AA30C9" w:rsidP="00AA30C9">
      <w:pPr>
        <w:rPr>
          <w:b/>
          <w:lang w:val="en-US"/>
        </w:rPr>
      </w:pPr>
    </w:p>
    <w:p w:rsidR="00AA30C9" w:rsidRPr="00D05271" w:rsidRDefault="00AA30C9" w:rsidP="00AA30C9">
      <w:pPr>
        <w:rPr>
          <w:b/>
          <w:lang w:val="en-US"/>
        </w:rPr>
      </w:pPr>
      <w:r>
        <w:rPr>
          <w:b/>
          <w:lang w:val="en-US"/>
        </w:rPr>
        <w:t>MIN and MAX daily glucose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430"/>
        <w:gridCol w:w="66"/>
        <w:gridCol w:w="66"/>
        <w:gridCol w:w="66"/>
        <w:gridCol w:w="66"/>
        <w:gridCol w:w="300"/>
        <w:gridCol w:w="660"/>
        <w:gridCol w:w="66"/>
        <w:gridCol w:w="66"/>
        <w:gridCol w:w="66"/>
        <w:gridCol w:w="66"/>
        <w:gridCol w:w="81"/>
      </w:tblGrid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E63082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Thursday 16.10.2025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235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Wednesday 15.10.2025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221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Tuesday 14.10.2025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 </w:t>
            </w: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271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Monday 13.10.2025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196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Sunday 12.10.2025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211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Saturday 11.10.2025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227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Friday 10.10.2025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214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Thursday 9.10.2025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169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Wednesday 8.10.2025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154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Tuesday 7.10.2025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202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Monday 6.10.2025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230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Sunday 5.10.2025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221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Saturday 4.10.2025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219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Friday 3.10.2025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240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Thursday 2.10.2025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280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Wednesday 1.10.2025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184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Tuesday 30.9.2025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181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Monday 29.9.2025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177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Sunday 28.9.2025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185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  <w:tr w:rsidR="00AA30C9" w:rsidRPr="00107F01" w:rsidTr="00AA30C9">
        <w:trPr>
          <w:tblCellSpacing w:w="15" w:type="dxa"/>
        </w:trPr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2400" w:type="dxa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Saturday 27.9.2025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</w:pPr>
            <w:r w:rsidRPr="00107F0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de-D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 xml:space="preserve">   </w:t>
            </w:r>
            <w:r w:rsidRPr="00107F01"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  <w:t>185</w:t>
            </w: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AA30C9" w:rsidRPr="00107F01" w:rsidRDefault="00AA30C9" w:rsidP="00AA30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de-DE"/>
              </w:rPr>
            </w:pPr>
          </w:p>
        </w:tc>
      </w:tr>
    </w:tbl>
    <w:p w:rsidR="00AA30C9" w:rsidRDefault="00AA30C9" w:rsidP="00AA30C9">
      <w:pPr>
        <w:rPr>
          <w:lang w:val="en-US"/>
        </w:rPr>
      </w:pPr>
      <w:r>
        <w:rPr>
          <w:lang w:val="en-US"/>
        </w:rPr>
        <w:t xml:space="preserve">                &lt; 60  or  &gt; 250             </w:t>
      </w:r>
      <w:r>
        <w:rPr>
          <w:b/>
          <w:color w:val="FF0000"/>
          <w:lang w:val="en-US"/>
        </w:rPr>
        <w:t>11</w:t>
      </w:r>
      <w:r>
        <w:rPr>
          <w:lang w:val="en-US"/>
        </w:rPr>
        <w:t xml:space="preserve"> / 20    </w:t>
      </w:r>
      <w:r>
        <w:rPr>
          <w:b/>
          <w:color w:val="FF0000"/>
          <w:lang w:val="en-US"/>
        </w:rPr>
        <w:t>1</w:t>
      </w:r>
      <w:r>
        <w:rPr>
          <w:lang w:val="en-US"/>
        </w:rPr>
        <w:t xml:space="preserve"> / 20</w:t>
      </w:r>
    </w:p>
    <w:p w:rsidR="00AA30C9" w:rsidRDefault="00AA30C9" w:rsidP="00AA30C9">
      <w:pPr>
        <w:rPr>
          <w:lang w:val="en-US"/>
        </w:rPr>
      </w:pPr>
    </w:p>
    <w:p w:rsidR="00AA30C9" w:rsidRPr="00404180" w:rsidRDefault="00AA30C9" w:rsidP="00AA30C9">
      <w:pPr>
        <w:spacing w:line="360" w:lineRule="auto"/>
        <w:rPr>
          <w:rFonts w:ascii="Liberation Sans" w:hAnsi="Liberation Sans" w:cs="Liberation Sans"/>
          <w:b/>
          <w:color w:val="5B9BD5" w:themeColor="accent1"/>
          <w:lang w:val="en-US"/>
        </w:rPr>
      </w:pPr>
      <w:r w:rsidRPr="00404180">
        <w:rPr>
          <w:rFonts w:ascii="Liberation Sans" w:hAnsi="Liberation Sans" w:cs="Liberation Sans"/>
          <w:b/>
          <w:color w:val="5B9BD5" w:themeColor="accent1"/>
          <w:lang w:val="en-US"/>
        </w:rPr>
        <w:t>Discussion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>This is a comparison of 20 days on</w:t>
      </w:r>
      <w:r w:rsidR="000227CE">
        <w:rPr>
          <w:rFonts w:ascii="Liberation Sans" w:hAnsi="Liberation Sans" w:cs="Liberation Sans"/>
          <w:lang w:val="en-US"/>
        </w:rPr>
        <w:t xml:space="preserve"> </w:t>
      </w:r>
      <w:r w:rsidR="00404180">
        <w:rPr>
          <w:rFonts w:ascii="Liberation Sans" w:hAnsi="Liberation Sans" w:cs="Liberation Sans"/>
          <w:lang w:val="en-US"/>
        </w:rPr>
        <w:t xml:space="preserve">a </w:t>
      </w:r>
      <w:r w:rsidRPr="00AA30C9">
        <w:rPr>
          <w:rFonts w:ascii="Liberation Sans" w:hAnsi="Liberation Sans" w:cs="Liberation Sans"/>
          <w:lang w:val="en-US"/>
        </w:rPr>
        <w:t xml:space="preserve"> multiple daily injections (MDI</w:t>
      </w:r>
      <w:r w:rsidR="00404180">
        <w:rPr>
          <w:rFonts w:ascii="Liberation Sans" w:hAnsi="Liberation Sans" w:cs="Liberation Sans"/>
          <w:lang w:val="en-US"/>
        </w:rPr>
        <w:t>+</w:t>
      </w:r>
      <w:r w:rsidRPr="00AA30C9">
        <w:rPr>
          <w:rFonts w:ascii="Liberation Sans" w:hAnsi="Liberation Sans" w:cs="Liberation Sans"/>
          <w:lang w:val="en-US"/>
        </w:rPr>
        <w:t>) strategy</w:t>
      </w:r>
      <w:r w:rsidR="000227CE">
        <w:rPr>
          <w:rFonts w:ascii="Liberation Sans" w:hAnsi="Liberation Sans" w:cs="Liberation Sans"/>
          <w:lang w:val="en-US"/>
        </w:rPr>
        <w:t xml:space="preserve"> that was</w:t>
      </w:r>
      <w:r w:rsidRPr="00AA30C9">
        <w:rPr>
          <w:rFonts w:ascii="Liberation Sans" w:hAnsi="Liberation Sans" w:cs="Liberation Sans"/>
          <w:lang w:val="en-US"/>
        </w:rPr>
        <w:t xml:space="preserve"> </w:t>
      </w:r>
      <w:r w:rsidR="00493C55">
        <w:rPr>
          <w:rFonts w:ascii="Liberation Sans" w:hAnsi="Liberation Sans" w:cs="Liberation Sans"/>
          <w:lang w:val="en-US"/>
        </w:rPr>
        <w:t xml:space="preserve">mostly </w:t>
      </w:r>
      <w:r w:rsidRPr="00AA30C9">
        <w:rPr>
          <w:rFonts w:ascii="Liberation Sans" w:hAnsi="Liberation Sans" w:cs="Liberation Sans"/>
          <w:lang w:val="en-US"/>
        </w:rPr>
        <w:t>guided by AAPS data in Virtual Pump / Open Loop mode, with 20 preceding day</w:t>
      </w:r>
      <w:r w:rsidR="000227CE">
        <w:rPr>
          <w:rFonts w:ascii="Liberation Sans" w:hAnsi="Liberation Sans" w:cs="Liberation Sans"/>
          <w:lang w:val="en-US"/>
        </w:rPr>
        <w:t>s on autoISF Full Closed Loop</w:t>
      </w:r>
      <w:r w:rsidRPr="00AA30C9">
        <w:rPr>
          <w:rFonts w:ascii="Liberation Sans" w:hAnsi="Liberation Sans" w:cs="Liberation Sans"/>
          <w:lang w:val="en-US"/>
        </w:rPr>
        <w:t xml:space="preserve"> (FCL)</w:t>
      </w:r>
      <w:r w:rsidR="000227CE">
        <w:rPr>
          <w:rFonts w:ascii="Liberation Sans" w:hAnsi="Liberation Sans" w:cs="Liberation Sans"/>
          <w:lang w:val="en-US"/>
        </w:rPr>
        <w:t>.</w:t>
      </w:r>
      <w:r w:rsidRPr="00AA30C9">
        <w:rPr>
          <w:rFonts w:ascii="Liberation Sans" w:hAnsi="Liberation Sans" w:cs="Liberation Sans"/>
          <w:lang w:val="en-US"/>
        </w:rPr>
        <w:t>-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404180">
        <w:rPr>
          <w:rFonts w:ascii="Liberation Sans" w:hAnsi="Liberation Sans" w:cs="Liberation Sans"/>
          <w:color w:val="5B9BD5" w:themeColor="accent1"/>
          <w:lang w:val="en-US"/>
        </w:rPr>
        <w:t xml:space="preserve">High bg values </w:t>
      </w:r>
      <w:r w:rsidRPr="00AA30C9">
        <w:rPr>
          <w:rFonts w:ascii="Liberation Sans" w:hAnsi="Liberation Sans" w:cs="Liberation Sans"/>
          <w:lang w:val="en-US"/>
        </w:rPr>
        <w:t>(post-prandial bg rises; roller-coasters)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>MDI could actually be su</w:t>
      </w:r>
      <w:r w:rsidR="00493C55">
        <w:rPr>
          <w:rFonts w:ascii="Liberation Sans" w:hAnsi="Liberation Sans" w:cs="Liberation Sans"/>
          <w:lang w:val="en-US"/>
        </w:rPr>
        <w:t>perior to FCL because of the fo</w:t>
      </w:r>
      <w:r w:rsidRPr="00AA30C9">
        <w:rPr>
          <w:rFonts w:ascii="Liberation Sans" w:hAnsi="Liberation Sans" w:cs="Liberation Sans"/>
          <w:lang w:val="en-US"/>
        </w:rPr>
        <w:t xml:space="preserve">llowing inherent principal </w:t>
      </w:r>
      <w:r w:rsidRPr="00AA30C9">
        <w:rPr>
          <w:rFonts w:ascii="Liberation Sans" w:hAnsi="Liberation Sans" w:cs="Liberation Sans"/>
          <w:u w:val="single"/>
          <w:lang w:val="en-US"/>
        </w:rPr>
        <w:t>advantages vs FCL</w:t>
      </w:r>
      <w:r w:rsidRPr="00AA30C9">
        <w:rPr>
          <w:rFonts w:ascii="Liberation Sans" w:hAnsi="Liberation Sans" w:cs="Liberation Sans"/>
          <w:lang w:val="en-US"/>
        </w:rPr>
        <w:t xml:space="preserve">:  1) Pre-bolusing for meals should limit post-prandial bg rises   </w:t>
      </w:r>
      <w:r w:rsidR="000227CE">
        <w:rPr>
          <w:rFonts w:ascii="Liberation Sans" w:hAnsi="Liberation Sans" w:cs="Liberation Sans"/>
          <w:lang w:val="en-US"/>
        </w:rPr>
        <w:t xml:space="preserve"> </w:t>
      </w:r>
      <w:r w:rsidRPr="00AA30C9">
        <w:rPr>
          <w:rFonts w:ascii="Liberation Sans" w:hAnsi="Liberation Sans" w:cs="Liberation Sans"/>
          <w:lang w:val="en-US"/>
        </w:rPr>
        <w:t>2) Counting and entering carbs, plus inputting bol</w:t>
      </w:r>
      <w:r w:rsidR="00493C55">
        <w:rPr>
          <w:rFonts w:ascii="Liberation Sans" w:hAnsi="Liberation Sans" w:cs="Liberation Sans"/>
          <w:lang w:val="en-US"/>
        </w:rPr>
        <w:t xml:space="preserve">us information into AAPS, plus </w:t>
      </w:r>
      <w:r w:rsidRPr="00AA30C9">
        <w:rPr>
          <w:rFonts w:ascii="Liberation Sans" w:hAnsi="Liberation Sans" w:cs="Liberation Sans"/>
          <w:lang w:val="en-US"/>
        </w:rPr>
        <w:t>watching insulin activity curve vs est. carb digestion</w:t>
      </w:r>
      <w:r w:rsidR="00493C55">
        <w:rPr>
          <w:rFonts w:ascii="Liberation Sans" w:hAnsi="Liberation Sans" w:cs="Liberation Sans"/>
          <w:lang w:val="en-US"/>
        </w:rPr>
        <w:t xml:space="preserve">, </w:t>
      </w:r>
      <w:r w:rsidRPr="00AA30C9">
        <w:rPr>
          <w:rFonts w:ascii="Liberation Sans" w:hAnsi="Liberation Sans" w:cs="Liberation Sans"/>
          <w:lang w:val="en-US"/>
        </w:rPr>
        <w:t xml:space="preserve"> should allow an experienced user to navigate quite well. 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 xml:space="preserve">Indeed, 83.6 % TIR (HbA1c 6.3%) is probably an acceptable situation.  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>It is significantly worse, though, than what resulted in the 20 preceding days using FCL, showing  90.7 % TIR  (HbA1c 5.9%). *)</w:t>
      </w:r>
    </w:p>
    <w:p w:rsidR="00AA30C9" w:rsidRPr="00AA30C9" w:rsidRDefault="00AA30C9" w:rsidP="00AA30C9">
      <w:pPr>
        <w:spacing w:line="360" w:lineRule="auto"/>
        <w:ind w:left="708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>*) Th</w:t>
      </w:r>
      <w:r w:rsidR="00493C55">
        <w:rPr>
          <w:rFonts w:ascii="Liberation Sans" w:hAnsi="Liberation Sans" w:cs="Liberation Sans"/>
          <w:lang w:val="en-US"/>
        </w:rPr>
        <w:t>is</w:t>
      </w:r>
      <w:r w:rsidRPr="00AA30C9">
        <w:rPr>
          <w:rFonts w:ascii="Liberation Sans" w:hAnsi="Liberation Sans" w:cs="Liberation Sans"/>
          <w:lang w:val="en-US"/>
        </w:rPr>
        <w:t xml:space="preserve"> FCL period included vacation, 24/7 with friends, different meal and activity patterns than usual. </w:t>
      </w:r>
      <w:r w:rsidR="00493C55">
        <w:rPr>
          <w:rFonts w:ascii="Liberation Sans" w:hAnsi="Liberation Sans" w:cs="Liberation Sans"/>
          <w:lang w:val="en-US"/>
        </w:rPr>
        <w:t>The user’s long term average FCL TIR is 93-94%</w:t>
      </w:r>
    </w:p>
    <w:p w:rsidR="00AA30C9" w:rsidRPr="00AA30C9" w:rsidRDefault="00493C55" w:rsidP="00AA30C9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So, w</w:t>
      </w:r>
      <w:r w:rsidR="00AA30C9" w:rsidRPr="00AA30C9">
        <w:rPr>
          <w:rFonts w:ascii="Liberation Sans" w:hAnsi="Liberation Sans" w:cs="Liberation Sans"/>
          <w:lang w:val="en-US"/>
        </w:rPr>
        <w:t xml:space="preserve">hat are the </w:t>
      </w:r>
      <w:r w:rsidR="00AA30C9" w:rsidRPr="00AA30C9">
        <w:rPr>
          <w:rFonts w:ascii="Liberation Sans" w:hAnsi="Liberation Sans" w:cs="Liberation Sans"/>
          <w:u w:val="single"/>
          <w:lang w:val="en-US"/>
        </w:rPr>
        <w:t>disadvantages of the MDI strategy vs. FCL leading to much higher number of values over 250 mg/dl?</w:t>
      </w:r>
      <w:r w:rsidR="00AA30C9" w:rsidRPr="00AA30C9">
        <w:rPr>
          <w:rFonts w:ascii="Liberation Sans" w:hAnsi="Liberation Sans" w:cs="Liberation Sans"/>
          <w:lang w:val="en-US"/>
        </w:rPr>
        <w:t xml:space="preserve">:  1) In daily life, navigating the bg cannot be </w:t>
      </w:r>
      <w:r w:rsidR="000227CE">
        <w:rPr>
          <w:rFonts w:ascii="Liberation Sans" w:hAnsi="Liberation Sans" w:cs="Liberation Sans"/>
          <w:lang w:val="en-US"/>
        </w:rPr>
        <w:t>done several times each hour</w:t>
      </w:r>
      <w:r w:rsidR="00AA30C9" w:rsidRPr="00AA30C9">
        <w:rPr>
          <w:rFonts w:ascii="Liberation Sans" w:hAnsi="Liberation Sans" w:cs="Liberation Sans"/>
          <w:lang w:val="en-US"/>
        </w:rPr>
        <w:t xml:space="preserve"> (</w:t>
      </w:r>
      <w:r w:rsidR="000227CE">
        <w:rPr>
          <w:rFonts w:ascii="Liberation Sans" w:hAnsi="Liberation Sans" w:cs="Liberation Sans"/>
          <w:lang w:val="en-US"/>
        </w:rPr>
        <w:t>while</w:t>
      </w:r>
      <w:r w:rsidR="00AA30C9" w:rsidRPr="00AA30C9">
        <w:rPr>
          <w:rFonts w:ascii="Liberation Sans" w:hAnsi="Liberation Sans" w:cs="Liberation Sans"/>
          <w:lang w:val="en-US"/>
        </w:rPr>
        <w:t xml:space="preserve"> the FCL </w:t>
      </w:r>
      <w:bookmarkStart w:id="0" w:name="_GoBack"/>
      <w:bookmarkEnd w:id="0"/>
      <w:r w:rsidR="00AA30C9" w:rsidRPr="00AA30C9">
        <w:rPr>
          <w:rFonts w:ascii="Liberation Sans" w:hAnsi="Liberation Sans" w:cs="Liberation Sans"/>
          <w:lang w:val="en-US"/>
        </w:rPr>
        <w:t>can do it</w:t>
      </w:r>
      <w:r w:rsidR="000227CE">
        <w:rPr>
          <w:rFonts w:ascii="Liberation Sans" w:hAnsi="Liberation Sans" w:cs="Liberation Sans"/>
          <w:lang w:val="en-US"/>
        </w:rPr>
        <w:t xml:space="preserve"> every 5 minutes</w:t>
      </w:r>
      <w:r w:rsidR="00AA30C9" w:rsidRPr="00AA30C9">
        <w:rPr>
          <w:rFonts w:ascii="Liberation Sans" w:hAnsi="Liberation Sans" w:cs="Liberation Sans"/>
          <w:lang w:val="en-US"/>
        </w:rPr>
        <w:t xml:space="preserve">).  2)  Rough estimates (size, timing) for further bolusing after the initial meal bolus are OK </w:t>
      </w:r>
      <w:r w:rsidR="000227CE">
        <w:rPr>
          <w:rFonts w:ascii="Liberation Sans" w:hAnsi="Liberation Sans" w:cs="Liberation Sans"/>
          <w:lang w:val="en-US"/>
        </w:rPr>
        <w:t xml:space="preserve">in Hybrid Closed Loop = </w:t>
      </w:r>
      <w:r w:rsidR="00AA30C9" w:rsidRPr="00AA30C9">
        <w:rPr>
          <w:rFonts w:ascii="Liberation Sans" w:hAnsi="Liberation Sans" w:cs="Liberation Sans"/>
          <w:lang w:val="en-US"/>
        </w:rPr>
        <w:t xml:space="preserve">when </w:t>
      </w:r>
      <w:r w:rsidR="000227CE">
        <w:rPr>
          <w:rFonts w:ascii="Liberation Sans" w:hAnsi="Liberation Sans" w:cs="Liberation Sans"/>
          <w:lang w:val="en-US"/>
        </w:rPr>
        <w:t>the</w:t>
      </w:r>
      <w:r w:rsidR="00AA30C9" w:rsidRPr="00AA30C9">
        <w:rPr>
          <w:rFonts w:ascii="Liberation Sans" w:hAnsi="Liberation Sans" w:cs="Liberation Sans"/>
          <w:lang w:val="en-US"/>
        </w:rPr>
        <w:t xml:space="preserve"> loop is running for further fine-tuning afterwards</w:t>
      </w:r>
      <w:r w:rsidR="000227CE">
        <w:rPr>
          <w:rFonts w:ascii="Liberation Sans" w:hAnsi="Liberation Sans" w:cs="Liberation Sans"/>
          <w:lang w:val="en-US"/>
        </w:rPr>
        <w:t xml:space="preserve">. In MDI, however, </w:t>
      </w:r>
      <w:r w:rsidR="00AA30C9" w:rsidRPr="00AA30C9">
        <w:rPr>
          <w:rFonts w:ascii="Liberation Sans" w:hAnsi="Liberation Sans" w:cs="Liberation Sans"/>
          <w:lang w:val="en-US"/>
        </w:rPr>
        <w:t xml:space="preserve">they make the bg run low or high, when not paying close attention for hours after each meal. Following more than a few “Virtual Pump” Open Loop suggestions is virtually impossible in daily life.  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 xml:space="preserve">3) </w:t>
      </w:r>
      <w:r w:rsidR="002E011D">
        <w:rPr>
          <w:rFonts w:ascii="Liberation Sans" w:hAnsi="Liberation Sans" w:cs="Liberation Sans"/>
          <w:lang w:val="en-US"/>
        </w:rPr>
        <w:t>In MDI there is n</w:t>
      </w:r>
      <w:r w:rsidRPr="00AA30C9">
        <w:rPr>
          <w:rFonts w:ascii="Liberation Sans" w:hAnsi="Liberation Sans" w:cs="Liberation Sans"/>
          <w:lang w:val="en-US"/>
        </w:rPr>
        <w:t>o night regulation, except alarms set for extremes</w:t>
      </w:r>
      <w:r w:rsidR="002E011D">
        <w:rPr>
          <w:rFonts w:ascii="Liberation Sans" w:hAnsi="Liberation Sans" w:cs="Liberation Sans"/>
          <w:lang w:val="en-US"/>
        </w:rPr>
        <w:t>. This results</w:t>
      </w:r>
      <w:r w:rsidRPr="00AA30C9">
        <w:rPr>
          <w:rFonts w:ascii="Liberation Sans" w:hAnsi="Liberation Sans" w:cs="Liberation Sans"/>
          <w:lang w:val="en-US"/>
        </w:rPr>
        <w:t xml:space="preserve"> </w:t>
      </w:r>
      <w:r w:rsidR="002E011D">
        <w:rPr>
          <w:rFonts w:ascii="Liberation Sans" w:hAnsi="Liberation Sans" w:cs="Liberation Sans"/>
          <w:lang w:val="en-US"/>
        </w:rPr>
        <w:t>in</w:t>
      </w:r>
      <w:r w:rsidRPr="00AA30C9">
        <w:rPr>
          <w:rFonts w:ascii="Liberation Sans" w:hAnsi="Liberation Sans" w:cs="Liberation Sans"/>
          <w:lang w:val="en-US"/>
        </w:rPr>
        <w:t xml:space="preserve"> a wide spread of values all through the night</w:t>
      </w:r>
      <w:r w:rsidR="002E011D">
        <w:rPr>
          <w:rFonts w:ascii="Liberation Sans" w:hAnsi="Liberation Sans" w:cs="Liberation Sans"/>
          <w:lang w:val="en-US"/>
        </w:rPr>
        <w:t xml:space="preserve">. In contrast, it is </w:t>
      </w:r>
      <w:r w:rsidRPr="00AA30C9">
        <w:rPr>
          <w:rFonts w:ascii="Liberation Sans" w:hAnsi="Liberation Sans" w:cs="Liberation Sans"/>
          <w:lang w:val="en-US"/>
        </w:rPr>
        <w:t xml:space="preserve">one of the easy </w:t>
      </w:r>
      <w:r w:rsidR="002E011D">
        <w:rPr>
          <w:rFonts w:ascii="Liberation Sans" w:hAnsi="Liberation Sans" w:cs="Liberation Sans"/>
          <w:lang w:val="en-US"/>
        </w:rPr>
        <w:t xml:space="preserve">achieved </w:t>
      </w:r>
      <w:r w:rsidRPr="00AA30C9">
        <w:rPr>
          <w:rFonts w:ascii="Liberation Sans" w:hAnsi="Liberation Sans" w:cs="Liberation Sans"/>
          <w:lang w:val="en-US"/>
        </w:rPr>
        <w:t xml:space="preserve">benefits of </w:t>
      </w:r>
      <w:r w:rsidRPr="00AA30C9">
        <w:rPr>
          <w:rFonts w:ascii="Liberation Sans" w:hAnsi="Liberation Sans" w:cs="Liberation Sans"/>
          <w:lang w:val="en-US"/>
        </w:rPr>
        <w:lastRenderedPageBreak/>
        <w:t>closed looping that the loop usually does an excellent job to provide bg in a narrow good range at the beginning of each day</w:t>
      </w:r>
      <w:r w:rsidR="002E011D">
        <w:rPr>
          <w:rFonts w:ascii="Liberation Sans" w:hAnsi="Liberation Sans" w:cs="Liberation Sans"/>
          <w:lang w:val="en-US"/>
        </w:rPr>
        <w:t>. S</w:t>
      </w:r>
      <w:r w:rsidRPr="00AA30C9">
        <w:rPr>
          <w:rFonts w:ascii="Liberation Sans" w:hAnsi="Liberation Sans" w:cs="Liberation Sans"/>
          <w:lang w:val="en-US"/>
        </w:rPr>
        <w:t xml:space="preserve">ee spread between 4 and 8 am in both Glucose </w:t>
      </w:r>
      <w:r w:rsidR="002E011D">
        <w:rPr>
          <w:rFonts w:ascii="Liberation Sans" w:hAnsi="Liberation Sans" w:cs="Liberation Sans"/>
          <w:lang w:val="en-US"/>
        </w:rPr>
        <w:t>P</w:t>
      </w:r>
      <w:r w:rsidRPr="00AA30C9">
        <w:rPr>
          <w:rFonts w:ascii="Liberation Sans" w:hAnsi="Liberation Sans" w:cs="Liberation Sans"/>
          <w:lang w:val="en-US"/>
        </w:rPr>
        <w:t xml:space="preserve">ercentile reports). 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color w:val="7030A0"/>
          <w:lang w:val="en-US"/>
        </w:rPr>
      </w:pP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404180">
        <w:rPr>
          <w:rFonts w:ascii="Liberation Sans" w:hAnsi="Liberation Sans" w:cs="Liberation Sans"/>
          <w:color w:val="5B9BD5" w:themeColor="accent1"/>
          <w:lang w:val="en-US"/>
        </w:rPr>
        <w:t xml:space="preserve">Low bg values </w:t>
      </w:r>
      <w:r w:rsidRPr="00AA30C9">
        <w:rPr>
          <w:rFonts w:ascii="Liberation Sans" w:hAnsi="Liberation Sans" w:cs="Liberation Sans"/>
          <w:lang w:val="en-US"/>
        </w:rPr>
        <w:t>(under 60 mg/dl)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>In FCL, there were 11</w:t>
      </w:r>
      <w:r w:rsidR="002E011D">
        <w:rPr>
          <w:rFonts w:ascii="Liberation Sans" w:hAnsi="Liberation Sans" w:cs="Liberation Sans"/>
          <w:lang w:val="en-US"/>
        </w:rPr>
        <w:t xml:space="preserve"> of </w:t>
      </w:r>
      <w:r w:rsidRPr="00AA30C9">
        <w:rPr>
          <w:rFonts w:ascii="Liberation Sans" w:hAnsi="Liberation Sans" w:cs="Liberation Sans"/>
          <w:lang w:val="en-US"/>
        </w:rPr>
        <w:t>20 days with bg values under 60 mg/dl, while in MDI there was an incidence of 8</w:t>
      </w:r>
      <w:r w:rsidR="002E011D">
        <w:rPr>
          <w:rFonts w:ascii="Liberation Sans" w:hAnsi="Liberation Sans" w:cs="Liberation Sans"/>
          <w:lang w:val="en-US"/>
        </w:rPr>
        <w:t xml:space="preserve"> </w:t>
      </w:r>
      <w:r w:rsidRPr="00AA30C9">
        <w:rPr>
          <w:rFonts w:ascii="Liberation Sans" w:hAnsi="Liberation Sans" w:cs="Liberation Sans"/>
          <w:lang w:val="en-US"/>
        </w:rPr>
        <w:t>/</w:t>
      </w:r>
      <w:r w:rsidR="002E011D">
        <w:rPr>
          <w:rFonts w:ascii="Liberation Sans" w:hAnsi="Liberation Sans" w:cs="Liberation Sans"/>
          <w:lang w:val="en-US"/>
        </w:rPr>
        <w:t xml:space="preserve"> </w:t>
      </w:r>
      <w:r w:rsidRPr="00AA30C9">
        <w:rPr>
          <w:rFonts w:ascii="Liberation Sans" w:hAnsi="Liberation Sans" w:cs="Liberation Sans"/>
          <w:lang w:val="en-US"/>
        </w:rPr>
        <w:t xml:space="preserve">20 days. 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 xml:space="preserve">This is not a worrisome result in FCL, where swinging low is always counter-regulated, meaning usually no user intervention is </w:t>
      </w:r>
      <w:r w:rsidR="002E011D">
        <w:rPr>
          <w:rFonts w:ascii="Liberation Sans" w:hAnsi="Liberation Sans" w:cs="Liberation Sans"/>
          <w:lang w:val="en-US"/>
        </w:rPr>
        <w:t>needed because it self-resolves</w:t>
      </w:r>
      <w:r w:rsidRPr="00AA30C9">
        <w:rPr>
          <w:rFonts w:ascii="Liberation Sans" w:hAnsi="Liberation Sans" w:cs="Liberation Sans"/>
          <w:lang w:val="en-US"/>
        </w:rPr>
        <w:t>.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>The 8/20 days in MDI  is more of a concern. It actually included events where a bg roller coaster had developed, and emergency fast carbs were required (and on going activities had to be interrupted) to prevent a dangerous hypo.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</w:p>
    <w:p w:rsidR="00AA30C9" w:rsidRPr="00404180" w:rsidRDefault="00AA30C9" w:rsidP="00AA30C9">
      <w:pPr>
        <w:spacing w:line="360" w:lineRule="auto"/>
        <w:rPr>
          <w:rFonts w:ascii="Liberation Sans" w:hAnsi="Liberation Sans" w:cs="Liberation Sans"/>
          <w:b/>
          <w:color w:val="5B9BD5" w:themeColor="accent1"/>
          <w:lang w:val="en-US"/>
        </w:rPr>
      </w:pPr>
      <w:r w:rsidRPr="00404180">
        <w:rPr>
          <w:rFonts w:ascii="Liberation Sans" w:hAnsi="Liberation Sans" w:cs="Liberation Sans"/>
          <w:b/>
          <w:color w:val="5B9BD5" w:themeColor="accent1"/>
          <w:lang w:val="en-US"/>
        </w:rPr>
        <w:t>Conclusion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 xml:space="preserve">MDI+ </w:t>
      </w:r>
      <w:r w:rsidR="00705136">
        <w:rPr>
          <w:rFonts w:ascii="Liberation Sans" w:hAnsi="Liberation Sans" w:cs="Liberation Sans"/>
          <w:lang w:val="en-US"/>
        </w:rPr>
        <w:t>performed</w:t>
      </w:r>
      <w:r w:rsidRPr="00AA30C9">
        <w:rPr>
          <w:rFonts w:ascii="Liberation Sans" w:hAnsi="Liberation Sans" w:cs="Liberation Sans"/>
          <w:lang w:val="en-US"/>
        </w:rPr>
        <w:t xml:space="preserve"> inf</w:t>
      </w:r>
      <w:r w:rsidR="002E011D">
        <w:rPr>
          <w:rFonts w:ascii="Liberation Sans" w:hAnsi="Liberation Sans" w:cs="Liberation Sans"/>
          <w:lang w:val="en-US"/>
        </w:rPr>
        <w:t>erior to</w:t>
      </w:r>
      <w:r w:rsidR="00705136">
        <w:rPr>
          <w:rFonts w:ascii="Liberation Sans" w:hAnsi="Liberation Sans" w:cs="Liberation Sans"/>
          <w:lang w:val="en-US"/>
        </w:rPr>
        <w:t xml:space="preserve"> FCL.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</w:p>
    <w:p w:rsidR="00AA30C9" w:rsidRPr="00404180" w:rsidRDefault="00AA30C9" w:rsidP="00AA30C9">
      <w:pPr>
        <w:spacing w:line="360" w:lineRule="auto"/>
        <w:rPr>
          <w:rFonts w:ascii="Liberation Sans" w:hAnsi="Liberation Sans" w:cs="Liberation Sans"/>
          <w:b/>
          <w:color w:val="5B9BD5" w:themeColor="accent1"/>
          <w:lang w:val="en-US"/>
        </w:rPr>
      </w:pPr>
      <w:r w:rsidRPr="00404180">
        <w:rPr>
          <w:rFonts w:ascii="Liberation Sans" w:hAnsi="Liberation Sans" w:cs="Liberation Sans"/>
          <w:b/>
          <w:color w:val="5B9BD5" w:themeColor="accent1"/>
          <w:lang w:val="en-US"/>
        </w:rPr>
        <w:t>More remarks on (not) employed methods</w:t>
      </w:r>
    </w:p>
    <w:p w:rsidR="00AA30C9" w:rsidRPr="00404180" w:rsidRDefault="00AA30C9" w:rsidP="00AA30C9">
      <w:pPr>
        <w:spacing w:line="360" w:lineRule="auto"/>
        <w:rPr>
          <w:rFonts w:ascii="Liberation Sans" w:hAnsi="Liberation Sans" w:cs="Liberation Sans"/>
          <w:color w:val="5B9BD5" w:themeColor="accent1"/>
          <w:lang w:val="en-US"/>
        </w:rPr>
      </w:pPr>
      <w:r w:rsidRPr="00404180">
        <w:rPr>
          <w:rFonts w:ascii="Liberation Sans" w:hAnsi="Liberation Sans" w:cs="Liberation Sans"/>
          <w:color w:val="5B9BD5" w:themeColor="accent1"/>
          <w:lang w:val="en-US"/>
        </w:rPr>
        <w:t>“MDI+”  vs  MDI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 xml:space="preserve">Many years back the author had managed his T1D with classical </w:t>
      </w:r>
      <w:r w:rsidRPr="00AA30C9">
        <w:rPr>
          <w:rFonts w:ascii="Liberation Sans" w:hAnsi="Liberation Sans" w:cs="Liberation Sans"/>
          <w:b/>
          <w:color w:val="7030A0"/>
          <w:lang w:val="en-US"/>
        </w:rPr>
        <w:t>MDI</w:t>
      </w:r>
      <w:r w:rsidRPr="00AA30C9">
        <w:rPr>
          <w:rFonts w:ascii="Liberation Sans" w:hAnsi="Liberation Sans" w:cs="Liberation Sans"/>
          <w:lang w:val="en-US"/>
        </w:rPr>
        <w:t xml:space="preserve"> management, first with 2 types of insulin and pens plus a glucometer, later replacing the retard insulin with a pump </w:t>
      </w:r>
      <w:r w:rsidR="002E011D">
        <w:rPr>
          <w:rFonts w:ascii="Liberation Sans" w:hAnsi="Liberation Sans" w:cs="Liberation Sans"/>
          <w:lang w:val="en-US"/>
        </w:rPr>
        <w:t xml:space="preserve">to </w:t>
      </w:r>
      <w:r w:rsidRPr="00AA30C9">
        <w:rPr>
          <w:rFonts w:ascii="Liberation Sans" w:hAnsi="Liberation Sans" w:cs="Liberation Sans"/>
          <w:lang w:val="en-US"/>
        </w:rPr>
        <w:t>provid</w:t>
      </w:r>
      <w:r w:rsidR="002E011D">
        <w:rPr>
          <w:rFonts w:ascii="Liberation Sans" w:hAnsi="Liberation Sans" w:cs="Liberation Sans"/>
          <w:lang w:val="en-US"/>
        </w:rPr>
        <w:t>e for the</w:t>
      </w:r>
      <w:r w:rsidRPr="00AA30C9">
        <w:rPr>
          <w:rFonts w:ascii="Liberation Sans" w:hAnsi="Liberation Sans" w:cs="Liberation Sans"/>
          <w:lang w:val="en-US"/>
        </w:rPr>
        <w:t xml:space="preserve"> basal </w:t>
      </w:r>
      <w:r w:rsidR="002E011D">
        <w:rPr>
          <w:rFonts w:ascii="Liberation Sans" w:hAnsi="Liberation Sans" w:cs="Liberation Sans"/>
          <w:lang w:val="en-US"/>
        </w:rPr>
        <w:t>needs</w:t>
      </w:r>
      <w:r w:rsidRPr="00AA30C9">
        <w:rPr>
          <w:rFonts w:ascii="Liberation Sans" w:hAnsi="Liberation Sans" w:cs="Liberation Sans"/>
          <w:lang w:val="en-US"/>
        </w:rPr>
        <w:t>.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 xml:space="preserve">The advent of CGM systems was really not a decisive plus for quality of treatment because it “invited” rash decisions, with ensuing roller-coasters.  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 xml:space="preserve">Same goes for the more rapid insulins that came to market. OK, they can help </w:t>
      </w:r>
      <w:r w:rsidR="002E011D">
        <w:rPr>
          <w:rFonts w:ascii="Liberation Sans" w:hAnsi="Liberation Sans" w:cs="Liberation Sans"/>
          <w:lang w:val="en-US"/>
        </w:rPr>
        <w:t>in case</w:t>
      </w:r>
      <w:r w:rsidRPr="00AA30C9">
        <w:rPr>
          <w:rFonts w:ascii="Liberation Sans" w:hAnsi="Liberation Sans" w:cs="Liberation Sans"/>
          <w:lang w:val="en-US"/>
        </w:rPr>
        <w:t xml:space="preserve"> you forgot to bolus, or if you can’t pre-bolus because, in a restaurant, you have no control over when the food will </w:t>
      </w:r>
      <w:r w:rsidR="002E011D">
        <w:rPr>
          <w:rFonts w:ascii="Liberation Sans" w:hAnsi="Liberation Sans" w:cs="Liberation Sans"/>
          <w:lang w:val="en-US"/>
        </w:rPr>
        <w:t xml:space="preserve">actually </w:t>
      </w:r>
      <w:r w:rsidRPr="00AA30C9">
        <w:rPr>
          <w:rFonts w:ascii="Liberation Sans" w:hAnsi="Liberation Sans" w:cs="Liberation Sans"/>
          <w:lang w:val="en-US"/>
        </w:rPr>
        <w:t xml:space="preserve">arrive. But if you properly pre-bolus, you might actually benefit from using a </w:t>
      </w:r>
      <w:r w:rsidRPr="002E011D">
        <w:rPr>
          <w:rFonts w:ascii="Liberation Sans" w:hAnsi="Liberation Sans" w:cs="Liberation Sans"/>
          <w:b/>
          <w:lang w:val="en-US"/>
        </w:rPr>
        <w:t>slow</w:t>
      </w:r>
      <w:r w:rsidRPr="00AA30C9">
        <w:rPr>
          <w:rFonts w:ascii="Liberation Sans" w:hAnsi="Liberation Sans" w:cs="Liberation Sans"/>
          <w:lang w:val="en-US"/>
        </w:rPr>
        <w:t xml:space="preserve"> insulin because its activity matches better with carb absorption (digestion), and there is reduced need for second and third boli, which are typically hard to figure out in </w:t>
      </w:r>
      <w:r w:rsidR="002E011D">
        <w:rPr>
          <w:rFonts w:ascii="Liberation Sans" w:hAnsi="Liberation Sans" w:cs="Liberation Sans"/>
          <w:lang w:val="en-US"/>
        </w:rPr>
        <w:t>terms of both, size and timing.</w:t>
      </w:r>
      <w:r w:rsidRPr="00AA30C9">
        <w:rPr>
          <w:rFonts w:ascii="Liberation Sans" w:hAnsi="Liberation Sans" w:cs="Liberation Sans"/>
          <w:lang w:val="en-US"/>
        </w:rPr>
        <w:t xml:space="preserve"> Incidence and severity of roller-coasters </w:t>
      </w:r>
      <w:r w:rsidR="002E011D">
        <w:rPr>
          <w:rFonts w:ascii="Liberation Sans" w:hAnsi="Liberation Sans" w:cs="Liberation Sans"/>
          <w:lang w:val="en-US"/>
        </w:rPr>
        <w:t xml:space="preserve">therefore </w:t>
      </w:r>
      <w:r w:rsidRPr="00AA30C9">
        <w:rPr>
          <w:rFonts w:ascii="Liberation Sans" w:hAnsi="Liberation Sans" w:cs="Liberation Sans"/>
          <w:lang w:val="en-US"/>
        </w:rPr>
        <w:t>might be reduced when using a “slower” insulin.</w:t>
      </w:r>
      <w:r w:rsidR="00705136">
        <w:rPr>
          <w:rFonts w:ascii="Liberation Sans" w:hAnsi="Liberation Sans" w:cs="Liberation Sans"/>
          <w:lang w:val="en-US"/>
        </w:rPr>
        <w:t xml:space="preserve"> 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lastRenderedPageBreak/>
        <w:t xml:space="preserve">For a  really improved MDI therapy (“ </w:t>
      </w:r>
      <w:r w:rsidRPr="00AA30C9">
        <w:rPr>
          <w:rFonts w:ascii="Liberation Sans" w:hAnsi="Liberation Sans" w:cs="Liberation Sans"/>
          <w:b/>
          <w:color w:val="7030A0"/>
          <w:lang w:val="en-US"/>
        </w:rPr>
        <w:t>MDI+</w:t>
      </w:r>
      <w:r w:rsidRPr="00AA30C9">
        <w:rPr>
          <w:rFonts w:ascii="Liberation Sans" w:hAnsi="Liberation Sans" w:cs="Liberation Sans"/>
          <w:lang w:val="en-US"/>
        </w:rPr>
        <w:t>” ), the user must understand the sluggish nature of co</w:t>
      </w:r>
      <w:r w:rsidR="00350556">
        <w:rPr>
          <w:rFonts w:ascii="Liberation Sans" w:hAnsi="Liberation Sans" w:cs="Liberation Sans"/>
          <w:lang w:val="en-US"/>
        </w:rPr>
        <w:t xml:space="preserve">ntrol. This is greatly, and in </w:t>
      </w:r>
      <w:r w:rsidRPr="00AA30C9">
        <w:rPr>
          <w:rFonts w:ascii="Liberation Sans" w:hAnsi="Liberation Sans" w:cs="Liberation Sans"/>
          <w:lang w:val="en-US"/>
        </w:rPr>
        <w:t xml:space="preserve">real-time, supported by employing AAPS in Virtual Pump/Open Loop mode (which does require a good CGM).                                                                                                                                                        If the user inputs all the given insulin manually, the AAPS  home screen displays the aggregate insulin activity from past bolusing, </w:t>
      </w:r>
      <w:r w:rsidR="00350556">
        <w:rPr>
          <w:rFonts w:ascii="Liberation Sans" w:hAnsi="Liberation Sans" w:cs="Liberation Sans"/>
          <w:lang w:val="en-US"/>
        </w:rPr>
        <w:t xml:space="preserve">and </w:t>
      </w:r>
      <w:r w:rsidRPr="00AA30C9">
        <w:rPr>
          <w:rFonts w:ascii="Liberation Sans" w:hAnsi="Liberation Sans" w:cs="Liberation Sans"/>
          <w:lang w:val="en-US"/>
        </w:rPr>
        <w:t>even look</w:t>
      </w:r>
      <w:r w:rsidR="00350556">
        <w:rPr>
          <w:rFonts w:ascii="Liberation Sans" w:hAnsi="Liberation Sans" w:cs="Liberation Sans"/>
          <w:lang w:val="en-US"/>
        </w:rPr>
        <w:t>s</w:t>
      </w:r>
      <w:r w:rsidRPr="00AA30C9">
        <w:rPr>
          <w:rFonts w:ascii="Liberation Sans" w:hAnsi="Liberation Sans" w:cs="Liberation Sans"/>
          <w:lang w:val="en-US"/>
        </w:rPr>
        <w:t xml:space="preserve"> into the next hour or two. </w:t>
      </w:r>
      <w:r w:rsidR="00350556">
        <w:rPr>
          <w:rFonts w:ascii="Liberation Sans" w:hAnsi="Liberation Sans" w:cs="Liberation Sans"/>
          <w:lang w:val="en-US"/>
        </w:rPr>
        <w:t xml:space="preserve">          </w:t>
      </w:r>
      <w:r w:rsidRPr="00AA30C9">
        <w:rPr>
          <w:rFonts w:ascii="Liberation Sans" w:hAnsi="Liberation Sans" w:cs="Liberation Sans"/>
          <w:lang w:val="en-US"/>
        </w:rPr>
        <w:t>Carb decay can be realistically modelled, as well. Over time, the user learns</w:t>
      </w:r>
      <w:r w:rsidR="00350556">
        <w:rPr>
          <w:rFonts w:ascii="Liberation Sans" w:hAnsi="Liberation Sans" w:cs="Liberation Sans"/>
          <w:lang w:val="en-US"/>
        </w:rPr>
        <w:t>,</w:t>
      </w:r>
      <w:r w:rsidRPr="00AA30C9">
        <w:rPr>
          <w:rFonts w:ascii="Liberation Sans" w:hAnsi="Liberation Sans" w:cs="Liberation Sans"/>
          <w:lang w:val="en-US"/>
        </w:rPr>
        <w:t xml:space="preserve"> when and how to interfere for desired results – just by watching the curves develop, and also from “Open Loop” suggestions made by AAPS. 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color w:val="7030A0"/>
          <w:lang w:val="en-US"/>
        </w:rPr>
      </w:pPr>
    </w:p>
    <w:p w:rsidR="00AA30C9" w:rsidRPr="00404180" w:rsidRDefault="00AA30C9" w:rsidP="00AA30C9">
      <w:pPr>
        <w:spacing w:line="360" w:lineRule="auto"/>
        <w:rPr>
          <w:rFonts w:ascii="Liberation Sans" w:hAnsi="Liberation Sans" w:cs="Liberation Sans"/>
          <w:color w:val="5B9BD5" w:themeColor="accent1"/>
          <w:lang w:val="en-US"/>
        </w:rPr>
      </w:pPr>
      <w:r w:rsidRPr="00404180">
        <w:rPr>
          <w:rFonts w:ascii="Liberation Sans" w:hAnsi="Liberation Sans" w:cs="Liberation Sans"/>
          <w:color w:val="5B9BD5" w:themeColor="accent1"/>
          <w:lang w:val="en-US"/>
        </w:rPr>
        <w:t>Would Hybrid Closed Loop (HCL) offer even better %TIR”?</w:t>
      </w:r>
    </w:p>
    <w:p w:rsidR="00AA30C9" w:rsidRPr="00AA30C9" w:rsidRDefault="00AA30C9" w:rsidP="00AA30C9">
      <w:pPr>
        <w:spacing w:line="360" w:lineRule="auto"/>
        <w:rPr>
          <w:rFonts w:ascii="Liberation Sans" w:hAnsi="Liberation Sans" w:cs="Liberation Sans"/>
          <w:lang w:val="en-US"/>
        </w:rPr>
      </w:pPr>
      <w:r w:rsidRPr="00AA30C9">
        <w:rPr>
          <w:rFonts w:ascii="Liberation Sans" w:hAnsi="Liberation Sans" w:cs="Liberation Sans"/>
          <w:lang w:val="en-US"/>
        </w:rPr>
        <w:t>Occasionally there is debate that, for the sake of making daily life easy, FCL gives up some performance, and this sounds logical, as in absence of a manual pre-bolus, bg values tend to go up steeper after meal start.  So it could be a hypothesis that</w:t>
      </w:r>
      <w:r w:rsidR="002E011D">
        <w:rPr>
          <w:rFonts w:ascii="Liberation Sans" w:hAnsi="Liberation Sans" w:cs="Liberation Sans"/>
          <w:lang w:val="en-US"/>
        </w:rPr>
        <w:t>, if</w:t>
      </w:r>
      <w:r w:rsidRPr="00AA30C9">
        <w:rPr>
          <w:rFonts w:ascii="Liberation Sans" w:hAnsi="Liberation Sans" w:cs="Liberation Sans"/>
          <w:lang w:val="en-US"/>
        </w:rPr>
        <w:t xml:space="preserve"> using HCL</w:t>
      </w:r>
      <w:r w:rsidR="002E011D">
        <w:rPr>
          <w:rFonts w:ascii="Liberation Sans" w:hAnsi="Liberation Sans" w:cs="Liberation Sans"/>
          <w:lang w:val="en-US"/>
        </w:rPr>
        <w:t>,</w:t>
      </w:r>
      <w:r w:rsidRPr="00AA30C9">
        <w:rPr>
          <w:rFonts w:ascii="Liberation Sans" w:hAnsi="Liberation Sans" w:cs="Liberation Sans"/>
          <w:lang w:val="en-US"/>
        </w:rPr>
        <w:t xml:space="preserve"> even better %TIR performance would have been reached. </w:t>
      </w:r>
    </w:p>
    <w:p w:rsidR="00AA30C9" w:rsidRPr="00705136" w:rsidRDefault="00AA30C9" w:rsidP="00705136">
      <w:pPr>
        <w:spacing w:line="360" w:lineRule="auto"/>
        <w:rPr>
          <w:rFonts w:ascii="Liberation Sans" w:hAnsi="Liberation Sans" w:cs="Liberation Sans"/>
          <w:lang w:val="en-US"/>
        </w:rPr>
      </w:pPr>
      <w:r w:rsidRPr="00705136">
        <w:rPr>
          <w:rFonts w:ascii="Liberation Sans" w:hAnsi="Liberation Sans" w:cs="Liberation Sans"/>
          <w:lang w:val="en-US"/>
        </w:rPr>
        <w:t xml:space="preserve">However, the few available studies all point in the direction that FCL and HCL give similar results (see e.g. the study quoted at.  </w:t>
      </w:r>
      <w:hyperlink r:id="rId13" w:anchor="what-to-expect" w:history="1">
        <w:r w:rsidRPr="00705136">
          <w:rPr>
            <w:rStyle w:val="Hyperlink"/>
            <w:rFonts w:ascii="Liberation Sans" w:hAnsi="Liberation Sans" w:cs="Liberation Sans"/>
            <w:lang w:val="en-US"/>
          </w:rPr>
          <w:t>https://androidaps.readthedocs.io/en/latest/AdvancedOptions/FullClosedLoop.html#what-to-expect</w:t>
        </w:r>
      </w:hyperlink>
      <w:r w:rsidRPr="00705136">
        <w:rPr>
          <w:rFonts w:ascii="Liberation Sans" w:hAnsi="Liberation Sans" w:cs="Liberation Sans"/>
          <w:lang w:val="en-US"/>
        </w:rPr>
        <w:t xml:space="preserve">  ). It seems that a well tuned-in FCL manages late meal phases with better results than a Hybrid Closed Loop</w:t>
      </w:r>
      <w:r w:rsidR="002E011D">
        <w:rPr>
          <w:rFonts w:ascii="Liberation Sans" w:hAnsi="Liberation Sans" w:cs="Liberation Sans"/>
          <w:lang w:val="en-US"/>
        </w:rPr>
        <w:t xml:space="preserve"> that must pick up, </w:t>
      </w:r>
      <w:r w:rsidRPr="00705136">
        <w:rPr>
          <w:rFonts w:ascii="Liberation Sans" w:hAnsi="Liberation Sans" w:cs="Liberation Sans"/>
          <w:lang w:val="en-US"/>
        </w:rPr>
        <w:t xml:space="preserve">as the user-given bolus fades out. </w:t>
      </w:r>
    </w:p>
    <w:p w:rsidR="00AA30C9" w:rsidRPr="00705136" w:rsidRDefault="00AA30C9" w:rsidP="00705136">
      <w:pPr>
        <w:spacing w:line="360" w:lineRule="auto"/>
        <w:rPr>
          <w:rFonts w:ascii="Liberation Sans" w:hAnsi="Liberation Sans" w:cs="Liberation Sans"/>
          <w:lang w:val="en-US"/>
        </w:rPr>
      </w:pPr>
      <w:r w:rsidRPr="00705136">
        <w:rPr>
          <w:rFonts w:ascii="Liberation Sans" w:hAnsi="Liberation Sans" w:cs="Liberation Sans"/>
          <w:lang w:val="en-US"/>
        </w:rPr>
        <w:t>Method comparisons often suffer from problems like: * Methods differ in more than the investigated topic (e.g. FCL uses autoISF, HCL uses dynamicISF).   * Length of experience, and tuning quality, differs between the methods    * The true effect of key tuning parameters is not analyzed, only rather global result data are generated   * Studied foods and lifestyle scenarios favour one method   * Too short of an observation period to cancel out</w:t>
      </w:r>
      <w:r w:rsidR="002E011D">
        <w:rPr>
          <w:rFonts w:ascii="Liberation Sans" w:hAnsi="Liberation Sans" w:cs="Liberation Sans"/>
          <w:lang w:val="en-US"/>
        </w:rPr>
        <w:t xml:space="preserve"> random effects.</w:t>
      </w:r>
    </w:p>
    <w:p w:rsidR="00AA30C9" w:rsidRPr="00705136" w:rsidRDefault="00AA30C9" w:rsidP="00705136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705136">
        <w:rPr>
          <w:rFonts w:ascii="Liberation Sans" w:hAnsi="Liberation Sans" w:cs="Liberation Sans"/>
          <w:sz w:val="22"/>
          <w:szCs w:val="22"/>
          <w:lang w:val="en-US"/>
        </w:rPr>
        <w:t>Certainly, the n=1 report given above does not qualify as a study. It is an observational report that resulted, literally</w:t>
      </w:r>
      <w:r w:rsidR="00705136">
        <w:rPr>
          <w:rFonts w:ascii="Liberation Sans" w:hAnsi="Liberation Sans" w:cs="Liberation Sans"/>
          <w:sz w:val="22"/>
          <w:szCs w:val="22"/>
          <w:lang w:val="en-US"/>
        </w:rPr>
        <w:t>,</w:t>
      </w:r>
      <w:r w:rsidRPr="00705136">
        <w:rPr>
          <w:rFonts w:ascii="Liberation Sans" w:hAnsi="Liberation Sans" w:cs="Liberation Sans"/>
          <w:sz w:val="22"/>
          <w:szCs w:val="22"/>
          <w:lang w:val="en-US"/>
        </w:rPr>
        <w:t xml:space="preserve"> quite by accident (losing the AAPS capable pump).</w:t>
      </w:r>
    </w:p>
    <w:sectPr w:rsidR="00AA30C9" w:rsidRPr="00705136" w:rsidSect="00152C62">
      <w:pgSz w:w="11906" w:h="16838"/>
      <w:pgMar w:top="1417" w:right="1417" w:bottom="1134" w:left="1417" w:header="720" w:footer="720" w:gutter="0"/>
      <w:lnNumType w:countBy="1" w:restart="continuous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3152" w:rsidRDefault="007F3152">
      <w:pPr>
        <w:spacing w:after="0" w:line="240" w:lineRule="auto"/>
      </w:pPr>
      <w:r>
        <w:separator/>
      </w:r>
    </w:p>
  </w:endnote>
  <w:endnote w:type="continuationSeparator" w:id="0">
    <w:p w:rsidR="007F3152" w:rsidRDefault="007F3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3152" w:rsidRDefault="007F315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7F3152" w:rsidRDefault="007F31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A944E5"/>
    <w:multiLevelType w:val="hybridMultilevel"/>
    <w:tmpl w:val="7F161330"/>
    <w:lvl w:ilvl="0" w:tplc="2C984A6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F17B3"/>
    <w:multiLevelType w:val="multilevel"/>
    <w:tmpl w:val="BE2E6778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Liberation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7B0554B6"/>
    <w:multiLevelType w:val="multilevel"/>
    <w:tmpl w:val="48009506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CA"/>
    <w:rsid w:val="000227CE"/>
    <w:rsid w:val="0005787C"/>
    <w:rsid w:val="00152C62"/>
    <w:rsid w:val="0017313E"/>
    <w:rsid w:val="0020569E"/>
    <w:rsid w:val="00260BF1"/>
    <w:rsid w:val="002E011D"/>
    <w:rsid w:val="00350556"/>
    <w:rsid w:val="003F1964"/>
    <w:rsid w:val="00404180"/>
    <w:rsid w:val="00447475"/>
    <w:rsid w:val="004546D9"/>
    <w:rsid w:val="00493C55"/>
    <w:rsid w:val="004E41D9"/>
    <w:rsid w:val="0051398D"/>
    <w:rsid w:val="00543B97"/>
    <w:rsid w:val="0068110A"/>
    <w:rsid w:val="0068249C"/>
    <w:rsid w:val="00687BCB"/>
    <w:rsid w:val="00705136"/>
    <w:rsid w:val="007165D7"/>
    <w:rsid w:val="00753A5C"/>
    <w:rsid w:val="007D10CA"/>
    <w:rsid w:val="007E0502"/>
    <w:rsid w:val="007F3152"/>
    <w:rsid w:val="00854A07"/>
    <w:rsid w:val="00A3787E"/>
    <w:rsid w:val="00A931EB"/>
    <w:rsid w:val="00AA30C9"/>
    <w:rsid w:val="00B66725"/>
    <w:rsid w:val="00D47CA7"/>
    <w:rsid w:val="00D95BAA"/>
    <w:rsid w:val="00E73F29"/>
    <w:rsid w:val="00EE4D7F"/>
    <w:rsid w:val="00F0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E5056D-6698-4D23-AAFD-00072B36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pPr>
      <w:ind w:left="720"/>
    </w:p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cs="Calibri"/>
      <w:color w:val="000000"/>
      <w:sz w:val="24"/>
      <w:szCs w:val="24"/>
    </w:rPr>
  </w:style>
  <w:style w:type="character" w:styleId="Zeilennummer">
    <w:name w:val="line number"/>
    <w:basedOn w:val="Absatz-Standardschriftart"/>
    <w:uiPriority w:val="99"/>
    <w:semiHidden/>
    <w:unhideWhenUsed/>
    <w:rsid w:val="00152C62"/>
  </w:style>
  <w:style w:type="character" w:styleId="Hyperlink">
    <w:name w:val="Hyperlink"/>
    <w:basedOn w:val="Absatz-Standardschriftart"/>
    <w:uiPriority w:val="99"/>
    <w:unhideWhenUsed/>
    <w:rsid w:val="00AA30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yperlink" Target="https://androidaps.readthedocs.io/en/latest/AdvancedOptions/FullClosedLoop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1269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</dc:creator>
  <dc:description/>
  <cp:lastModifiedBy>Bernd</cp:lastModifiedBy>
  <cp:revision>6</cp:revision>
  <dcterms:created xsi:type="dcterms:W3CDTF">2025-11-06T16:51:00Z</dcterms:created>
  <dcterms:modified xsi:type="dcterms:W3CDTF">2025-11-06T20:40:00Z</dcterms:modified>
</cp:coreProperties>
</file>