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96B" w:rsidRPr="00665750" w:rsidRDefault="002B0FA8">
      <w:pPr>
        <w:tabs>
          <w:tab w:val="right" w:leader="dot" w:pos="6048"/>
          <w:tab w:val="left" w:pos="6120"/>
        </w:tabs>
        <w:rPr>
          <w:lang w:val="en-US"/>
        </w:rPr>
      </w:pP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        12.  Remarks for users of previous autoISF versions    </w:t>
      </w:r>
      <w:r>
        <w:rPr>
          <w:rFonts w:ascii="Liberation Sans" w:hAnsi="Liberation Sans"/>
          <w:color w:val="999999"/>
          <w:sz w:val="22"/>
          <w:szCs w:val="22"/>
          <w:lang w:val="en-US"/>
        </w:rPr>
        <w:t xml:space="preserve">V </w:t>
      </w:r>
      <w:r w:rsidR="00E91B85">
        <w:rPr>
          <w:rFonts w:ascii="Liberation Sans" w:hAnsi="Liberation Sans"/>
          <w:color w:val="999999"/>
          <w:sz w:val="22"/>
          <w:szCs w:val="22"/>
          <w:lang w:val="en-US"/>
        </w:rPr>
        <w:t>3.0</w:t>
      </w:r>
      <w:bookmarkStart w:id="0" w:name="_GoBack"/>
      <w:bookmarkEnd w:id="0"/>
    </w:p>
    <w:p w:rsidR="00C8496B" w:rsidRDefault="00C8496B">
      <w:pPr>
        <w:tabs>
          <w:tab w:val="right" w:leader="dot" w:pos="6048"/>
          <w:tab w:val="left" w:pos="6120"/>
        </w:tabs>
        <w:rPr>
          <w:rFonts w:ascii="Liberation Sans" w:hAnsi="Liberation Sans"/>
          <w:sz w:val="28"/>
          <w:szCs w:val="28"/>
          <w:lang w:val="en-US"/>
        </w:rPr>
      </w:pPr>
    </w:p>
    <w:p w:rsidR="00C8496B" w:rsidRPr="00665750" w:rsidRDefault="002B0FA8">
      <w:pPr>
        <w:tabs>
          <w:tab w:val="right" w:leader="dot" w:pos="6048"/>
          <w:tab w:val="left" w:pos="6120"/>
        </w:tabs>
        <w:spacing w:line="360" w:lineRule="auto"/>
        <w:rPr>
          <w:lang w:val="en-US"/>
        </w:rPr>
      </w:pPr>
      <w:r>
        <w:rPr>
          <w:rFonts w:ascii="Liberation Sans" w:hAnsi="Liberation Sans"/>
          <w:i/>
          <w:iCs/>
          <w:noProof/>
          <w:color w:val="FF0000"/>
          <w:sz w:val="20"/>
          <w:szCs w:val="20"/>
          <w:lang w:eastAsia="de-DE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4817516</wp:posOffset>
                </wp:positionH>
                <wp:positionV relativeFrom="paragraph">
                  <wp:posOffset>37618</wp:posOffset>
                </wp:positionV>
                <wp:extent cx="1463040" cy="1272543"/>
                <wp:effectExtent l="0" t="0" r="3810" b="3807"/>
                <wp:wrapNone/>
                <wp:docPr id="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72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8496B" w:rsidRDefault="002B0FA8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214122" cy="1057357"/>
                                  <wp:effectExtent l="0" t="0" r="5078" b="9443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4122" cy="1057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379.35pt;margin-top:2.95pt;width:115.2pt;height:10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" stroked="f">
                <v:textbox>
                  <w:txbxContent>
                    <w:p w:rsidR="00C8496B" w:rsidRDefault="002B0FA8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214122" cy="1057357"/>
                            <wp:effectExtent l="0" t="0" r="5078" b="9443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4122" cy="1057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/>
          <w:i/>
          <w:iCs/>
          <w:noProof/>
          <w:color w:val="FF0000"/>
          <w:sz w:val="20"/>
          <w:szCs w:val="20"/>
          <w:lang w:eastAsia="de-DE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-73023</wp:posOffset>
                </wp:positionH>
                <wp:positionV relativeFrom="paragraph">
                  <wp:posOffset>36191</wp:posOffset>
                </wp:positionV>
                <wp:extent cx="4966335" cy="1235711"/>
                <wp:effectExtent l="0" t="0" r="5715" b="2539"/>
                <wp:wrapNone/>
                <wp:docPr id="3" name="Textfel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335" cy="1235711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8496B" w:rsidRPr="00665750" w:rsidRDefault="002B0FA8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>Please note that with autoISF you are in an early-dev. environment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,                                     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where the user interface is 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not optimized for safety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>of users who stray away from intended ways to use.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Good safety features exist, but these are only as good as the development-oriented user understands and implements them. This is not a medical product,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refer to disclaimer in 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7030A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section 0</w:t>
                            </w:r>
                          </w:p>
                          <w:p w:rsidR="00C8496B" w:rsidRDefault="00C8496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81" o:spid="_x0000_s1027" type="#_x0000_t202" style="position:absolute;margin-left:-5.75pt;margin-top:2.85pt;width:391.05pt;height:9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" fillcolor="#f2f2f2" stroked="f">
                <v:textbox>
                  <w:txbxContent>
                    <w:p w:rsidR="00C8496B" w:rsidRPr="00665750" w:rsidRDefault="002B0FA8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>Please note that with autoISF you are in an early-dev. environment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,                                     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where the user interface is </w:t>
                      </w: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 xml:space="preserve">not optimized for safety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>of users who stray away from intended ways to use.</w:t>
                      </w: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Good safety features exist, but these are only as good as the development-oriented user understands and implements them. This is not a medical product,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refer to disclaimer in </w:t>
                      </w:r>
                      <w:r>
                        <w:rPr>
                          <w:rFonts w:ascii="Liberation Sans" w:hAnsi="Liberation Sans" w:cs="Liberation Sans"/>
                          <w:color w:val="7030A0"/>
                          <w:sz w:val="22"/>
                          <w:szCs w:val="22"/>
                          <w:u w:val="single"/>
                          <w:lang w:val="en-US"/>
                        </w:rPr>
                        <w:t>section 0</w:t>
                      </w:r>
                    </w:p>
                    <w:p w:rsidR="00C8496B" w:rsidRDefault="00C8496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12.1 </w:t>
      </w: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t>Main innovations in autoISF 3.</w:t>
      </w:r>
      <w:r>
        <w:rPr>
          <w:rFonts w:ascii="Liberation Sans" w:hAnsi="Liberation Sans"/>
          <w:color w:val="7030A0"/>
          <w:sz w:val="28"/>
          <w:szCs w:val="28"/>
          <w:lang w:val="en-US"/>
        </w:rPr>
        <w:t>1</w:t>
      </w: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t>.</w:t>
      </w:r>
      <w:r>
        <w:rPr>
          <w:rFonts w:ascii="Liberation Sans" w:hAnsi="Liberation Sans"/>
          <w:color w:val="7030A0"/>
          <w:sz w:val="28"/>
          <w:szCs w:val="28"/>
          <w:lang w:val="en-US"/>
        </w:rPr>
        <w:t>0</w:t>
      </w:r>
      <w:r w:rsidR="002B0FA8"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 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 w:rsidRPr="00665750">
        <w:rPr>
          <w:rFonts w:ascii="Liberation Sans" w:hAnsi="Liberation Sans"/>
          <w:sz w:val="22"/>
          <w:szCs w:val="22"/>
          <w:lang w:val="en-US"/>
        </w:rPr>
        <w:t xml:space="preserve">Except for things relating to 1-minute Libre readings, </w:t>
      </w:r>
      <w:r>
        <w:rPr>
          <w:rFonts w:ascii="Liberation Sans" w:hAnsi="Liberation Sans"/>
          <w:sz w:val="22"/>
          <w:szCs w:val="22"/>
          <w:lang w:val="en-US"/>
        </w:rPr>
        <w:t>the main point of migrating from the previous AAPS 3.2.0.4+autoISF 3.0.1 to the current newest AAPS 3.3 3.a+autoISF3.1.0 was really to update autoISF to the changes done in AAPS Master.</w:t>
      </w:r>
      <w:r w:rsidR="002B0FA8" w:rsidRPr="00665750">
        <w:rPr>
          <w:rFonts w:ascii="Liberation Sans" w:hAnsi="Liberation Sans"/>
          <w:sz w:val="22"/>
          <w:szCs w:val="22"/>
          <w:lang w:val="en-US"/>
        </w:rPr>
        <w:t xml:space="preserve"> 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>For instance, there is an extra AUTO ISF tab now, instead having different SMB tab designs depending on selected modes.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>The FCL e-Book needed only very minor adaptations. Changes in autoISF are sketched below, more see in autoISF Quick Guide @  Github/ga-zelle/autoISF.</w:t>
      </w:r>
    </w:p>
    <w:p w:rsidR="00665750" w:rsidRP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i/>
          <w:color w:val="A6A6A6" w:themeColor="background1" w:themeShade="A6"/>
          <w:sz w:val="18"/>
          <w:szCs w:val="18"/>
          <w:lang w:val="en-US"/>
        </w:rPr>
      </w:pPr>
      <w:r w:rsidRPr="00665750">
        <w:rPr>
          <w:rFonts w:ascii="Liberation Sans" w:hAnsi="Liberation Sans"/>
          <w:i/>
          <w:color w:val="A6A6A6" w:themeColor="background1" w:themeShade="A6"/>
          <w:sz w:val="18"/>
          <w:szCs w:val="18"/>
          <w:lang w:val="en-US"/>
        </w:rPr>
        <w:t>From there:</w:t>
      </w:r>
    </w:p>
    <w:p w:rsidR="00665750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>
        <w:rPr>
          <w:rFonts w:ascii="Liberation Sans" w:hAnsi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437198</wp:posOffset>
                </wp:positionH>
                <wp:positionV relativeFrom="paragraph">
                  <wp:posOffset>2223</wp:posOffset>
                </wp:positionV>
                <wp:extent cx="2514600" cy="138112"/>
                <wp:effectExtent l="0" t="0" r="19050" b="14605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81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5CF8D" id="Rechteck 7" o:spid="_x0000_s1026" style="position:absolute;margin-left:34.45pt;margin-top:.2pt;width:198pt;height:1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" fillcolor="white [3212]" strokecolor="#d8d8d8 [2732]" strokeweight="1pt"/>
            </w:pict>
          </mc:Fallback>
        </mc:AlternateContent>
      </w:r>
      <w:r w:rsidR="00665750">
        <w:rPr>
          <w:rFonts w:ascii="Liberation Sans" w:hAnsi="Liberation Sans"/>
          <w:sz w:val="22"/>
          <w:szCs w:val="22"/>
          <w:lang w:val="en-US"/>
        </w:rPr>
        <w:t xml:space="preserve"> </w:t>
      </w:r>
      <w:r w:rsidR="00665750">
        <w:rPr>
          <w:noProof/>
          <w:lang w:eastAsia="de-DE" w:bidi="ar-SA"/>
        </w:rPr>
        <w:drawing>
          <wp:inline distT="0" distB="0" distL="0" distR="0" wp14:anchorId="09004870" wp14:editId="6AE7A97B">
            <wp:extent cx="6019800" cy="2864069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088" t="40949" r="12448" b="10707"/>
                    <a:stretch/>
                  </pic:blipFill>
                  <pic:spPr bwMode="auto">
                    <a:xfrm>
                      <a:off x="0" y="0"/>
                      <a:ext cx="6061409" cy="288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750">
        <w:rPr>
          <w:rFonts w:ascii="Liberation Sans" w:hAnsi="Liberation Sans"/>
          <w:sz w:val="22"/>
          <w:szCs w:val="22"/>
          <w:lang w:val="en-US"/>
        </w:rPr>
        <w:t xml:space="preserve"> 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E91B85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E91B85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E91B85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E91B85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P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lastRenderedPageBreak/>
        <w:t xml:space="preserve">12.2 </w:t>
      </w:r>
      <w:r w:rsidR="002B0FA8"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Main innovations in </w:t>
      </w:r>
      <w:r w:rsidR="00E91B85">
        <w:rPr>
          <w:rFonts w:ascii="Liberation Sans" w:hAnsi="Liberation Sans"/>
          <w:color w:val="7030A0"/>
          <w:sz w:val="28"/>
          <w:szCs w:val="28"/>
          <w:lang w:val="en-US"/>
        </w:rPr>
        <w:t xml:space="preserve">(previous) </w:t>
      </w:r>
      <w:r w:rsidR="002B0FA8" w:rsidRPr="00665750">
        <w:rPr>
          <w:rFonts w:ascii="Liberation Sans" w:hAnsi="Liberation Sans"/>
          <w:color w:val="7030A0"/>
          <w:sz w:val="28"/>
          <w:szCs w:val="28"/>
          <w:lang w:val="en-US"/>
        </w:rPr>
        <w:t>autoISF 3.0.1</w:t>
      </w:r>
    </w:p>
    <w:p w:rsidR="00C8496B" w:rsidRPr="00665750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Pr="00665750" w:rsidRDefault="002B0FA8">
      <w:pPr>
        <w:pStyle w:val="Listenabsatz"/>
        <w:numPr>
          <w:ilvl w:val="0"/>
          <w:numId w:val="2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 xml:space="preserve">Integration of </w:t>
      </w:r>
      <w:r>
        <w:rPr>
          <w:rFonts w:ascii="Liberation Sans" w:hAnsi="Liberation Sans"/>
          <w:b/>
          <w:sz w:val="22"/>
          <w:szCs w:val="22"/>
          <w:lang w:val="en-US"/>
        </w:rPr>
        <w:t>Libre3</w:t>
      </w:r>
      <w:r>
        <w:rPr>
          <w:rFonts w:ascii="Liberation Sans" w:hAnsi="Liberation Sans"/>
          <w:sz w:val="22"/>
          <w:szCs w:val="22"/>
          <w:lang w:val="en-US"/>
        </w:rPr>
        <w:t xml:space="preserve"> in </w:t>
      </w:r>
      <w:r>
        <w:rPr>
          <w:rFonts w:ascii="Liberation Sans" w:hAnsi="Liberation Sans"/>
          <w:b/>
          <w:sz w:val="22"/>
          <w:szCs w:val="22"/>
          <w:lang w:val="en-US"/>
        </w:rPr>
        <w:t>1-minute</w:t>
      </w:r>
      <w:r>
        <w:rPr>
          <w:rFonts w:ascii="Liberation Sans" w:hAnsi="Liberation Sans"/>
          <w:sz w:val="22"/>
          <w:szCs w:val="22"/>
          <w:lang w:val="en-US"/>
        </w:rPr>
        <w:t xml:space="preserve"> mode</w:t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Cancellation of some parameters and options </w:t>
      </w: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(none of which were recommended to use in past FCL guidance documents):</w:t>
      </w:r>
    </w:p>
    <w:p w:rsidR="00C8496B" w:rsidRDefault="002B0FA8">
      <w:pPr>
        <w:tabs>
          <w:tab w:val="right" w:leader="dot" w:pos="6372"/>
          <w:tab w:val="left" w:pos="6444"/>
        </w:tabs>
        <w:spacing w:line="360" w:lineRule="auto"/>
        <w:ind w:left="426"/>
      </w:pPr>
      <w:r>
        <w:rPr>
          <w:noProof/>
          <w:lang w:eastAsia="de-DE" w:bidi="ar-SA"/>
        </w:rPr>
        <w:drawing>
          <wp:inline distT="0" distB="0" distL="0" distR="0">
            <wp:extent cx="4819272" cy="1058527"/>
            <wp:effectExtent l="0" t="0" r="378" b="8273"/>
            <wp:docPr id="4" name="Grafik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l="38372" t="48775" r="25018" b="36945"/>
                    <a:stretch>
                      <a:fillRect/>
                    </a:stretch>
                  </pic:blipFill>
                  <pic:spPr>
                    <a:xfrm>
                      <a:off x="0" y="0"/>
                      <a:ext cx="4819272" cy="10585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About</w:t>
      </w: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 3 times as </w:t>
      </w: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many logfiles </w:t>
      </w: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can be stored in the phone, making copying zip files into your PC less often necessary</w:t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Clearer structure of the</w:t>
      </w: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 SMB tab</w:t>
      </w:r>
    </w:p>
    <w:p w:rsidR="00C8496B" w:rsidRPr="00665750" w:rsidRDefault="002B0FA8">
      <w:pPr>
        <w:pStyle w:val="Listenabsatz"/>
        <w:numPr>
          <w:ilvl w:val="1"/>
          <w:numId w:val="1"/>
        </w:numPr>
        <w:tabs>
          <w:tab w:val="right" w:leader="dot" w:pos="3036"/>
          <w:tab w:val="left" w:pos="3108"/>
        </w:tabs>
        <w:spacing w:line="360" w:lineRule="auto"/>
        <w:rPr>
          <w:lang w:val="en-US"/>
        </w:rPr>
      </w:pP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now with all autoISF effects detailed on top page</w:t>
      </w:r>
    </w:p>
    <w:p w:rsidR="00C8496B" w:rsidRDefault="002B0FA8">
      <w:pPr>
        <w:pStyle w:val="Listenabsatz"/>
        <w:numPr>
          <w:ilvl w:val="1"/>
          <w:numId w:val="1"/>
        </w:numPr>
        <w:tabs>
          <w:tab w:val="right" w:leader="dot" w:pos="3036"/>
          <w:tab w:val="left" w:pos="3108"/>
        </w:tabs>
        <w:spacing w:line="360" w:lineRule="auto"/>
      </w:pPr>
      <w:r>
        <w:rPr>
          <w:rFonts w:ascii="Liberation Sans" w:hAnsi="Liberation Sans"/>
          <w:color w:val="000000"/>
          <w:sz w:val="22"/>
          <w:szCs w:val="22"/>
          <w:lang w:val="en-US"/>
        </w:rPr>
        <w:t>iobTH declared</w:t>
      </w:r>
    </w:p>
    <w:p w:rsidR="00C8496B" w:rsidRDefault="002B0FA8">
      <w:pPr>
        <w:pStyle w:val="Listenabsatz"/>
        <w:numPr>
          <w:ilvl w:val="1"/>
          <w:numId w:val="1"/>
        </w:numPr>
        <w:tabs>
          <w:tab w:val="right" w:leader="dot" w:pos="3036"/>
          <w:tab w:val="left" w:pos="3108"/>
        </w:tabs>
        <w:spacing w:line="360" w:lineRule="auto"/>
      </w:pPr>
      <w:r>
        <w:rPr>
          <w:rFonts w:ascii="Liberation Sans" w:hAnsi="Liberation Sans"/>
          <w:color w:val="000000"/>
          <w:sz w:val="22"/>
          <w:szCs w:val="22"/>
          <w:lang w:val="en-US"/>
        </w:rPr>
        <w:t>language clearer:</w:t>
      </w:r>
    </w:p>
    <w:p w:rsidR="00C8496B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</w:pPr>
      <w:r>
        <w:rPr>
          <w:noProof/>
          <w:lang w:eastAsia="de-DE" w:bidi="ar-SA"/>
        </w:rPr>
        <w:drawing>
          <wp:inline distT="0" distB="0" distL="0" distR="0">
            <wp:extent cx="5006934" cy="2466914"/>
            <wp:effectExtent l="0" t="0" r="3216" b="0"/>
            <wp:docPr id="5" name="Grafi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 l="28216" t="43092" r="31979" b="22079"/>
                    <a:stretch>
                      <a:fillRect/>
                    </a:stretch>
                  </pic:blipFill>
                  <pic:spPr>
                    <a:xfrm>
                      <a:off x="0" y="0"/>
                      <a:ext cx="5006934" cy="24669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lang w:val="en-US"/>
        </w:rPr>
        <w:t>AAPS home screen on smartphone now sh</w:t>
      </w:r>
      <w:r>
        <w:rPr>
          <w:lang w:val="en-US"/>
        </w:rPr>
        <w:t xml:space="preserve">ows </w:t>
      </w:r>
      <w:r>
        <w:rPr>
          <w:b/>
          <w:lang w:val="en-US"/>
        </w:rPr>
        <w:t>autoISF result</w:t>
      </w:r>
      <w:r>
        <w:rPr>
          <w:lang w:val="en-US"/>
        </w:rPr>
        <w:t xml:space="preserve"> (sens/profile.sens = amplication factor on the profile_ISF) </w:t>
      </w:r>
      <w:r>
        <w:rPr>
          <w:b/>
          <w:lang w:val="en-US"/>
        </w:rPr>
        <w:t>underneath</w:t>
      </w:r>
      <w:r>
        <w:rPr>
          <w:lang w:val="en-US"/>
        </w:rPr>
        <w:t xml:space="preserve"> the </w:t>
      </w:r>
      <w:r>
        <w:rPr>
          <w:b/>
          <w:lang w:val="en-US"/>
        </w:rPr>
        <w:t>Autosens %</w:t>
      </w:r>
      <w:r>
        <w:rPr>
          <w:lang w:val="en-US"/>
        </w:rPr>
        <w:t xml:space="preserve"> </w:t>
      </w:r>
    </w:p>
    <w:p w:rsidR="00C8496B" w:rsidRPr="00665750" w:rsidRDefault="002B0FA8">
      <w:pPr>
        <w:tabs>
          <w:tab w:val="right" w:leader="dot" w:pos="6048"/>
          <w:tab w:val="left" w:pos="6120"/>
        </w:tabs>
        <w:spacing w:line="360" w:lineRule="auto"/>
        <w:rPr>
          <w:lang w:val="en-US"/>
        </w:rPr>
      </w:pPr>
      <w:r>
        <w:rPr>
          <w:rFonts w:ascii="Liberation Sans" w:hAnsi="Liberation Sans"/>
          <w:sz w:val="20"/>
          <w:szCs w:val="20"/>
          <w:lang w:val="en-US"/>
        </w:rPr>
        <w:t>See also preface in the Quick Guide</w:t>
      </w:r>
      <w:r>
        <w:rPr>
          <w:rFonts w:ascii="Liberation Sans" w:hAnsi="Liberation Sans"/>
          <w:color w:val="7030A0"/>
          <w:sz w:val="20"/>
          <w:szCs w:val="20"/>
          <w:lang w:val="en-US"/>
        </w:rPr>
        <w:t xml:space="preserve">: </w:t>
      </w:r>
      <w:hyperlink r:id="rId11" w:history="1">
        <w:r>
          <w:rPr>
            <w:rStyle w:val="Hyperlink"/>
            <w:rFonts w:ascii="Liberation Sans" w:hAnsi="Liberation Sans"/>
            <w:sz w:val="20"/>
            <w:szCs w:val="20"/>
            <w:lang w:val="en-US"/>
          </w:rPr>
          <w:t>https://g</w:t>
        </w:r>
        <w:r>
          <w:rPr>
            <w:rStyle w:val="Hyperlink"/>
            <w:rFonts w:ascii="Liberation Sans" w:hAnsi="Liberation Sans"/>
            <w:sz w:val="20"/>
            <w:szCs w:val="20"/>
            <w:lang w:val="en-US"/>
          </w:rPr>
          <w:t>ithub.com/ga-zelle/autoISF/blob/A3.2.0.4_ai3.0.1/autoISF3.0.1_Quick_Guide.pdf</w:t>
        </w:r>
      </w:hyperlink>
      <w:r>
        <w:rPr>
          <w:rFonts w:ascii="Liberation Sans" w:hAnsi="Liberation Sans"/>
          <w:color w:val="7030A0"/>
          <w:sz w:val="20"/>
          <w:szCs w:val="20"/>
          <w:lang w:val="en-US"/>
        </w:rPr>
        <w:t xml:space="preserve"> </w:t>
      </w:r>
    </w:p>
    <w:p w:rsidR="00C8496B" w:rsidRDefault="00C8496B">
      <w:pPr>
        <w:tabs>
          <w:tab w:val="right" w:leader="dot" w:pos="6504"/>
          <w:tab w:val="left" w:pos="6576"/>
        </w:tabs>
        <w:spacing w:line="360" w:lineRule="auto"/>
        <w:rPr>
          <w:lang w:val="en-US"/>
        </w:rPr>
      </w:pPr>
    </w:p>
    <w:p w:rsidR="00C8496B" w:rsidRDefault="002B0FA8">
      <w:pPr>
        <w:tabs>
          <w:tab w:val="right" w:leader="dot" w:pos="6504"/>
          <w:tab w:val="left" w:pos="6576"/>
        </w:tabs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Also an error in the previous 3.0 version was rectified:</w:t>
      </w:r>
    </w:p>
    <w:p w:rsidR="00C8496B" w:rsidRPr="00665750" w:rsidRDefault="002B0FA8">
      <w:pPr>
        <w:tabs>
          <w:tab w:val="right" w:leader="dot" w:pos="6504"/>
          <w:tab w:val="left" w:pos="6576"/>
        </w:tabs>
        <w:spacing w:line="360" w:lineRule="auto"/>
        <w:rPr>
          <w:lang w:val="en-US"/>
        </w:rPr>
      </w:pPr>
      <w:r>
        <w:rPr>
          <w:sz w:val="20"/>
          <w:szCs w:val="20"/>
          <w:lang w:val="en-US"/>
        </w:rPr>
        <w:lastRenderedPageBreak/>
        <w:t xml:space="preserve">In 3.0 there was a bug related to the </w:t>
      </w:r>
      <w:r>
        <w:rPr>
          <w:rStyle w:val="Hervorhebung"/>
          <w:sz w:val="20"/>
          <w:szCs w:val="20"/>
          <w:lang w:val="en-US"/>
        </w:rPr>
        <w:t>iob_threshold_percentage</w:t>
      </w:r>
      <w:r>
        <w:rPr>
          <w:sz w:val="20"/>
          <w:szCs w:val="20"/>
          <w:lang w:val="en-US"/>
        </w:rPr>
        <w:t xml:space="preserve"> being inactive when setting it to 100%.                 </w:t>
      </w:r>
      <w:r>
        <w:rPr>
          <w:sz w:val="20"/>
          <w:szCs w:val="20"/>
          <w:lang w:val="en-US"/>
        </w:rPr>
        <w:t xml:space="preserve">              Once modulated by exercise or similar it became active unintentionally</w:t>
      </w:r>
    </w:p>
    <w:p w:rsidR="00C8496B" w:rsidRDefault="00C8496B">
      <w:pPr>
        <w:tabs>
          <w:tab w:val="right" w:leader="dot" w:pos="6768"/>
          <w:tab w:val="left" w:pos="684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</w:p>
    <w:p w:rsidR="00C8496B" w:rsidRDefault="002B0FA8">
      <w:pPr>
        <w:tabs>
          <w:tab w:val="right" w:leader="dot" w:pos="6408"/>
          <w:tab w:val="left" w:pos="648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12.2    Implications regarding your previous FCL settings  </w:t>
      </w:r>
    </w:p>
    <w:p w:rsidR="00C8496B" w:rsidRDefault="00C8496B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22"/>
          <w:szCs w:val="22"/>
          <w:lang w:val="en-US"/>
        </w:rPr>
      </w:pPr>
    </w:p>
    <w:p w:rsidR="00E91B85" w:rsidRDefault="00E91B85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>The changes in autoISF were minor.</w:t>
      </w:r>
    </w:p>
    <w:p w:rsidR="00E91B85" w:rsidRPr="00E91B85" w:rsidRDefault="00E91B85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b/>
          <w:sz w:val="22"/>
          <w:szCs w:val="22"/>
          <w:lang w:val="en-US"/>
        </w:rPr>
      </w:pPr>
      <w:r w:rsidRPr="00E91B85">
        <w:rPr>
          <w:rFonts w:ascii="Liberation Sans" w:hAnsi="Liberation Sans"/>
          <w:b/>
          <w:sz w:val="22"/>
          <w:szCs w:val="22"/>
          <w:lang w:val="en-US"/>
        </w:rPr>
        <w:t>Please refer to AAPS readthedocs regarding the important changes in the migration to the newest AAPS version.</w:t>
      </w:r>
    </w:p>
    <w:p w:rsidR="00E91B85" w:rsidRDefault="00E91B85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22"/>
          <w:szCs w:val="22"/>
          <w:lang w:val="en-US"/>
        </w:rPr>
      </w:pPr>
    </w:p>
    <w:p w:rsidR="00E91B85" w:rsidRPr="00E91B85" w:rsidRDefault="00E91B85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18"/>
          <w:szCs w:val="18"/>
          <w:lang w:val="en-US"/>
        </w:rPr>
      </w:pPr>
      <w:r>
        <w:rPr>
          <w:rFonts w:ascii="Liberation Sans" w:hAnsi="Liberation Sans"/>
          <w:noProof/>
          <w:sz w:val="18"/>
          <w:szCs w:val="18"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-39052</wp:posOffset>
                </wp:positionH>
                <wp:positionV relativeFrom="paragraph">
                  <wp:posOffset>245110</wp:posOffset>
                </wp:positionV>
                <wp:extent cx="6334125" cy="4452938"/>
                <wp:effectExtent l="0" t="0" r="9525" b="508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4452938"/>
                        </a:xfrm>
                        <a:prstGeom prst="rect">
                          <a:avLst/>
                        </a:prstGeom>
                        <a:solidFill>
                          <a:srgbClr val="7F7F7F">
                            <a:alpha val="16863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12366" id="Rechteck 8" o:spid="_x0000_s1026" style="position:absolute;margin-left:-3.05pt;margin-top:19.3pt;width:498.75pt;height:350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" fillcolor="#7f7f7f" stroked="f" strokeweight="1pt">
                <v:fill opacity="11051f"/>
              </v:rect>
            </w:pict>
          </mc:Fallback>
        </mc:AlternateContent>
      </w:r>
      <w:r w:rsidRPr="00E91B85">
        <w:rPr>
          <w:rFonts w:ascii="Liberation Sans" w:hAnsi="Liberation Sans"/>
          <w:sz w:val="18"/>
          <w:szCs w:val="18"/>
          <w:lang w:val="en-US"/>
        </w:rPr>
        <w:t xml:space="preserve">The following related to the previous autoISF update 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color w:val="7030A0"/>
          <w:sz w:val="18"/>
          <w:szCs w:val="18"/>
          <w:lang w:val="en-US"/>
        </w:rPr>
      </w:pPr>
      <w:r w:rsidRPr="00E91B85">
        <w:rPr>
          <w:rFonts w:ascii="Liberation Sans" w:hAnsi="Liberation Sans"/>
          <w:color w:val="7030A0"/>
          <w:sz w:val="18"/>
          <w:szCs w:val="18"/>
          <w:lang w:val="en-US"/>
        </w:rPr>
        <w:t>Odd target =&gt;</w:t>
      </w:r>
      <w:r w:rsidRPr="00E91B85">
        <w:rPr>
          <w:rFonts w:ascii="Liberation Sans" w:hAnsi="Liberation Sans"/>
          <w:color w:val="7030A0"/>
          <w:sz w:val="18"/>
          <w:szCs w:val="18"/>
          <w:lang w:val="en-US"/>
        </w:rPr>
        <w:t xml:space="preserve"> SMB-off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18"/>
          <w:szCs w:val="18"/>
          <w:lang w:val="en-US"/>
        </w:rPr>
      </w:pPr>
      <w:r w:rsidRPr="00E91B85">
        <w:rPr>
          <w:rFonts w:ascii="Liberation Sans" w:hAnsi="Liberation Sans"/>
          <w:sz w:val="18"/>
          <w:szCs w:val="18"/>
          <w:lang w:val="en-US"/>
        </w:rPr>
        <w:t>As the even/odd logic now uniformly applies to profile targets and tio TT, users who had previously only used the od TT/SMB shut off MUST now extend this setting to profile targets.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18"/>
          <w:szCs w:val="18"/>
          <w:lang w:val="en-US"/>
        </w:rPr>
      </w:pPr>
      <w:r w:rsidRPr="00E91B85">
        <w:rPr>
          <w:rFonts w:ascii="Liberation Sans" w:hAnsi="Liberation Sans"/>
          <w:sz w:val="18"/>
          <w:szCs w:val="18"/>
          <w:lang w:val="en-US"/>
        </w:rPr>
        <w:t xml:space="preserve">This means, you need to look through your bg targets in your </w:t>
      </w:r>
      <w:r w:rsidRPr="00E91B85">
        <w:rPr>
          <w:rFonts w:ascii="Liberation Sans" w:hAnsi="Liberation Sans"/>
          <w:sz w:val="18"/>
          <w:szCs w:val="18"/>
          <w:lang w:val="en-US"/>
        </w:rPr>
        <w:t>profile and may have to adjust the bg target for some hours by 1 unit (or decimal point in mmol).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color w:val="7030A0"/>
          <w:sz w:val="18"/>
          <w:szCs w:val="18"/>
          <w:lang w:val="en-US"/>
        </w:rPr>
      </w:pPr>
      <w:r w:rsidRPr="00E91B85">
        <w:rPr>
          <w:rFonts w:ascii="Liberation Sans" w:hAnsi="Liberation Sans"/>
          <w:color w:val="7030A0"/>
          <w:sz w:val="18"/>
          <w:szCs w:val="18"/>
          <w:lang w:val="en-US"/>
        </w:rPr>
        <w:t>Cancellation of delta_ISF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18"/>
          <w:szCs w:val="18"/>
          <w:lang w:val="en-US"/>
        </w:rPr>
      </w:pPr>
      <w:r w:rsidRPr="00E91B85">
        <w:rPr>
          <w:rFonts w:ascii="Liberation Sans" w:hAnsi="Liberation Sans"/>
          <w:sz w:val="18"/>
          <w:szCs w:val="18"/>
          <w:lang w:val="en-US"/>
        </w:rPr>
        <w:t>If you had followed the suggestions – also in previous versions of this e-book -  you would not have made use of any of the cancell</w:t>
      </w:r>
      <w:r w:rsidRPr="00E91B85">
        <w:rPr>
          <w:rFonts w:ascii="Liberation Sans" w:hAnsi="Liberation Sans"/>
          <w:sz w:val="18"/>
          <w:szCs w:val="18"/>
          <w:lang w:val="en-US"/>
        </w:rPr>
        <w:t>ed feature.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sz w:val="18"/>
          <w:szCs w:val="18"/>
          <w:lang w:val="en-US"/>
        </w:rPr>
      </w:pPr>
      <w:r w:rsidRPr="00E91B85">
        <w:rPr>
          <w:rFonts w:ascii="Liberation Sans" w:hAnsi="Liberation Sans"/>
          <w:sz w:val="18"/>
          <w:szCs w:val="18"/>
          <w:lang w:val="en-US"/>
        </w:rPr>
        <w:t xml:space="preserve">Else you may have to switch to pp_ISF now for management of the near-linear bg rise phase in some meals. See </w:t>
      </w:r>
      <w:r w:rsidRPr="00E91B85">
        <w:rPr>
          <w:rFonts w:ascii="Liberation Sans" w:hAnsi="Liberation Sans"/>
          <w:color w:val="7030A0"/>
          <w:sz w:val="18"/>
          <w:szCs w:val="18"/>
          <w:u w:val="single"/>
          <w:lang w:val="en-US"/>
        </w:rPr>
        <w:t>section 4.4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color w:val="7030A0"/>
          <w:sz w:val="18"/>
          <w:szCs w:val="18"/>
          <w:lang w:val="en-US"/>
        </w:rPr>
      </w:pPr>
      <w:r w:rsidRPr="00E91B85">
        <w:rPr>
          <w:rFonts w:ascii="Liberation Sans" w:hAnsi="Liberation Sans"/>
          <w:color w:val="7030A0"/>
          <w:sz w:val="18"/>
          <w:szCs w:val="18"/>
          <w:lang w:val="en-US"/>
        </w:rPr>
        <w:t>Storing more logfiles in the internal phone memory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sz w:val="18"/>
          <w:szCs w:val="18"/>
          <w:lang w:val="en-US"/>
        </w:rPr>
      </w:pPr>
      <w:r w:rsidRPr="00E91B85">
        <w:rPr>
          <w:rFonts w:ascii="Liberation Sans" w:hAnsi="Liberation Sans"/>
          <w:sz w:val="18"/>
          <w:szCs w:val="18"/>
          <w:lang w:val="en-US"/>
        </w:rPr>
        <w:t>You can wait about 3 times longer than you were used to, for securing y</w:t>
      </w:r>
      <w:r w:rsidRPr="00E91B85">
        <w:rPr>
          <w:rFonts w:ascii="Liberation Sans" w:hAnsi="Liberation Sans"/>
          <w:sz w:val="18"/>
          <w:szCs w:val="18"/>
          <w:lang w:val="en-US"/>
        </w:rPr>
        <w:t xml:space="preserve">our logfiles in your PC. 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color w:val="7030A0"/>
          <w:sz w:val="18"/>
          <w:szCs w:val="18"/>
          <w:lang w:val="en-US"/>
        </w:rPr>
      </w:pPr>
      <w:r w:rsidRPr="00E91B85">
        <w:rPr>
          <w:color w:val="7030A0"/>
          <w:sz w:val="18"/>
          <w:szCs w:val="18"/>
          <w:lang w:val="en-US"/>
        </w:rPr>
        <w:t>Lower hurdles for “looking under the hood” of your autoISF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sz w:val="18"/>
          <w:szCs w:val="18"/>
          <w:lang w:val="en-US"/>
        </w:rPr>
      </w:pPr>
      <w:r w:rsidRPr="00E91B85">
        <w:rPr>
          <w:sz w:val="18"/>
          <w:szCs w:val="18"/>
          <w:lang w:val="en-US"/>
        </w:rPr>
        <w:t xml:space="preserve">Looking the current aggressiveness your loop works under (ISF and iobTH actually in use) is made much easier in the reorganized </w:t>
      </w:r>
      <w:r w:rsidRPr="00E91B85">
        <w:rPr>
          <w:i/>
          <w:sz w:val="18"/>
          <w:szCs w:val="18"/>
          <w:lang w:val="en-US"/>
        </w:rPr>
        <w:t>SMB tab</w:t>
      </w:r>
      <w:r w:rsidRPr="00E91B85">
        <w:rPr>
          <w:sz w:val="18"/>
          <w:szCs w:val="18"/>
          <w:lang w:val="en-US"/>
        </w:rPr>
        <w:t>.</w:t>
      </w:r>
    </w:p>
    <w:p w:rsidR="00C8496B" w:rsidRPr="00E91B85" w:rsidRDefault="002B0FA8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sz w:val="18"/>
          <w:szCs w:val="18"/>
          <w:lang w:val="en-US"/>
        </w:rPr>
      </w:pPr>
      <w:r w:rsidRPr="00E91B85">
        <w:rPr>
          <w:sz w:val="18"/>
          <w:szCs w:val="18"/>
          <w:lang w:val="en-US"/>
        </w:rPr>
        <w:t xml:space="preserve">The updated FCL e-book now comes </w:t>
      </w:r>
      <w:r w:rsidRPr="00E91B85">
        <w:rPr>
          <w:sz w:val="18"/>
          <w:szCs w:val="18"/>
          <w:lang w:val="en-US"/>
        </w:rPr>
        <w:t xml:space="preserve">with detailed guidance how to use the </w:t>
      </w:r>
      <w:r w:rsidRPr="00E91B85">
        <w:rPr>
          <w:b/>
          <w:sz w:val="18"/>
          <w:szCs w:val="18"/>
          <w:lang w:val="en-US"/>
        </w:rPr>
        <w:t>emulator</w:t>
      </w:r>
      <w:r w:rsidRPr="00E91B85">
        <w:rPr>
          <w:sz w:val="18"/>
          <w:szCs w:val="18"/>
          <w:lang w:val="en-US"/>
        </w:rPr>
        <w:t>, both on PC and on (Android) phone (</w:t>
      </w:r>
      <w:r w:rsidRPr="00E91B85">
        <w:rPr>
          <w:color w:val="7030A0"/>
          <w:sz w:val="18"/>
          <w:szCs w:val="18"/>
          <w:u w:val="single"/>
          <w:lang w:val="en-US"/>
        </w:rPr>
        <w:t>sections 10</w:t>
      </w:r>
      <w:r w:rsidRPr="00E91B85">
        <w:rPr>
          <w:color w:val="7030A0"/>
          <w:sz w:val="18"/>
          <w:szCs w:val="18"/>
          <w:lang w:val="en-US"/>
        </w:rPr>
        <w:t xml:space="preserve"> </w:t>
      </w:r>
      <w:r w:rsidRPr="00E91B85">
        <w:rPr>
          <w:sz w:val="18"/>
          <w:szCs w:val="18"/>
          <w:lang w:val="en-US"/>
        </w:rPr>
        <w:t xml:space="preserve">and </w:t>
      </w:r>
      <w:r w:rsidRPr="00E91B85">
        <w:rPr>
          <w:color w:val="7030A0"/>
          <w:sz w:val="18"/>
          <w:szCs w:val="18"/>
          <w:u w:val="single"/>
          <w:lang w:val="en-US"/>
        </w:rPr>
        <w:t>11.</w:t>
      </w:r>
      <w:r w:rsidRPr="00E91B85">
        <w:rPr>
          <w:sz w:val="18"/>
          <w:szCs w:val="18"/>
          <w:lang w:val="en-US"/>
        </w:rPr>
        <w:t>)</w:t>
      </w:r>
    </w:p>
    <w:sectPr w:rsidR="00C8496B" w:rsidRPr="00E91B85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FA8" w:rsidRDefault="002B0FA8">
      <w:r>
        <w:separator/>
      </w:r>
    </w:p>
  </w:endnote>
  <w:endnote w:type="continuationSeparator" w:id="0">
    <w:p w:rsidR="002B0FA8" w:rsidRDefault="002B0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FA8" w:rsidRDefault="002B0FA8">
      <w:r>
        <w:rPr>
          <w:color w:val="000000"/>
        </w:rPr>
        <w:separator/>
      </w:r>
    </w:p>
  </w:footnote>
  <w:footnote w:type="continuationSeparator" w:id="0">
    <w:p w:rsidR="002B0FA8" w:rsidRDefault="002B0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1330DC"/>
    <w:multiLevelType w:val="multilevel"/>
    <w:tmpl w:val="44DE8308"/>
    <w:styleLink w:val="WWNum10"/>
    <w:lvl w:ilvl="0">
      <w:numFmt w:val="bullet"/>
      <w:lvlText w:val=""/>
      <w:lvlJc w:val="left"/>
      <w:pPr>
        <w:ind w:left="786" w:hanging="360"/>
      </w:pPr>
      <w:rPr>
        <w:rFonts w:ascii="Symbol" w:hAnsi="Symbol" w:cs="F"/>
        <w:b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  <w:b/>
        <w:sz w:val="24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  <w:b/>
        <w:sz w:val="24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  <w:b/>
        <w:sz w:val="24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C8496B"/>
    <w:rsid w:val="002B0FA8"/>
    <w:rsid w:val="00665750"/>
    <w:rsid w:val="00C8496B"/>
    <w:rsid w:val="00E9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047838-D8DA-4E69-8F6E-20FD25B7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70">
    <w:name w:val="ListLabel 70"/>
    <w:rPr>
      <w:rFonts w:cs="F"/>
      <w:b/>
      <w:sz w:val="24"/>
    </w:rPr>
  </w:style>
  <w:style w:type="character" w:customStyle="1" w:styleId="ListLabel71">
    <w:name w:val="ListLabel 71"/>
    <w:rPr>
      <w:rFonts w:cs="Courier New"/>
      <w:b/>
      <w:sz w:val="24"/>
    </w:rPr>
  </w:style>
  <w:style w:type="character" w:customStyle="1" w:styleId="ListLabel72">
    <w:name w:val="ListLabel 72"/>
    <w:rPr>
      <w:rFonts w:cs="Wingdings"/>
    </w:rPr>
  </w:style>
  <w:style w:type="character" w:customStyle="1" w:styleId="ListLabel73">
    <w:name w:val="ListLabel 73"/>
    <w:rPr>
      <w:rFonts w:cs="Symbol"/>
    </w:rPr>
  </w:style>
  <w:style w:type="character" w:customStyle="1" w:styleId="ListLabel74">
    <w:name w:val="ListLabel 74"/>
    <w:rPr>
      <w:rFonts w:cs="Courier New"/>
      <w:b/>
      <w:sz w:val="24"/>
    </w:rPr>
  </w:style>
  <w:style w:type="character" w:customStyle="1" w:styleId="ListLabel75">
    <w:name w:val="ListLabel 75"/>
    <w:rPr>
      <w:rFonts w:cs="Wingdings"/>
    </w:rPr>
  </w:style>
  <w:style w:type="character" w:customStyle="1" w:styleId="ListLabel76">
    <w:name w:val="ListLabel 76"/>
    <w:rPr>
      <w:rFonts w:cs="Symbol"/>
    </w:rPr>
  </w:style>
  <w:style w:type="character" w:customStyle="1" w:styleId="ListLabel77">
    <w:name w:val="ListLabel 77"/>
    <w:rPr>
      <w:rFonts w:cs="Courier New"/>
      <w:b/>
      <w:sz w:val="24"/>
    </w:rPr>
  </w:style>
  <w:style w:type="character" w:customStyle="1" w:styleId="ListLabel78">
    <w:name w:val="ListLabel 78"/>
    <w:rPr>
      <w:rFonts w:cs="Wingdings"/>
    </w:rPr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ervorhebung">
    <w:name w:val="Emphasis"/>
    <w:basedOn w:val="Absatz-Standardschriftart"/>
    <w:rPr>
      <w:i/>
      <w:iCs/>
    </w:rPr>
  </w:style>
  <w:style w:type="character" w:styleId="Hyperlink">
    <w:name w:val="Hyperlink"/>
    <w:basedOn w:val="Absatz-Standardschriftart"/>
    <w:rPr>
      <w:color w:val="0563C1"/>
      <w:u w:val="single"/>
    </w:rPr>
  </w:style>
  <w:style w:type="numbering" w:customStyle="1" w:styleId="WWNum10">
    <w:name w:val="WWNum10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a-zelle/autoISF/blob/A3.2.0.4_ai3.0.1/autoISF3.0.1_Quick_Guide.pdf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Bernd</dc:creator>
  <cp:lastModifiedBy>Bernd</cp:lastModifiedBy>
  <cp:revision>2</cp:revision>
  <dcterms:created xsi:type="dcterms:W3CDTF">2025-12-19T16:10:00Z</dcterms:created>
  <dcterms:modified xsi:type="dcterms:W3CDTF">2025-12-19T16:10:00Z</dcterms:modified>
</cp:coreProperties>
</file>