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7D55" w14:textId="374AAFD2" w:rsidR="00721965" w:rsidRDefault="00721965">
      <w:pPr>
        <w:widowControl/>
        <w:rPr>
          <w:rFonts w:ascii="Arial" w:hAnsi="Arial" w:cs="Arial"/>
          <w:color w:val="1155CC"/>
          <w:sz w:val="20"/>
          <w:szCs w:val="20"/>
          <w:u w:val="single"/>
        </w:rPr>
      </w:pPr>
      <w:hyperlink r:id="rId6" w:tgtFrame="_blank" w:history="1">
        <w:r>
          <w:rPr>
            <w:rStyle w:val="a3"/>
            <w:rFonts w:ascii="Arial" w:hAnsi="Arial" w:cs="Arial"/>
            <w:sz w:val="20"/>
            <w:szCs w:val="20"/>
          </w:rPr>
          <w:t>Hierarchical Ridge Regression for Incorporating Prior Information in Genomic Studies</w:t>
        </w:r>
      </w:hyperlink>
    </w:p>
    <w:p w14:paraId="4747E14E" w14:textId="2B9B5B42" w:rsidR="00721965" w:rsidRDefault="00721965">
      <w:pPr>
        <w:widowControl/>
        <w:rPr>
          <w:rFonts w:ascii="Arial" w:hAnsi="Arial" w:cs="Arial"/>
          <w:color w:val="1155CC"/>
          <w:sz w:val="20"/>
          <w:szCs w:val="20"/>
          <w:u w:val="single"/>
        </w:rPr>
      </w:pPr>
    </w:p>
    <w:p w14:paraId="0AFD8AD4" w14:textId="77777777" w:rsidR="002B3F5E" w:rsidRDefault="00721965">
      <w:pPr>
        <w:widowControl/>
        <w:rPr>
          <w:rFonts w:ascii="Arial" w:hAnsi="Arial" w:cs="Arial"/>
          <w:sz w:val="20"/>
          <w:szCs w:val="20"/>
        </w:rPr>
      </w:pPr>
      <w:r w:rsidRPr="00721965">
        <w:rPr>
          <w:rFonts w:ascii="Arial" w:hAnsi="Arial" w:cs="Arial" w:hint="eastAsia"/>
          <w:sz w:val="20"/>
          <w:szCs w:val="20"/>
        </w:rPr>
        <w:t>基因組數據通常是高維的</w:t>
      </w:r>
      <w:r>
        <w:rPr>
          <w:rFonts w:ascii="Arial" w:hAnsi="Arial" w:cs="Arial" w:hint="eastAsia"/>
          <w:sz w:val="20"/>
          <w:szCs w:val="20"/>
        </w:rPr>
        <w:t>，</w:t>
      </w:r>
      <w:r w:rsidRPr="00721965">
        <w:rPr>
          <w:rFonts w:ascii="Arial" w:hAnsi="Arial" w:cs="Arial" w:hint="eastAsia"/>
          <w:sz w:val="20"/>
          <w:szCs w:val="20"/>
        </w:rPr>
        <w:t>高維回歸方法需要正則化</w:t>
      </w:r>
      <w:r>
        <w:rPr>
          <w:rFonts w:ascii="Arial" w:hAnsi="Arial" w:cs="Arial" w:hint="eastAsia"/>
          <w:sz w:val="20"/>
          <w:szCs w:val="20"/>
        </w:rPr>
        <w:t>(</w:t>
      </w:r>
      <w:r w:rsidRPr="00721965">
        <w:rPr>
          <w:rFonts w:ascii="Arial" w:hAnsi="Arial" w:cs="Arial"/>
          <w:sz w:val="20"/>
          <w:szCs w:val="20"/>
        </w:rPr>
        <w:t>Ridge Regression</w:t>
      </w:r>
      <w:r>
        <w:rPr>
          <w:rFonts w:ascii="Arial" w:hAnsi="Arial" w:cs="Arial" w:hint="eastAsia"/>
          <w:sz w:val="20"/>
          <w:szCs w:val="20"/>
        </w:rPr>
        <w:t>)</w:t>
      </w:r>
      <w:r>
        <w:rPr>
          <w:rFonts w:ascii="Arial" w:hAnsi="Arial" w:cs="Arial" w:hint="eastAsia"/>
          <w:sz w:val="20"/>
          <w:szCs w:val="20"/>
        </w:rPr>
        <w:t>，也就是添加迴歸係數的懲罰項。然而，增加此項會需要在</w:t>
      </w:r>
      <w:r w:rsidRPr="00721965">
        <w:rPr>
          <w:rFonts w:ascii="Arial" w:hAnsi="Arial" w:cs="Arial" w:hint="eastAsia"/>
          <w:sz w:val="20"/>
          <w:szCs w:val="20"/>
        </w:rPr>
        <w:t>模型複雜性（偏差）和模型穩定性（方差）之間的</w:t>
      </w:r>
      <w:r>
        <w:rPr>
          <w:rFonts w:ascii="Arial" w:hAnsi="Arial" w:cs="Arial" w:hint="eastAsia"/>
          <w:sz w:val="20"/>
          <w:szCs w:val="20"/>
        </w:rPr>
        <w:t>取捨。前人想到可以利用</w:t>
      </w:r>
      <w:r>
        <w:rPr>
          <w:rFonts w:ascii="Arial" w:hAnsi="Arial" w:cs="Arial"/>
          <w:sz w:val="20"/>
          <w:szCs w:val="20"/>
        </w:rPr>
        <w:t>meta feature</w:t>
      </w:r>
      <w:r>
        <w:rPr>
          <w:rFonts w:ascii="Arial" w:hAnsi="Arial" w:cs="Arial" w:hint="eastAsia"/>
          <w:sz w:val="20"/>
          <w:szCs w:val="20"/>
        </w:rPr>
        <w:t>來調整，讓上述問題簡化。</w:t>
      </w:r>
    </w:p>
    <w:p w14:paraId="5AA5DE76" w14:textId="5CC75914" w:rsidR="002B3F5E" w:rsidRDefault="002B3F5E">
      <w:pPr>
        <w:widowControl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之所以要做出修改，是因為比一般機器學習應用場景</w:t>
      </w:r>
      <w:r>
        <w:rPr>
          <w:rFonts w:ascii="Arial" w:hAnsi="Arial" w:cs="Arial"/>
          <w:sz w:val="20"/>
          <w:szCs w:val="20"/>
        </w:rPr>
        <w:t>feature</w:t>
      </w:r>
      <w:r>
        <w:rPr>
          <w:rFonts w:ascii="Arial" w:hAnsi="Arial" w:cs="Arial" w:hint="eastAsia"/>
          <w:sz w:val="20"/>
          <w:szCs w:val="20"/>
        </w:rPr>
        <w:t>多更多，直接使用係數作為</w:t>
      </w:r>
      <w:r>
        <w:rPr>
          <w:rFonts w:ascii="Arial" w:hAnsi="Arial" w:cs="Arial"/>
          <w:sz w:val="20"/>
          <w:szCs w:val="20"/>
        </w:rPr>
        <w:t>loss function</w:t>
      </w:r>
      <w:r>
        <w:rPr>
          <w:rFonts w:ascii="Arial" w:hAnsi="Arial" w:cs="Arial" w:hint="eastAsia"/>
          <w:sz w:val="20"/>
          <w:szCs w:val="20"/>
        </w:rPr>
        <w:t>會增加太多複雜度，因此使用</w:t>
      </w:r>
      <w:r>
        <w:rPr>
          <w:rFonts w:ascii="Arial" w:hAnsi="Arial" w:cs="Arial"/>
          <w:sz w:val="20"/>
          <w:szCs w:val="20"/>
        </w:rPr>
        <w:t xml:space="preserve">meta/ subjective </w:t>
      </w:r>
      <w:r>
        <w:rPr>
          <w:rFonts w:ascii="Arial" w:hAnsi="Arial" w:cs="Arial" w:hint="eastAsia"/>
          <w:sz w:val="20"/>
          <w:szCs w:val="20"/>
        </w:rPr>
        <w:t>交互使用的策略降低複雜度，同時減少穩定性的</w:t>
      </w:r>
      <w:r>
        <w:rPr>
          <w:rFonts w:ascii="Arial" w:hAnsi="Arial" w:cs="Arial"/>
          <w:sz w:val="20"/>
          <w:szCs w:val="20"/>
        </w:rPr>
        <w:t>trade off</w:t>
      </w:r>
    </w:p>
    <w:p w14:paraId="0208B85D" w14:textId="20A2B5E0" w:rsidR="00721965" w:rsidRPr="00721965" w:rsidRDefault="00721965">
      <w:pPr>
        <w:widowControl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這邊提出兩</w:t>
      </w:r>
      <w:r w:rsidR="002B3F5E">
        <w:rPr>
          <w:rFonts w:ascii="Arial" w:hAnsi="Arial" w:cs="Arial" w:hint="eastAsia"/>
          <w:sz w:val="20"/>
          <w:szCs w:val="20"/>
        </w:rPr>
        <w:t>層</w:t>
      </w:r>
      <w:r>
        <w:rPr>
          <w:rFonts w:ascii="Arial" w:hAnsi="Arial" w:cs="Arial" w:hint="eastAsia"/>
          <w:sz w:val="20"/>
          <w:szCs w:val="20"/>
        </w:rPr>
        <w:t>的</w:t>
      </w:r>
      <w:r>
        <w:rPr>
          <w:rFonts w:ascii="Arial" w:hAnsi="Arial" w:cs="Arial"/>
          <w:sz w:val="20"/>
          <w:szCs w:val="20"/>
        </w:rPr>
        <w:t>normalization</w:t>
      </w:r>
      <w:r>
        <w:rPr>
          <w:rFonts w:ascii="Arial" w:hAnsi="Arial" w:cs="Arial" w:hint="eastAsia"/>
          <w:sz w:val="20"/>
          <w:szCs w:val="20"/>
        </w:rPr>
        <w:t>，第一層一樣在</w:t>
      </w:r>
      <w:r w:rsidR="00175331">
        <w:t>subject-level features</w:t>
      </w:r>
      <w:r>
        <w:rPr>
          <w:rFonts w:ascii="Arial" w:hAnsi="Arial" w:cs="Arial" w:hint="eastAsia"/>
          <w:sz w:val="20"/>
          <w:szCs w:val="20"/>
        </w:rPr>
        <w:t>上面做回歸。第二層</w:t>
      </w:r>
      <w:r w:rsidRPr="00721965">
        <w:rPr>
          <w:rFonts w:ascii="Arial" w:hAnsi="Arial" w:cs="Arial" w:hint="eastAsia"/>
          <w:sz w:val="20"/>
          <w:szCs w:val="20"/>
        </w:rPr>
        <w:t>模擬</w:t>
      </w:r>
      <w:r>
        <w:rPr>
          <w:rFonts w:ascii="Arial" w:hAnsi="Arial" w:cs="Arial"/>
          <w:sz w:val="20"/>
          <w:szCs w:val="20"/>
        </w:rPr>
        <w:t>meta feature</w:t>
      </w:r>
      <w:r w:rsidRPr="00721965">
        <w:rPr>
          <w:rFonts w:ascii="Arial" w:hAnsi="Arial" w:cs="Arial" w:hint="eastAsia"/>
          <w:sz w:val="20"/>
          <w:szCs w:val="20"/>
        </w:rPr>
        <w:t>對</w:t>
      </w:r>
      <w:r w:rsidR="00175331">
        <w:t>subject-level features</w:t>
      </w:r>
      <w:r w:rsidR="00175331">
        <w:rPr>
          <w:rFonts w:ascii="Arial" w:hAnsi="Arial" w:cs="Arial" w:hint="eastAsia"/>
          <w:sz w:val="20"/>
          <w:szCs w:val="20"/>
        </w:rPr>
        <w:t>平均值</w:t>
      </w:r>
      <w:r w:rsidRPr="00721965">
        <w:rPr>
          <w:rFonts w:ascii="Arial" w:hAnsi="Arial" w:cs="Arial" w:hint="eastAsia"/>
          <w:sz w:val="20"/>
          <w:szCs w:val="20"/>
        </w:rPr>
        <w:t>的影響</w:t>
      </w:r>
      <w:r w:rsidR="00175331">
        <w:rPr>
          <w:rFonts w:ascii="Arial" w:hAnsi="Arial" w:cs="Arial" w:hint="eastAsia"/>
          <w:sz w:val="20"/>
          <w:szCs w:val="20"/>
        </w:rPr>
        <w:t>。如此就可以用一般迴歸分析，但又不易產生過於複雜的模型。</w:t>
      </w:r>
    </w:p>
    <w:p w14:paraId="73F33FA5" w14:textId="379FF7D1" w:rsidR="00721965" w:rsidRDefault="00721965">
      <w:pPr>
        <w:widowControl/>
        <w:rPr>
          <w:rFonts w:ascii="Arial" w:hAnsi="Arial" w:cs="Arial"/>
          <w:color w:val="1155CC"/>
          <w:sz w:val="20"/>
          <w:szCs w:val="20"/>
          <w:u w:val="single"/>
        </w:rPr>
      </w:pPr>
    </w:p>
    <w:p w14:paraId="0EF2D250" w14:textId="147B022F" w:rsidR="00175331" w:rsidRDefault="00175331">
      <w:pPr>
        <w:widowControl/>
        <w:rPr>
          <w:rFonts w:ascii="Arial" w:hAnsi="Arial" w:cs="Arial"/>
          <w:color w:val="1155CC"/>
          <w:sz w:val="20"/>
          <w:szCs w:val="20"/>
          <w:u w:val="single"/>
        </w:rPr>
      </w:pPr>
    </w:p>
    <w:p w14:paraId="4E0F849D" w14:textId="445F5613" w:rsidR="00175331" w:rsidRDefault="00175331">
      <w:pPr>
        <w:widowControl/>
        <w:rPr>
          <w:rFonts w:ascii="Arial" w:hAnsi="Arial" w:cs="Arial"/>
          <w:color w:val="1155CC"/>
          <w:sz w:val="20"/>
          <w:szCs w:val="20"/>
          <w:u w:val="single"/>
        </w:rPr>
      </w:pPr>
    </w:p>
    <w:p w14:paraId="1875E4FB" w14:textId="166C8DA9" w:rsidR="00175331" w:rsidRDefault="00C5707D">
      <w:pPr>
        <w:widowControl/>
        <w:rPr>
          <w:rFonts w:ascii="Arial" w:hAnsi="Arial" w:cs="Arial"/>
          <w:color w:val="1155CC"/>
          <w:sz w:val="20"/>
          <w:szCs w:val="20"/>
          <w:u w:val="single"/>
        </w:rPr>
      </w:pPr>
      <w:hyperlink r:id="rId7" w:tgtFrame="_blank" w:history="1">
        <w:r w:rsidR="00175331">
          <w:rPr>
            <w:rStyle w:val="a3"/>
            <w:rFonts w:ascii="Arial" w:hAnsi="Arial" w:cs="Arial"/>
            <w:sz w:val="20"/>
            <w:szCs w:val="20"/>
          </w:rPr>
          <w:t>Interpretable machine learning prediction of all-cause mortality</w:t>
        </w:r>
      </w:hyperlink>
    </w:p>
    <w:p w14:paraId="5D834ACF" w14:textId="44A86007" w:rsidR="00175331" w:rsidRDefault="00F10CEA">
      <w:pPr>
        <w:widowControl/>
        <w:rPr>
          <w:rFonts w:ascii="Arial" w:hAnsi="Arial" w:cs="Arial"/>
          <w:color w:val="1155CC"/>
          <w:sz w:val="20"/>
          <w:szCs w:val="20"/>
          <w:u w:val="single"/>
        </w:rPr>
      </w:pPr>
      <w:r>
        <w:rPr>
          <w:rFonts w:ascii="Arial" w:hAnsi="Arial" w:cs="Arial" w:hint="eastAsia"/>
          <w:color w:val="1155CC"/>
          <w:sz w:val="20"/>
          <w:szCs w:val="20"/>
          <w:u w:val="single"/>
        </w:rPr>
        <w:t>e</w:t>
      </w:r>
      <w:r>
        <w:rPr>
          <w:rFonts w:ascii="Arial" w:hAnsi="Arial" w:cs="Arial"/>
          <w:color w:val="1155CC"/>
          <w:sz w:val="20"/>
          <w:szCs w:val="20"/>
          <w:u w:val="single"/>
        </w:rPr>
        <w:t>Xplainable AI = XAI</w:t>
      </w:r>
    </w:p>
    <w:p w14:paraId="0A78C51D" w14:textId="250231AF" w:rsidR="00F10CEA" w:rsidRDefault="00F10CEA">
      <w:pPr>
        <w:widowControl/>
        <w:rPr>
          <w:rFonts w:ascii="Arial" w:hAnsi="Arial" w:cs="Arial"/>
          <w:color w:val="1155CC"/>
          <w:sz w:val="20"/>
          <w:szCs w:val="20"/>
          <w:u w:val="single"/>
        </w:rPr>
      </w:pPr>
      <w:r>
        <w:rPr>
          <w:rFonts w:ascii="Arial" w:hAnsi="Arial" w:cs="Arial" w:hint="eastAsia"/>
          <w:color w:val="1155CC"/>
          <w:sz w:val="20"/>
          <w:szCs w:val="20"/>
          <w:u w:val="single"/>
        </w:rPr>
        <w:t>i</w:t>
      </w:r>
      <w:r>
        <w:rPr>
          <w:rFonts w:ascii="Arial" w:hAnsi="Arial" w:cs="Arial"/>
          <w:color w:val="1155CC"/>
          <w:sz w:val="20"/>
          <w:szCs w:val="20"/>
          <w:u w:val="single"/>
        </w:rPr>
        <w:t>mpact</w:t>
      </w:r>
    </w:p>
    <w:p w14:paraId="0E92BA01" w14:textId="5C2E77B0" w:rsidR="00175331" w:rsidRDefault="00175331">
      <w:pPr>
        <w:widowControl/>
        <w:rPr>
          <w:rFonts w:ascii="Arial" w:hAnsi="Arial" w:cs="Arial"/>
          <w:sz w:val="20"/>
          <w:szCs w:val="20"/>
        </w:rPr>
      </w:pPr>
      <w:r w:rsidRPr="00175331">
        <w:rPr>
          <w:rFonts w:ascii="Arial" w:hAnsi="Arial" w:cs="Arial" w:hint="eastAsia"/>
          <w:sz w:val="20"/>
          <w:szCs w:val="20"/>
        </w:rPr>
        <w:t>在一般主題裡，</w:t>
      </w:r>
      <w:r>
        <w:rPr>
          <w:rFonts w:ascii="Arial" w:hAnsi="Arial" w:cs="Arial" w:hint="eastAsia"/>
          <w:sz w:val="20"/>
          <w:szCs w:val="20"/>
        </w:rPr>
        <w:t>機器學習的結果就是黑盒。我們無從得知判定的原因。但再生醫</w:t>
      </w:r>
      <w:r w:rsidR="00141512">
        <w:rPr>
          <w:rFonts w:ascii="Arial" w:hAnsi="Arial" w:cs="Arial" w:hint="eastAsia"/>
          <w:sz w:val="20"/>
          <w:szCs w:val="20"/>
        </w:rPr>
        <w:t>領域中，許多判斷會讓病人需要付出很大的成本，甚至是生命，因此希望可以再做決定的時候給病人原因，讓治療過程更為令人安心。</w:t>
      </w:r>
      <w:r w:rsidR="002B3F5E">
        <w:rPr>
          <w:rFonts w:ascii="Arial" w:hAnsi="Arial" w:cs="Arial" w:hint="eastAsia"/>
          <w:sz w:val="20"/>
          <w:szCs w:val="20"/>
        </w:rPr>
        <w:t>這邊使用</w:t>
      </w:r>
      <w:r w:rsidR="002B3F5E">
        <w:rPr>
          <w:rFonts w:ascii="Arial" w:hAnsi="Arial" w:cs="Arial" w:hint="eastAsia"/>
          <w:sz w:val="20"/>
          <w:szCs w:val="20"/>
        </w:rPr>
        <w:t>g</w:t>
      </w:r>
      <w:r w:rsidR="002B3F5E">
        <w:rPr>
          <w:rFonts w:ascii="Arial" w:hAnsi="Arial" w:cs="Arial"/>
          <w:sz w:val="20"/>
          <w:szCs w:val="20"/>
        </w:rPr>
        <w:t>radient boosted tree</w:t>
      </w:r>
      <w:r w:rsidR="002B3F5E">
        <w:rPr>
          <w:rFonts w:ascii="Arial" w:hAnsi="Arial" w:cs="Arial" w:hint="eastAsia"/>
          <w:sz w:val="20"/>
          <w:szCs w:val="20"/>
        </w:rPr>
        <w:t>，產生</w:t>
      </w:r>
      <w:r w:rsidR="002B3F5E">
        <w:rPr>
          <w:rFonts w:ascii="Arial" w:hAnsi="Arial" w:cs="Arial"/>
          <w:sz w:val="20"/>
          <w:szCs w:val="20"/>
        </w:rPr>
        <w:t>tree explainer</w:t>
      </w:r>
      <w:r w:rsidR="002B3F5E">
        <w:rPr>
          <w:rFonts w:ascii="Arial" w:hAnsi="Arial" w:cs="Arial" w:hint="eastAsia"/>
          <w:sz w:val="20"/>
          <w:szCs w:val="20"/>
        </w:rPr>
        <w:t>來解釋。</w:t>
      </w:r>
    </w:p>
    <w:p w14:paraId="320BA754" w14:textId="3505A448" w:rsidR="00141512" w:rsidRDefault="00141512">
      <w:pPr>
        <w:widowControl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文中，他們取得</w:t>
      </w:r>
      <w:r w:rsidRPr="00141512">
        <w:rPr>
          <w:rFonts w:ascii="Arial" w:hAnsi="Arial" w:cs="Arial" w:hint="eastAsia"/>
          <w:sz w:val="20"/>
          <w:szCs w:val="20"/>
        </w:rPr>
        <w:t>對未來死亡率提供高度信息的風險預測因子</w:t>
      </w:r>
      <w:r>
        <w:rPr>
          <w:rFonts w:ascii="Arial" w:hAnsi="Arial" w:cs="Arial" w:hint="eastAsia"/>
          <w:sz w:val="20"/>
          <w:szCs w:val="20"/>
        </w:rPr>
        <w:t>，利用</w:t>
      </w:r>
      <w:r w:rsidRPr="00141512">
        <w:rPr>
          <w:rFonts w:ascii="Arial" w:hAnsi="Arial" w:cs="Arial" w:hint="eastAsia"/>
          <w:sz w:val="20"/>
          <w:szCs w:val="20"/>
        </w:rPr>
        <w:t>靈活的模型捕獲非線性關係</w:t>
      </w:r>
      <w:r>
        <w:rPr>
          <w:rFonts w:ascii="Arial" w:hAnsi="Arial" w:cs="Arial" w:hint="eastAsia"/>
          <w:sz w:val="20"/>
          <w:szCs w:val="20"/>
        </w:rPr>
        <w:t>(</w:t>
      </w:r>
      <w:r>
        <w:rPr>
          <w:rFonts w:ascii="Arial" w:hAnsi="Arial" w:cs="Arial" w:hint="eastAsia"/>
          <w:sz w:val="20"/>
          <w:szCs w:val="20"/>
        </w:rPr>
        <w:t>例如</w:t>
      </w:r>
      <w:r>
        <w:rPr>
          <w:rFonts w:ascii="Arial" w:hAnsi="Arial" w:cs="Arial" w:hint="eastAsia"/>
          <w:sz w:val="20"/>
          <w:szCs w:val="20"/>
        </w:rPr>
        <w:t>:</w:t>
      </w:r>
      <w:r w:rsidRPr="00141512">
        <w:rPr>
          <w:rFonts w:hint="eastAsia"/>
        </w:rPr>
        <w:t xml:space="preserve"> </w:t>
      </w:r>
      <w:r w:rsidRPr="00141512">
        <w:rPr>
          <w:rFonts w:ascii="Arial" w:hAnsi="Arial" w:cs="Arial" w:hint="eastAsia"/>
          <w:sz w:val="20"/>
          <w:szCs w:val="20"/>
        </w:rPr>
        <w:t>風險預測因子的“拐點”</w:t>
      </w:r>
      <w:r>
        <w:rPr>
          <w:rFonts w:ascii="Arial" w:hAnsi="Arial" w:cs="Arial" w:hint="eastAsia"/>
          <w:sz w:val="20"/>
          <w:szCs w:val="20"/>
        </w:rPr>
        <w:t>提供的重要資料</w:t>
      </w:r>
      <w:r>
        <w:rPr>
          <w:rFonts w:ascii="Arial" w:hAnsi="Arial" w:cs="Arial" w:hint="eastAsia"/>
          <w:sz w:val="20"/>
          <w:szCs w:val="20"/>
        </w:rPr>
        <w:t>)</w:t>
      </w:r>
      <w:r>
        <w:rPr>
          <w:rFonts w:ascii="Arial" w:hAnsi="Arial" w:cs="Arial" w:hint="eastAsia"/>
          <w:sz w:val="20"/>
          <w:szCs w:val="20"/>
        </w:rPr>
        <w:t>。再利用</w:t>
      </w:r>
      <w:r>
        <w:rPr>
          <w:rFonts w:ascii="Arial" w:hAnsi="Arial" w:cs="Arial"/>
          <w:sz w:val="20"/>
          <w:szCs w:val="20"/>
        </w:rPr>
        <w:t>xai</w:t>
      </w:r>
      <w:r>
        <w:rPr>
          <w:rFonts w:ascii="Arial" w:hAnsi="Arial" w:cs="Arial" w:hint="eastAsia"/>
          <w:sz w:val="20"/>
          <w:szCs w:val="20"/>
        </w:rPr>
        <w:t>重新回推，理解那些</w:t>
      </w:r>
      <w:r>
        <w:rPr>
          <w:rFonts w:ascii="Arial" w:hAnsi="Arial" w:cs="Arial"/>
          <w:sz w:val="20"/>
          <w:szCs w:val="20"/>
        </w:rPr>
        <w:t xml:space="preserve">feature </w:t>
      </w:r>
      <w:r>
        <w:rPr>
          <w:rFonts w:ascii="Arial" w:hAnsi="Arial" w:cs="Arial" w:hint="eastAsia"/>
          <w:sz w:val="20"/>
          <w:szCs w:val="20"/>
        </w:rPr>
        <w:t>是對死亡重要的。</w:t>
      </w:r>
    </w:p>
    <w:p w14:paraId="347C2650" w14:textId="6038BC99" w:rsidR="00141512" w:rsidRDefault="002B3F5E">
      <w:pPr>
        <w:widowControl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此篇文章結果比</w:t>
      </w:r>
      <w:r w:rsidRPr="002B3F5E">
        <w:rPr>
          <w:rFonts w:ascii="Arial" w:hAnsi="Arial" w:cs="Arial" w:hint="eastAsia"/>
          <w:sz w:val="20"/>
          <w:szCs w:val="20"/>
        </w:rPr>
        <w:t>死亡風險評分和生理年齡</w:t>
      </w:r>
      <w:r>
        <w:rPr>
          <w:rFonts w:ascii="Arial" w:hAnsi="Arial" w:cs="Arial" w:hint="eastAsia"/>
          <w:sz w:val="20"/>
          <w:szCs w:val="20"/>
        </w:rPr>
        <w:t>都更準確，有一定研究價值。</w:t>
      </w:r>
    </w:p>
    <w:p w14:paraId="7BA811FE" w14:textId="476E71AA" w:rsidR="00F10CEA" w:rsidRPr="00175331" w:rsidRDefault="00F10CEA">
      <w:pPr>
        <w:widowControl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有新的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對死亡重要的原因。</w:t>
      </w:r>
    </w:p>
    <w:p w14:paraId="2C4C702C" w14:textId="316B1437" w:rsidR="00721965" w:rsidRDefault="00721965">
      <w:pPr>
        <w:widowControl/>
        <w:rPr>
          <w:rFonts w:ascii="Arial" w:hAnsi="Arial" w:cs="Arial"/>
          <w:color w:val="1155CC"/>
          <w:sz w:val="20"/>
          <w:szCs w:val="20"/>
          <w:u w:val="single"/>
        </w:rPr>
      </w:pPr>
      <w:r>
        <w:rPr>
          <w:rFonts w:ascii="Arial" w:hAnsi="Arial" w:cs="Arial"/>
          <w:color w:val="1155CC"/>
          <w:sz w:val="20"/>
          <w:szCs w:val="20"/>
          <w:u w:val="single"/>
        </w:rPr>
        <w:br w:type="page"/>
      </w:r>
    </w:p>
    <w:p w14:paraId="1912CBB6" w14:textId="77777777" w:rsidR="00721965" w:rsidRDefault="00721965">
      <w:pPr>
        <w:widowControl/>
        <w:rPr>
          <w:rFonts w:ascii="Arial" w:hAnsi="Arial" w:cs="Arial"/>
          <w:color w:val="1155CC"/>
          <w:sz w:val="20"/>
          <w:szCs w:val="20"/>
          <w:u w:val="single"/>
        </w:rPr>
      </w:pPr>
    </w:p>
    <w:p w14:paraId="6FF7557C" w14:textId="7F49C5CD" w:rsidR="002B3F5E" w:rsidRDefault="002B3F5E"/>
    <w:p w14:paraId="4C36403C" w14:textId="1ECB1FD5" w:rsidR="00C123FE" w:rsidRDefault="00C123FE"/>
    <w:p w14:paraId="71910225" w14:textId="582517B5" w:rsidR="00C123FE" w:rsidRPr="00C123FE" w:rsidRDefault="00C5707D">
      <w:pPr>
        <w:rPr>
          <w:szCs w:val="24"/>
        </w:rPr>
      </w:pPr>
      <w:hyperlink r:id="rId8" w:history="1">
        <w:r w:rsidR="00C123FE" w:rsidRPr="00C123FE">
          <w:rPr>
            <w:rStyle w:val="a3"/>
            <w:rFonts w:ascii="Merriweather" w:hAnsi="Merriweather"/>
            <w:b/>
            <w:bCs/>
            <w:szCs w:val="24"/>
            <w:shd w:val="clear" w:color="auto" w:fill="FFFFFF"/>
          </w:rPr>
          <w:t>NetTIME: a multitask and base-pair resolution framework for improved transcription factor binding site prediction</w:t>
        </w:r>
      </w:hyperlink>
    </w:p>
    <w:p w14:paraId="1A35F9B2" w14:textId="48B4C1B3" w:rsidR="00C123FE" w:rsidRDefault="00C123FE"/>
    <w:p w14:paraId="2CFFE1F8" w14:textId="50C3EC66" w:rsidR="00C123FE" w:rsidRDefault="00C123FE">
      <w:r>
        <w:rPr>
          <w:rFonts w:hint="eastAsia"/>
        </w:rPr>
        <w:t>T</w:t>
      </w:r>
      <w:r>
        <w:t>F</w:t>
      </w:r>
      <w:r>
        <w:rPr>
          <w:rFonts w:hint="eastAsia"/>
        </w:rPr>
        <w:t xml:space="preserve"> </w:t>
      </w:r>
      <w:r>
        <w:t>binding prediction</w:t>
      </w:r>
      <w:r>
        <w:rPr>
          <w:rFonts w:hint="eastAsia"/>
        </w:rPr>
        <w:t>是指給定特定</w:t>
      </w:r>
      <w:r>
        <w:t>dna</w:t>
      </w:r>
      <w:r>
        <w:rPr>
          <w:rFonts w:hint="eastAsia"/>
        </w:rPr>
        <w:t>，蛋白質是否會彼此結合</w:t>
      </w:r>
      <w:r w:rsidR="006B1B4A">
        <w:rPr>
          <w:rFonts w:hint="eastAsia"/>
        </w:rPr>
        <w:t>，某一特定細胞種類</w:t>
      </w:r>
      <w:r>
        <w:rPr>
          <w:rFonts w:hint="eastAsia"/>
        </w:rPr>
        <w:t>。此題目一直是生醫領域的熱門主題。但一直以都只能用特定</w:t>
      </w:r>
      <w:r>
        <w:t>cell type</w:t>
      </w:r>
      <w:r>
        <w:rPr>
          <w:rFonts w:hint="eastAsia"/>
        </w:rPr>
        <w:t>來預測</w:t>
      </w:r>
      <w:r>
        <w:rPr>
          <w:rFonts w:hint="eastAsia"/>
        </w:rPr>
        <w:t xml:space="preserve"> (</w:t>
      </w:r>
      <w:r>
        <w:rPr>
          <w:rFonts w:hint="eastAsia"/>
        </w:rPr>
        <w:t>因為不同細胞種類情形相差很大</w:t>
      </w:r>
      <w:r>
        <w:rPr>
          <w:rFonts w:hint="eastAsia"/>
        </w:rPr>
        <w:t>)</w:t>
      </w:r>
      <w:r>
        <w:rPr>
          <w:rFonts w:hint="eastAsia"/>
        </w:rPr>
        <w:t>這個模型透過分析</w:t>
      </w:r>
      <w:r>
        <w:rPr>
          <w:rFonts w:hint="eastAsia"/>
        </w:rPr>
        <w:t>c</w:t>
      </w:r>
      <w:r>
        <w:t>ell type</w:t>
      </w:r>
      <w:r>
        <w:rPr>
          <w:rFonts w:hint="eastAsia"/>
        </w:rPr>
        <w:t xml:space="preserve"> </w:t>
      </w:r>
      <w:r>
        <w:t xml:space="preserve">feature </w:t>
      </w:r>
      <w:r w:rsidR="000E081B">
        <w:rPr>
          <w:rFonts w:hint="eastAsia"/>
        </w:rPr>
        <w:t>來擬合不同</w:t>
      </w:r>
      <w:r w:rsidR="000E081B">
        <w:t>type</w:t>
      </w:r>
      <w:r w:rsidR="000E081B">
        <w:rPr>
          <w:rFonts w:hint="eastAsia"/>
        </w:rPr>
        <w:t>的情況。利用</w:t>
      </w:r>
      <w:r w:rsidR="000E081B">
        <w:t xml:space="preserve">one-hot encoding </w:t>
      </w:r>
      <w:r w:rsidR="000E081B">
        <w:rPr>
          <w:rFonts w:hint="eastAsia"/>
        </w:rPr>
        <w:t>分析，給</w:t>
      </w:r>
      <w:r w:rsidR="000E081B">
        <w:t xml:space="preserve">auto encoder </w:t>
      </w:r>
      <w:r w:rsidR="000E081B">
        <w:rPr>
          <w:rFonts w:hint="eastAsia"/>
        </w:rPr>
        <w:t>做</w:t>
      </w:r>
      <w:r w:rsidR="000E081B">
        <w:rPr>
          <w:rFonts w:hint="eastAsia"/>
        </w:rPr>
        <w:t>CNN</w:t>
      </w:r>
      <w:r w:rsidR="000E081B">
        <w:rPr>
          <w:rFonts w:hint="eastAsia"/>
        </w:rPr>
        <w:t>。</w:t>
      </w:r>
    </w:p>
    <w:p w14:paraId="475622AF" w14:textId="77777777" w:rsidR="006B1B4A" w:rsidRDefault="006B1B4A"/>
    <w:p w14:paraId="5FD3FC2C" w14:textId="6EDA015E" w:rsidR="000E081B" w:rsidRDefault="000E081B">
      <w:r>
        <w:rPr>
          <w:rFonts w:hint="eastAsia"/>
        </w:rPr>
        <w:t>重點可以多放在如何分析</w:t>
      </w:r>
      <w:r>
        <w:t>cell type</w:t>
      </w:r>
      <w:r>
        <w:rPr>
          <w:rFonts w:hint="eastAsia"/>
        </w:rPr>
        <w:t xml:space="preserve"> </w:t>
      </w:r>
      <w:r>
        <w:t>feature</w:t>
      </w:r>
      <w:r w:rsidR="006B1B4A">
        <w:rPr>
          <w:rFonts w:hint="eastAsia"/>
        </w:rPr>
        <w:t xml:space="preserve"> (</w:t>
      </w:r>
      <w:r w:rsidR="006B1B4A">
        <w:rPr>
          <w:rFonts w:hint="eastAsia"/>
        </w:rPr>
        <w:t>利用幾個</w:t>
      </w:r>
      <w:r w:rsidR="006B1B4A">
        <w:t>chip -seq</w:t>
      </w:r>
      <w:r w:rsidR="006B1B4A">
        <w:rPr>
          <w:rFonts w:hint="eastAsia"/>
        </w:rPr>
        <w:t>做</w:t>
      </w:r>
      <w:r w:rsidR="006B1B4A">
        <w:t>feature)</w:t>
      </w:r>
      <w:r w:rsidR="006B1B4A">
        <w:rPr>
          <w:rFonts w:hint="eastAsia"/>
        </w:rPr>
        <w:t>這件事情合理性、好不好等等。</w:t>
      </w:r>
    </w:p>
    <w:p w14:paraId="189B09DF" w14:textId="77777777" w:rsidR="005A7DB3" w:rsidRDefault="006B1B4A" w:rsidP="005A7DB3">
      <w:pPr>
        <w:rPr>
          <w:sz w:val="18"/>
          <w:szCs w:val="16"/>
        </w:rPr>
      </w:pPr>
      <w:r w:rsidRPr="006B1B4A">
        <w:rPr>
          <w:noProof/>
        </w:rPr>
        <w:drawing>
          <wp:inline distT="0" distB="0" distL="0" distR="0" wp14:anchorId="3ED318E0" wp14:editId="0E0CF0A8">
            <wp:extent cx="5274310" cy="19126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BF2B" w14:textId="77777777" w:rsidR="005A7DB3" w:rsidRDefault="005A7DB3" w:rsidP="005A7DB3">
      <w:pPr>
        <w:rPr>
          <w:sz w:val="18"/>
          <w:szCs w:val="16"/>
        </w:rPr>
      </w:pPr>
    </w:p>
    <w:p w14:paraId="7771BCBE" w14:textId="77777777" w:rsidR="005A7DB3" w:rsidRDefault="005A7DB3" w:rsidP="005A7DB3">
      <w:pPr>
        <w:rPr>
          <w:sz w:val="18"/>
          <w:szCs w:val="16"/>
        </w:rPr>
      </w:pPr>
    </w:p>
    <w:p w14:paraId="2609CA40" w14:textId="77777777" w:rsidR="005A7DB3" w:rsidRDefault="005A7DB3" w:rsidP="005A7DB3">
      <w:pPr>
        <w:rPr>
          <w:sz w:val="18"/>
          <w:szCs w:val="16"/>
        </w:rPr>
      </w:pPr>
    </w:p>
    <w:p w14:paraId="1053FEA2" w14:textId="18E41AFD" w:rsidR="005A7DB3" w:rsidRPr="005A7DB3" w:rsidRDefault="005A7DB3" w:rsidP="005A7DB3">
      <w:pPr>
        <w:rPr>
          <w:rFonts w:hint="eastAsia"/>
        </w:rPr>
      </w:pPr>
      <w:r>
        <w:rPr>
          <w:rFonts w:hint="eastAsia"/>
        </w:rPr>
        <w:t>不要的</w:t>
      </w:r>
      <w:r>
        <w:rPr>
          <w:rFonts w:hint="eastAsia"/>
        </w:rPr>
        <w:t>:</w:t>
      </w:r>
    </w:p>
    <w:p w14:paraId="6DCE03D2" w14:textId="60A0B531" w:rsidR="005A7DB3" w:rsidRPr="005A7DB3" w:rsidRDefault="005A7DB3" w:rsidP="005A7DB3">
      <w:pPr>
        <w:rPr>
          <w:rFonts w:ascii="Arial" w:hAnsi="Arial" w:cs="Arial"/>
          <w:color w:val="1155CC"/>
          <w:sz w:val="14"/>
          <w:szCs w:val="14"/>
          <w:u w:val="single"/>
        </w:rPr>
      </w:pPr>
      <w:hyperlink r:id="rId10" w:tgtFrame="_blank" w:history="1">
        <w:r w:rsidRPr="005A7DB3">
          <w:rPr>
            <w:rStyle w:val="a3"/>
            <w:rFonts w:ascii="Arial" w:hAnsi="Arial" w:cs="Arial"/>
            <w:sz w:val="14"/>
            <w:szCs w:val="14"/>
          </w:rPr>
          <w:t>A machine learning approach utilizing DNA methylation as an accurate classifier of COVID-19 disease severity</w:t>
        </w:r>
      </w:hyperlink>
    </w:p>
    <w:p w14:paraId="137573FF" w14:textId="77777777" w:rsidR="005A7DB3" w:rsidRPr="005A7DB3" w:rsidRDefault="005A7DB3" w:rsidP="005A7DB3">
      <w:pPr>
        <w:rPr>
          <w:rFonts w:ascii="Arial" w:hAnsi="Arial" w:cs="Arial"/>
          <w:color w:val="1155CC"/>
          <w:sz w:val="14"/>
          <w:szCs w:val="14"/>
          <w:u w:val="single"/>
        </w:rPr>
      </w:pPr>
    </w:p>
    <w:p w14:paraId="1BEFB5E9" w14:textId="77777777" w:rsidR="005A7DB3" w:rsidRPr="005A7DB3" w:rsidRDefault="005A7DB3" w:rsidP="005A7DB3">
      <w:pPr>
        <w:rPr>
          <w:rFonts w:ascii="Arial" w:hAnsi="Arial" w:cs="Arial"/>
          <w:sz w:val="14"/>
          <w:szCs w:val="14"/>
        </w:rPr>
      </w:pPr>
      <w:r w:rsidRPr="005A7DB3">
        <w:rPr>
          <w:rFonts w:ascii="Arial" w:hAnsi="Arial" w:cs="Arial" w:hint="eastAsia"/>
          <w:sz w:val="14"/>
          <w:szCs w:val="14"/>
        </w:rPr>
        <w:t>使用</w:t>
      </w:r>
      <w:r w:rsidRPr="005A7DB3">
        <w:rPr>
          <w:rFonts w:ascii="Arial" w:hAnsi="Arial" w:cs="Arial"/>
          <w:sz w:val="14"/>
          <w:szCs w:val="14"/>
        </w:rPr>
        <w:t xml:space="preserve">jadbio </w:t>
      </w:r>
      <w:r w:rsidRPr="005A7DB3">
        <w:rPr>
          <w:rFonts w:ascii="Arial" w:hAnsi="Arial" w:cs="Arial" w:hint="eastAsia"/>
          <w:sz w:val="14"/>
          <w:szCs w:val="14"/>
        </w:rPr>
        <w:t>自動化生醫機器學習。它包含了（嶺邏輯回歸）、非標準線性模型（線性</w:t>
      </w:r>
      <w:r w:rsidRPr="005A7DB3">
        <w:rPr>
          <w:rFonts w:ascii="Arial" w:hAnsi="Arial" w:cs="Arial" w:hint="eastAsia"/>
          <w:sz w:val="14"/>
          <w:szCs w:val="14"/>
        </w:rPr>
        <w:t xml:space="preserve"> SVM</w:t>
      </w:r>
      <w:r w:rsidRPr="005A7DB3">
        <w:rPr>
          <w:rFonts w:ascii="Arial" w:hAnsi="Arial" w:cs="Arial" w:hint="eastAsia"/>
          <w:sz w:val="14"/>
          <w:szCs w:val="14"/>
        </w:rPr>
        <w:t>）和非線性模型（決策樹、隨機森林、具有非線性內核的</w:t>
      </w:r>
      <w:r w:rsidRPr="005A7DB3">
        <w:rPr>
          <w:rFonts w:ascii="Arial" w:hAnsi="Arial" w:cs="Arial" w:hint="eastAsia"/>
          <w:sz w:val="14"/>
          <w:szCs w:val="14"/>
        </w:rPr>
        <w:t xml:space="preserve"> SVM</w:t>
      </w:r>
      <w:r w:rsidRPr="005A7DB3">
        <w:rPr>
          <w:rFonts w:ascii="Arial" w:hAnsi="Arial" w:cs="Arial" w:hint="eastAsia"/>
          <w:sz w:val="14"/>
          <w:szCs w:val="14"/>
        </w:rPr>
        <w:t>）等等的方法。文章中特別強調，在資訊過多的甲基化系統，使用</w:t>
      </w:r>
      <w:r w:rsidRPr="005A7DB3">
        <w:rPr>
          <w:rFonts w:ascii="Arial" w:hAnsi="Arial" w:cs="Arial"/>
          <w:sz w:val="14"/>
          <w:szCs w:val="14"/>
        </w:rPr>
        <w:t>feature selection algorithm</w:t>
      </w:r>
      <w:r w:rsidRPr="005A7DB3">
        <w:rPr>
          <w:rFonts w:ascii="Arial" w:hAnsi="Arial" w:cs="Arial" w:hint="eastAsia"/>
          <w:sz w:val="14"/>
          <w:szCs w:val="14"/>
        </w:rPr>
        <w:t xml:space="preserve"> </w:t>
      </w:r>
      <w:r w:rsidRPr="005A7DB3">
        <w:rPr>
          <w:rFonts w:ascii="Arial" w:hAnsi="Arial" w:cs="Arial" w:hint="eastAsia"/>
          <w:sz w:val="14"/>
          <w:szCs w:val="14"/>
        </w:rPr>
        <w:t>可以有效減少不必要的資料。</w:t>
      </w:r>
    </w:p>
    <w:p w14:paraId="56226EEE" w14:textId="77777777" w:rsidR="005A7DB3" w:rsidRPr="005A7DB3" w:rsidRDefault="005A7DB3" w:rsidP="005A7DB3">
      <w:pPr>
        <w:rPr>
          <w:rFonts w:ascii="Arial" w:hAnsi="Arial" w:cs="Arial"/>
          <w:sz w:val="14"/>
          <w:szCs w:val="14"/>
        </w:rPr>
      </w:pPr>
      <w:r w:rsidRPr="005A7DB3">
        <w:rPr>
          <w:rFonts w:ascii="Arial" w:hAnsi="Arial" w:cs="Arial" w:hint="eastAsia"/>
          <w:sz w:val="14"/>
          <w:szCs w:val="14"/>
        </w:rPr>
        <w:t>(</w:t>
      </w:r>
      <w:r w:rsidRPr="005A7DB3">
        <w:rPr>
          <w:rFonts w:ascii="Arial" w:hAnsi="Arial" w:cs="Arial" w:hint="eastAsia"/>
          <w:sz w:val="14"/>
          <w:szCs w:val="14"/>
        </w:rPr>
        <w:t>需要替換原因：使用自動機器學習平台，有點太過簡單</w:t>
      </w:r>
      <w:r w:rsidRPr="005A7DB3">
        <w:rPr>
          <w:rFonts w:ascii="Arial" w:hAnsi="Arial" w:cs="Arial" w:hint="eastAsia"/>
          <w:sz w:val="14"/>
          <w:szCs w:val="14"/>
        </w:rPr>
        <w:t>)</w:t>
      </w:r>
    </w:p>
    <w:p w14:paraId="02067EA6" w14:textId="77777777" w:rsidR="005A7DB3" w:rsidRPr="005A7DB3" w:rsidRDefault="005A7DB3" w:rsidP="005A7DB3">
      <w:pPr>
        <w:rPr>
          <w:sz w:val="18"/>
          <w:szCs w:val="16"/>
        </w:rPr>
      </w:pPr>
      <w:hyperlink r:id="rId11" w:history="1">
        <w:r w:rsidRPr="005A7DB3">
          <w:rPr>
            <w:rStyle w:val="a3"/>
            <w:sz w:val="18"/>
            <w:szCs w:val="16"/>
          </w:rPr>
          <w:t>https://reurl.cc/NGR936</w:t>
        </w:r>
      </w:hyperlink>
    </w:p>
    <w:p w14:paraId="3FB56C55" w14:textId="4E356625" w:rsidR="006B1B4A" w:rsidRPr="00C123FE" w:rsidRDefault="006B1B4A"/>
    <w:sectPr w:rsidR="006B1B4A" w:rsidRPr="00C12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61931" w14:textId="77777777" w:rsidR="00C5707D" w:rsidRDefault="00C5707D" w:rsidP="005A7DB3">
      <w:r>
        <w:separator/>
      </w:r>
    </w:p>
  </w:endnote>
  <w:endnote w:type="continuationSeparator" w:id="0">
    <w:p w14:paraId="6F316030" w14:textId="77777777" w:rsidR="00C5707D" w:rsidRDefault="00C5707D" w:rsidP="005A7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9F0CA" w14:textId="77777777" w:rsidR="00C5707D" w:rsidRDefault="00C5707D" w:rsidP="005A7DB3">
      <w:r>
        <w:separator/>
      </w:r>
    </w:p>
  </w:footnote>
  <w:footnote w:type="continuationSeparator" w:id="0">
    <w:p w14:paraId="1761092D" w14:textId="77777777" w:rsidR="00C5707D" w:rsidRDefault="00C5707D" w:rsidP="005A7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87"/>
    <w:rsid w:val="000D7554"/>
    <w:rsid w:val="000E081B"/>
    <w:rsid w:val="00141512"/>
    <w:rsid w:val="00175331"/>
    <w:rsid w:val="002B3F5E"/>
    <w:rsid w:val="005A7DB3"/>
    <w:rsid w:val="00642D53"/>
    <w:rsid w:val="006B1B4A"/>
    <w:rsid w:val="00721965"/>
    <w:rsid w:val="00826987"/>
    <w:rsid w:val="008F0E1F"/>
    <w:rsid w:val="00A06FE9"/>
    <w:rsid w:val="00C123FE"/>
    <w:rsid w:val="00C5707D"/>
    <w:rsid w:val="00E9661F"/>
    <w:rsid w:val="00F1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A77BC"/>
  <w15:chartTrackingRefBased/>
  <w15:docId w15:val="{7C12BA06-82F2-49DB-8789-C62CBB0A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6987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B3F5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06FE9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5A7D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A7DB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A7D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A7DB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c.oup.com/bioinformatics/article/38/20/4762/667390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ubmed.ncbi.nlm.nih.gov/36204043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ds-online.org/journal/JDS/article/1262/info" TargetMode="External"/><Relationship Id="rId11" Type="http://schemas.openxmlformats.org/officeDocument/2006/relationships/hyperlink" Target="https://reurl.cc/NGR936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pubmed.ncbi.nlm.nih.gov/36261477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吳承軒</dc:creator>
  <cp:keywords/>
  <dc:description/>
  <cp:lastModifiedBy>吳承軒</cp:lastModifiedBy>
  <cp:revision>5</cp:revision>
  <dcterms:created xsi:type="dcterms:W3CDTF">2022-11-15T02:15:00Z</dcterms:created>
  <dcterms:modified xsi:type="dcterms:W3CDTF">2022-11-16T13:53:00Z</dcterms:modified>
</cp:coreProperties>
</file>