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Calibri" w:hAnsi="Calibri" w:eastAsia="Calibri"/>
          <w:b/>
          <w:color w:val="1F4D78"/>
          <w:sz w:val="52"/>
        </w:rPr>
        <w:t>Manisov CRM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1F2933"/>
          <w:sz w:val="32"/>
        </w:rPr>
        <w:t>Инструкция для стейкхолдера по приложению</w:t>
      </w:r>
    </w:p>
    <w:p>
      <w:pPr>
        <w:spacing w:after="280"/>
        <w:jc w:val="center"/>
      </w:pPr>
      <w:r>
        <w:rPr>
          <w:rFonts w:ascii="Calibri" w:hAnsi="Calibri" w:eastAsia="Calibri"/>
          <w:color w:val="667085"/>
          <w:sz w:val="21"/>
        </w:rPr>
        <w:t>Версия: 2026-06-10 | Среда: production + GitHub main | Формат: stakeholder handover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4F6F9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1"/>
              </w:rPr>
              <w:t>Документ дает стейкхолдеру полную картину продукта: что уже реализовано, как пользоваться основными сценариями, как устроены данные и деплой, что нужно проверять при приемке и какие ограничения остаются. Пароли, токены и секреты не включены.</w:t>
            </w:r>
          </w:p>
        </w:tc>
      </w:tr>
    </w:tbl>
    <w:p/>
    <w:p>
      <w:pPr>
        <w:pStyle w:val="Heading1"/>
      </w:pPr>
      <w:r>
        <w:t>1. Краткое резюме</w:t>
      </w:r>
    </w:p>
    <w:p>
      <w:r>
        <w:rPr>
          <w:rFonts w:ascii="Calibri" w:hAnsi="Calibri" w:eastAsia="Calibri"/>
        </w:rPr>
        <w:t>Manisov CRM - производственная CRM для ведения базы моряков, их анкет, документов, сертификатов, морского стажа, компаний, судов, шаблонов Word и пакетов ПОДАЧА. Приложение построено на FastAPI, React/Vite, PostgreSQL и Docker Compose. Production сервер самостоятельно подтягивает изменения из GitHub main через systemd timer.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Область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Текущее состояние для стейкхолдера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Продукт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CRM уже развернута на production и доступна через frontend/API порты сервера.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Данные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Используется PostgreSQL 16 в Docker volume; файлы хранятся в uploads, generated и templates.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Деплой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Основной механизм - server-side systemd timer, который проверяет GitHub main и пересобирает сервисы при новом коммите.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Качество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Backend автотесты проходили: 286 passed, 1 skipped; frontend build выполнялся успешно.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Ограничения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GitHub Actions не является активным production-деплоем без secrets; HTTPS/domain/Nginx и backup policy стоит оформить отдельным этапом.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AF7E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Важно для принятия решения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1"/>
              </w:rPr>
              <w:t>Система уже пригодна для операционной приемки: можно проверять вход, роли, список кандидатов, карточку, документы, ПОДАЧА, шаблоны, компании/суда и уведомления. Для промышленной эксплуатации с внешними пользователями нужно отдельно закрыть HTTPS, домен, backup и security hardening.</w:t>
            </w:r>
          </w:p>
        </w:tc>
      </w:tr>
    </w:tbl>
    <w:p/>
    <w:p>
      <w:pPr>
        <w:pStyle w:val="Heading1"/>
      </w:pPr>
      <w:r>
        <w:t>2. Доступы, окружения и ответственность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Пункт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Описание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GitHub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Основной репозиторий: bernik1986/Manisov, рабочая ветка production flow: main.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Production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Сервер: 178.212.12.161, путь приложения: /var/www/Manisov.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Frontend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Ожидаемый endpoint production: http://178.212.12.161:5173.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Backend API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Ожидаемый endpoint production: http://178.212.12.161:8000/docs.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Секреты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Пароли и JWT секреты хранятся на сервере в .env и не должны попадать в Git или документы.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Admin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Production admin credentials хранятся на сервере отдельно; в этот документ они не включаются.</w:t>
            </w:r>
          </w:p>
        </w:tc>
      </w:tr>
    </w:tbl>
    <w:p/>
    <w:p>
      <w:r>
        <w:rPr>
          <w:rFonts w:ascii="Calibri" w:hAnsi="Calibri" w:eastAsia="Calibri"/>
        </w:rPr>
        <w:t>Владельцу продукта важно понимать: любые изменения в коде должны проходить через GitHub main. Production не редактируется вручную как источник правды; сервер только подтягивает и запускает то, что лежит в репозитории.</w:t>
      </w:r>
    </w:p>
    <w:p>
      <w:pPr>
        <w:pStyle w:val="Heading1"/>
      </w:pPr>
      <w:r>
        <w:t>3. Карта приложения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5"/>
        <w:gridCol w:w="2088"/>
        <w:gridCol w:w="5256"/>
      </w:tblGrid>
      <w:tr>
        <w:trPr>
          <w:tblHeader w:val="true"/>
        </w:trP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Раздел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Для кого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Что делает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Login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Все пользователи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Вход по логину/паролю, выдача JWT токена, защита закрытых разделов.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Dashboard / Menu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Все пользователи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Главное меню, сводка по кандидатам и уведомлениям, быстрые переходы.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Seamens Data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Recruiter, Admin, Viewer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Список кандидатов, загрузка анкет/CV, поиск, фильтры по должности и флоту, открытие карточки.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Candidate Card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Recruiter, Admin, Viewer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Полная карточка кандидата: profile, recruitment, documents, certificates, sea service, scans, family contacts.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Templates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Recruiter, Admin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Файловый менеджер DOC/DOCX/PDF шаблонов для генерации документов и ПОДАЧА.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Company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Recruiter, Admin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Справочник компаний, судов, плейсхолдеров и salary templates.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Notifications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Все роли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Истекающие документы, отсутствие сканов, переход в нужную строку карточки.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Users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Admin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Создание пользователей, смена ролей/паролей, блокировка и удаление учеток.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Logs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Admin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Audit log: кто и когда менял данные.</w:t>
            </w:r>
          </w:p>
        </w:tc>
      </w:tr>
    </w:tbl>
    <w:p/>
    <w:p>
      <w:pPr>
        <w:pStyle w:val="Heading1"/>
      </w:pPr>
      <w:r>
        <w:t>4. Роли и права доступа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Роль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Доступ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admin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Полный доступ: кандидаты, загрузки, редактирование, удаление, пользователи, audit logs, справочники.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recruiter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Операционная работа: кандидаты, документы, сканы, ПОДАЧА, шаблоны, компании и суда без управления пользователями.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viewer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Просмотр данных без редактирования, без Users/Logs и без опасных действий.</w:t>
            </w:r>
          </w:p>
        </w:tc>
      </w:tr>
    </w:tbl>
    <w:p/>
    <w:p>
      <w:pPr>
        <w:pStyle w:val="ListBullet"/>
        <w:ind w:left="540" w:hanging="271"/>
      </w:pPr>
      <w:r>
        <w:rPr>
          <w:rFonts w:ascii="Calibri" w:hAnsi="Calibri" w:eastAsia="Calibri"/>
        </w:rPr>
        <w:t>Удаление кандидата и управление пользователями должны оставаться только у admin.</w:t>
      </w:r>
    </w:p>
    <w:p>
      <w:pPr>
        <w:pStyle w:val="ListBullet"/>
        <w:ind w:left="540" w:hanging="271"/>
      </w:pPr>
      <w:r>
        <w:rPr>
          <w:rFonts w:ascii="Calibri" w:hAnsi="Calibri" w:eastAsia="Calibri"/>
        </w:rPr>
        <w:t>Viewer полезен для менеджеров/стейкхолдеров, которым нужен контроль без риска изменить данные.</w:t>
      </w:r>
    </w:p>
    <w:p>
      <w:pPr>
        <w:pStyle w:val="ListBullet"/>
        <w:ind w:left="540" w:hanging="271"/>
      </w:pPr>
      <w:r>
        <w:rPr>
          <w:rFonts w:ascii="Calibri" w:hAnsi="Calibri" w:eastAsia="Calibri"/>
        </w:rPr>
        <w:t>Нельзя оставлять систему без активного admin: код защищает от блокировки последнего администратора.</w:t>
      </w:r>
    </w:p>
    <w:p>
      <w:pPr>
        <w:pStyle w:val="Heading1"/>
      </w:pPr>
      <w:r>
        <w:t>5. Основные бизнес-сценарии</w:t>
      </w:r>
    </w:p>
    <w:p>
      <w:pPr>
        <w:pStyle w:val="Heading2"/>
      </w:pPr>
      <w:r>
        <w:t>5.1. Новый кандидат из анкеты</w:t>
      </w:r>
    </w:p>
    <w:p>
      <w:pPr>
        <w:pStyle w:val="ListNumber"/>
        <w:ind w:left="540" w:hanging="271"/>
      </w:pPr>
      <w:r>
        <w:rPr>
          <w:rFonts w:ascii="Calibri" w:hAnsi="Calibri" w:eastAsia="Calibri"/>
        </w:rPr>
        <w:t>Пользователь входит в CRM и открывает Seamens Data.</w:t>
      </w:r>
    </w:p>
    <w:p>
      <w:pPr>
        <w:pStyle w:val="ListNumber"/>
        <w:ind w:left="540" w:hanging="271"/>
      </w:pPr>
      <w:r>
        <w:rPr>
          <w:rFonts w:ascii="Calibri" w:hAnsi="Calibri" w:eastAsia="Calibri"/>
        </w:rPr>
        <w:t>Загружает анкету DOC/DOCX/PDF/XLS/XLSX или CV PDF.</w:t>
      </w:r>
    </w:p>
    <w:p>
      <w:pPr>
        <w:pStyle w:val="ListNumber"/>
        <w:ind w:left="540" w:hanging="271"/>
      </w:pPr>
      <w:r>
        <w:rPr>
          <w:rFonts w:ascii="Calibri" w:hAnsi="Calibri" w:eastAsia="Calibri"/>
        </w:rPr>
        <w:t>Backend парсит файл, нормализует поля и создает кандидата либо предлагает обновить найденный дубль.</w:t>
      </w:r>
    </w:p>
    <w:p>
      <w:pPr>
        <w:pStyle w:val="ListNumber"/>
        <w:ind w:left="540" w:hanging="271"/>
      </w:pPr>
      <w:r>
        <w:rPr>
          <w:rFonts w:ascii="Calibri" w:hAnsi="Calibri" w:eastAsia="Calibri"/>
        </w:rPr>
        <w:t>Recruiter проверяет карточку: профиль, recruitment, документы, сертификаты, sea service.</w:t>
      </w:r>
    </w:p>
    <w:p>
      <w:pPr>
        <w:pStyle w:val="ListNumber"/>
        <w:ind w:left="540" w:hanging="271"/>
      </w:pPr>
      <w:r>
        <w:rPr>
          <w:rFonts w:ascii="Calibri" w:hAnsi="Calibri" w:eastAsia="Calibri"/>
        </w:rPr>
        <w:t>Прикрепляются сканы к соответствующим строкам Documents/Certificates/Diplomas/Medical/Flag documents.</w:t>
      </w:r>
    </w:p>
    <w:p>
      <w:pPr>
        <w:pStyle w:val="ListNumber"/>
        <w:ind w:left="540" w:hanging="271"/>
      </w:pPr>
      <w:r>
        <w:rPr>
          <w:rFonts w:ascii="Calibri" w:hAnsi="Calibri" w:eastAsia="Calibri"/>
        </w:rPr>
        <w:t>Для отправки клиенту собирается ПОДАЧА ZIP или генерируются отдельные DOCX по шаблонам.</w:t>
      </w:r>
    </w:p>
    <w:p>
      <w:pPr>
        <w:pStyle w:val="Heading2"/>
      </w:pPr>
      <w:r>
        <w:t>5.2. Обновление существующего кандидата</w:t>
      </w:r>
    </w:p>
    <w:p>
      <w:pPr>
        <w:pStyle w:val="ListNumber"/>
        <w:ind w:left="540" w:hanging="271"/>
      </w:pPr>
      <w:r>
        <w:rPr>
          <w:rFonts w:ascii="Calibri" w:hAnsi="Calibri" w:eastAsia="Calibri"/>
        </w:rPr>
        <w:t>Загрузить новую анкету или открыть карточку вручную.</w:t>
      </w:r>
    </w:p>
    <w:p>
      <w:pPr>
        <w:pStyle w:val="ListNumber"/>
        <w:ind w:left="540" w:hanging="271"/>
      </w:pPr>
      <w:r>
        <w:rPr>
          <w:rFonts w:ascii="Calibri" w:hAnsi="Calibri" w:eastAsia="Calibri"/>
        </w:rPr>
        <w:t>Если система определила дубликат, подтвердить обновление существующей записи.</w:t>
      </w:r>
    </w:p>
    <w:p>
      <w:pPr>
        <w:pStyle w:val="ListNumber"/>
        <w:ind w:left="540" w:hanging="271"/>
      </w:pPr>
      <w:r>
        <w:rPr>
          <w:rFonts w:ascii="Calibri" w:hAnsi="Calibri" w:eastAsia="Calibri"/>
        </w:rPr>
        <w:t>Проверить ключевые поля, потому что часть данных приходит из разных форматов анкет.</w:t>
      </w:r>
    </w:p>
    <w:p>
      <w:pPr>
        <w:pStyle w:val="ListNumber"/>
        <w:ind w:left="540" w:hanging="271"/>
      </w:pPr>
      <w:r>
        <w:rPr>
          <w:rFonts w:ascii="Calibri" w:hAnsi="Calibri" w:eastAsia="Calibri"/>
        </w:rPr>
        <w:t>Сохранить измененные группы в карточке и проверить Notifications.</w:t>
      </w:r>
    </w:p>
    <w:p>
      <w:pPr>
        <w:pStyle w:val="Heading2"/>
      </w:pPr>
      <w:r>
        <w:t>5.3. Подготовка пакета ПОДАЧА</w:t>
      </w:r>
    </w:p>
    <w:p>
      <w:pPr>
        <w:pStyle w:val="ListNumber"/>
        <w:ind w:left="540" w:hanging="271"/>
      </w:pPr>
      <w:r>
        <w:rPr>
          <w:rFonts w:ascii="Calibri" w:hAnsi="Calibri" w:eastAsia="Calibri"/>
        </w:rPr>
        <w:t>Открыть карточку кандидата и нажать ПОДАЧА.</w:t>
      </w:r>
    </w:p>
    <w:p>
      <w:pPr>
        <w:pStyle w:val="ListNumber"/>
        <w:ind w:left="540" w:hanging="271"/>
      </w:pPr>
      <w:r>
        <w:rPr>
          <w:rFonts w:ascii="Calibri" w:hAnsi="Calibri" w:eastAsia="Calibri"/>
        </w:rPr>
        <w:t>Выбрать opening m/v и previous m/v при необходимости.</w:t>
      </w:r>
    </w:p>
    <w:p>
      <w:pPr>
        <w:pStyle w:val="ListNumber"/>
        <w:ind w:left="540" w:hanging="271"/>
      </w:pPr>
      <w:r>
        <w:rPr>
          <w:rFonts w:ascii="Calibri" w:hAnsi="Calibri" w:eastAsia="Calibri"/>
        </w:rPr>
        <w:t>Отметить шаблоны info-list и нужные сканы.</w:t>
      </w:r>
    </w:p>
    <w:p>
      <w:pPr>
        <w:pStyle w:val="ListNumber"/>
        <w:ind w:left="540" w:hanging="271"/>
      </w:pPr>
      <w:r>
        <w:rPr>
          <w:rFonts w:ascii="Calibri" w:hAnsi="Calibri" w:eastAsia="Calibri"/>
        </w:rPr>
        <w:t>Нажать Собрать ZIP и отправить архив клиенту вне CRM.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4F6F9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Отличие ПОДАЧА от генерации документов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1"/>
              </w:rPr>
              <w:t>ПОДАЧА создает ZIP с документами и сканами. Кнопка Сгенерировать документы скачивает отдельные DOCX по выбранным шаблонам без архива и без сканов.</w:t>
            </w:r>
          </w:p>
        </w:tc>
      </w:tr>
    </w:tbl>
    <w:p/>
    <w:p>
      <w:pPr>
        <w:pStyle w:val="Heading2"/>
      </w:pPr>
      <w:r>
        <w:t>5.4. Управление шаблонами и справочниками</w:t>
      </w:r>
    </w:p>
    <w:p>
      <w:pPr>
        <w:pStyle w:val="ListBullet"/>
        <w:ind w:left="540" w:hanging="271"/>
      </w:pPr>
      <w:r>
        <w:rPr>
          <w:rFonts w:ascii="Calibri" w:hAnsi="Calibri" w:eastAsia="Calibri"/>
        </w:rPr>
        <w:t>Templates: структура папок, загрузка DOC/DOCX/PDF, переименование, удаление, скачивание.</w:t>
      </w:r>
    </w:p>
    <w:p>
      <w:pPr>
        <w:pStyle w:val="ListBullet"/>
        <w:ind w:left="540" w:hanging="271"/>
      </w:pPr>
      <w:r>
        <w:rPr>
          <w:rFonts w:ascii="Calibri" w:hAnsi="Calibri" w:eastAsia="Calibri"/>
        </w:rPr>
        <w:t>Company: папки, компании, суда, IMO, flag, vessel type, плейсхолдеры для шаблонов.</w:t>
      </w:r>
    </w:p>
    <w:p>
      <w:pPr>
        <w:pStyle w:val="ListBullet"/>
        <w:ind w:left="540" w:hanging="271"/>
      </w:pPr>
      <w:r>
        <w:rPr>
          <w:rFonts w:ascii="Calibri" w:hAnsi="Calibri" w:eastAsia="Calibri"/>
        </w:rPr>
        <w:t>Salary templates: компоненты зарплаты по company/rank и синхронизация с кандидатской salary calculation.</w:t>
      </w:r>
    </w:p>
    <w:p>
      <w:pPr>
        <w:pStyle w:val="ListBullet"/>
        <w:ind w:left="540" w:hanging="271"/>
      </w:pPr>
      <w:r>
        <w:rPr>
          <w:rFonts w:ascii="Calibri" w:hAnsi="Calibri" w:eastAsia="Calibri"/>
        </w:rPr>
        <w:t>Contract: сохранение контрактных данных кандидата и подготовка к генерации контрактных DOCX.</w:t>
      </w:r>
    </w:p>
    <w:p>
      <w:pPr>
        <w:pStyle w:val="Heading1"/>
      </w:pPr>
      <w:r>
        <w:t>6. Скриншоты приложения</w:t>
      </w:r>
    </w:p>
    <w:p>
      <w:r>
        <w:rPr>
          <w:rFonts w:ascii="Calibri" w:hAnsi="Calibri" w:eastAsia="Calibri"/>
        </w:rPr>
        <w:t>Ниже - набор актуальных экранов и макетов, которые показывают основные рабочие зоны CRM. Они нужны стейкхолдеру для приемки UX и объяснения процесса команде.</w:t>
      </w:r>
    </w:p>
    <w:p>
      <w:pPr>
        <w:pStyle w:val="Heading3"/>
        <w:keepNext/>
      </w:pPr>
      <w:r>
        <w:t>1. Dashboard: главное меню CRM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color w:val="667085"/>
          <w:sz w:val="19"/>
        </w:rPr>
        <w:t>Стартовый экран после входа: быстрые переходы к Seamens Data, Notifications и другим разделам.</w:t>
      </w:r>
    </w:p>
    <w:p>
      <w:pPr>
        <w:pStyle w:val="Heading3"/>
        <w:keepNext/>
      </w:pPr>
      <w:r>
        <w:t>2. Seamens Data: список кандидатов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ndidates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color w:val="667085"/>
          <w:sz w:val="19"/>
        </w:rPr>
        <w:t>Основной рабочий список: поиск, фильтры, пагинация, загрузка анкет и переход в карточку кандидата.</w:t>
      </w:r>
    </w:p>
    <w:p>
      <w:pPr>
        <w:pStyle w:val="Heading3"/>
        <w:keepNext/>
      </w:pPr>
      <w:r>
        <w:t>3. Карточка кандидата: панель действий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1569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oolbar-podach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56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color w:val="667085"/>
          <w:sz w:val="19"/>
        </w:rPr>
        <w:t>Панель верхних действий карточки: ПОДАЧА, генерация документов, контракт и административные действия.</w:t>
      </w:r>
    </w:p>
    <w:p>
      <w:r>
        <w:br w:type="page"/>
      </w:r>
    </w:p>
    <w:p>
      <w:pPr>
        <w:pStyle w:val="Heading3"/>
        <w:keepNext/>
      </w:pPr>
      <w:r>
        <w:t>4. ПОДАЧА: окно сборки пакета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44132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odacha-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413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color w:val="667085"/>
          <w:sz w:val="19"/>
        </w:rPr>
        <w:t>Окно выбора opening/previous vessel, шаблонов DOCX и сканов для ZIP-пакета.</w:t>
      </w:r>
    </w:p>
    <w:p>
      <w:pPr>
        <w:pStyle w:val="Heading3"/>
        <w:keepNext/>
      </w:pPr>
      <w:r>
        <w:t>5. ПОДАЧА: выбор судов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10299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odacha-vesse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029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color w:val="667085"/>
          <w:sz w:val="19"/>
        </w:rPr>
        <w:t>Поля opening m/v и previous m/v используются только для текущего ZIP и не меняют карточку кандидата.</w:t>
      </w:r>
    </w:p>
    <w:p>
      <w:pPr>
        <w:pStyle w:val="Heading3"/>
        <w:keepNext/>
      </w:pPr>
      <w:r>
        <w:t>6. ПОДАЧА: шаблоны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9667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odacha-templa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966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color w:val="667085"/>
          <w:sz w:val="19"/>
        </w:rPr>
        <w:t>CRM берет шаблоны из Templates, подставляет данные кандидата и кладет готовые DOCX в архив.</w:t>
      </w:r>
    </w:p>
    <w:p>
      <w:pPr>
        <w:pStyle w:val="Heading3"/>
        <w:keepNext/>
      </w:pPr>
      <w:r>
        <w:t>7. ПОДАЧА: сканы документов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9667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odacha-scans-docum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966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color w:val="667085"/>
          <w:sz w:val="19"/>
        </w:rPr>
        <w:t>В архив можно добавить только те документы, где уже есть прикрепленный скан.</w:t>
      </w:r>
    </w:p>
    <w:p>
      <w:pPr>
        <w:pStyle w:val="Heading3"/>
        <w:keepNext/>
      </w:pPr>
      <w:r>
        <w:t>8. ПОДАЧА: сборка ZIP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401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odacha-build-zi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0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color w:val="667085"/>
          <w:sz w:val="19"/>
        </w:rPr>
        <w:t>После нажатия кнопки система формирует ZIP с info-list и выбранными сканами.</w:t>
      </w:r>
    </w:p>
    <w:p>
      <w:r>
        <w:br w:type="page"/>
      </w:r>
    </w:p>
    <w:p>
      <w:pPr>
        <w:pStyle w:val="Heading3"/>
        <w:keepNext/>
      </w:pPr>
      <w:r>
        <w:t>9. Contract Tab: макет вкладки контракта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_tab_mocku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color w:val="667085"/>
          <w:sz w:val="19"/>
        </w:rPr>
        <w:t>Макет показывает целевой UX для контрактных данных и синхронизации с salary calculation.</w:t>
      </w:r>
    </w:p>
    <w:p>
      <w:pPr>
        <w:pStyle w:val="Heading3"/>
        <w:keepNext/>
      </w:pPr>
      <w:r>
        <w:t>10. Contract Tab: генерация контрактного документа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_generate_modal_mocku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color w:val="667085"/>
          <w:sz w:val="19"/>
        </w:rPr>
        <w:t>Макет окна генерации контрактного DOCX из выбранного шаблона.</w:t>
      </w:r>
    </w:p>
    <w:p>
      <w:pPr>
        <w:pStyle w:val="Heading1"/>
      </w:pPr>
      <w:r>
        <w:t>7. Данные и база данных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Слой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Текущее решение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DB engine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PostgreSQL 16-alpine в Docker Compose, контейнер maritime-db.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Persistence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Docker volume postgres_data для базы; uploads/generated/templates монтируются как папки проекта.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ORM/schema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SQLAlchemy models в models/schema.py, миграции Alembic в migrations/versions.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Core entities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User, Role, Candidate, Application, Document, Certificate, FlagDocument, SeaService, FamilyContact, Attachment.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Directories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uploads - сканы, generated - сгенерированные файлы, templates - исходные шаблоны.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Reset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Полный reset БД допустим только вручную и только при осознанной потере данных.</w:t>
            </w:r>
          </w:p>
        </w:tc>
      </w:tr>
    </w:tbl>
    <w:p/>
    <w:p>
      <w:pPr>
        <w:pStyle w:val="Heading2"/>
      </w:pPr>
      <w:r>
        <w:t>7.1. Основные сущности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6912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Entity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Назначение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Candidate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Главная карточка моряка: персональные данные, контакты, summary fields, contract/salary JSON.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Application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Заявка кандидата: applied rank/position, salary, proposed vessel, dates.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Document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Паспорта, seaman books, визы и другие документы.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Certificate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Diplomas, medical certificates, STCW certificates и прочие сертификационные строки.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SeaService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Морской стаж: vessel, type, rank, dates, duration, reason of discharge.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Attachment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Прикрепленные сканы к документам, сертификатам, флаг-документам и другим объектам.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Company/Vessel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Справочник компаний и судов для плейсхолдеров и контрактной логики.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TemplateFolder/TemplateFile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Дерево шаблонов, используемых в генерации DOCX и ПОДАЧА.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AuditLog/Notification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Журнал действий и уведомления по срокам/сканам.</w:t>
            </w:r>
          </w:p>
        </w:tc>
      </w:tr>
    </w:tbl>
    <w:p/>
    <w:p>
      <w:pPr>
        <w:pStyle w:val="Heading1"/>
      </w:pPr>
      <w:r>
        <w:t>8. Production deployment и автодеплой</w:t>
      </w:r>
    </w:p>
    <w:p>
      <w:r>
        <w:rPr>
          <w:rFonts w:ascii="Calibri" w:hAnsi="Calibri" w:eastAsia="Calibri"/>
        </w:rPr>
        <w:t>Production работает через Docker Compose на сервере. В отличие от GitHub Actions, который пока не является активным production pipeline без настроенных secrets, фактический автодеплой настроен на самом сервере через systemd timer.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6912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Компонент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Описание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maritime-db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PostgreSQL container, healthcheck через pg_isready.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maritime-backend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FastAPI container: alembic upgrade head, затем uvicorn app.main:app на 8000.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maritime-frontend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Vite/React container на 5173, проксирование API на backend:8000.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manisov-deploy.timer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Периодически запускает deploy service, который сравнивает GitHub main и локальный checkout.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manisov-deploy.service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One-shot deploy script: pull/fetch, сборка/перезапуск Docker Compose при изменениях.</w:t>
            </w:r>
          </w:p>
        </w:tc>
      </w:tr>
    </w:tbl>
    <w:p/>
    <w:p>
      <w:pPr>
        <w:pStyle w:val="Heading2"/>
      </w:pPr>
      <w:r>
        <w:t>8.1. Нормальный путь изменения</w:t>
      </w:r>
    </w:p>
    <w:p>
      <w:pPr>
        <w:pStyle w:val="ListNumber"/>
        <w:ind w:left="540" w:hanging="271"/>
      </w:pPr>
      <w:r>
        <w:rPr>
          <w:rFonts w:ascii="Calibri" w:hAnsi="Calibri" w:eastAsia="Calibri"/>
        </w:rPr>
        <w:t>Изменение делается локально в репозитории.</w:t>
      </w:r>
    </w:p>
    <w:p>
      <w:pPr>
        <w:pStyle w:val="ListNumber"/>
        <w:ind w:left="540" w:hanging="271"/>
      </w:pPr>
      <w:r>
        <w:rPr>
          <w:rFonts w:ascii="Calibri" w:hAnsi="Calibri" w:eastAsia="Calibri"/>
        </w:rPr>
        <w:t>Запускаются нужные тесты и build.</w:t>
      </w:r>
    </w:p>
    <w:p>
      <w:pPr>
        <w:pStyle w:val="ListNumber"/>
        <w:ind w:left="540" w:hanging="271"/>
      </w:pPr>
      <w:r>
        <w:rPr>
          <w:rFonts w:ascii="Calibri" w:hAnsi="Calibri" w:eastAsia="Calibri"/>
        </w:rPr>
        <w:t>Создается commit в main и push в GitHub.</w:t>
      </w:r>
    </w:p>
    <w:p>
      <w:pPr>
        <w:pStyle w:val="ListNumber"/>
        <w:ind w:left="540" w:hanging="271"/>
      </w:pPr>
      <w:r>
        <w:rPr>
          <w:rFonts w:ascii="Calibri" w:hAnsi="Calibri" w:eastAsia="Calibri"/>
        </w:rPr>
        <w:t>Production timer на сервере подтягивает новый commit.</w:t>
      </w:r>
    </w:p>
    <w:p>
      <w:pPr>
        <w:pStyle w:val="ListNumber"/>
        <w:ind w:left="540" w:hanging="271"/>
      </w:pPr>
      <w:r>
        <w:rPr>
          <w:rFonts w:ascii="Calibri" w:hAnsi="Calibri" w:eastAsia="Calibri"/>
        </w:rPr>
        <w:t>Docker Compose пересобирает/перезапускает измененные сервисы.</w:t>
      </w:r>
    </w:p>
    <w:p>
      <w:pPr>
        <w:pStyle w:val="ListNumber"/>
        <w:ind w:left="540" w:hanging="271"/>
      </w:pPr>
      <w:r>
        <w:rPr>
          <w:rFonts w:ascii="Calibri" w:hAnsi="Calibri" w:eastAsia="Calibri"/>
        </w:rPr>
        <w:t>Проверяются HTTP 200 frontend/backend и статус контейнеров.</w:t>
      </w:r>
    </w:p>
    <w:p>
      <w:pPr>
        <w:pStyle w:val="Heading2"/>
      </w:pPr>
      <w:r>
        <w:t>8.2. Команды проверки для IT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6F8F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4292F"/>
                <w:sz w:val="18"/>
              </w:rPr>
              <w:t>ssh root@178.212.12.161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cd /var/www/Manisov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git rev-parse --short HEAD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docker compose ps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curl -I http://127.0.0.1:5173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curl -I http://127.0.0.1:8000/docs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systemctl status manisov-deploy.timer --no-pager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journalctl -u manisov-deploy.service -n 50 --no-pager</w:t>
            </w:r>
          </w:p>
        </w:tc>
      </w:tr>
    </w:tbl>
    <w:p/>
    <w:p>
      <w:pPr>
        <w:pStyle w:val="Heading1"/>
      </w:pPr>
      <w:r>
        <w:t>9. Качество, приемка и ограничения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3"/>
      </w:tblGrid>
      <w:tr>
        <w:trPr>
          <w:tblHeader w:val="true"/>
        </w:trP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Проверка</w:t>
            </w:r>
          </w:p>
        </w:tc>
        <w:tc>
          <w:tcPr>
            <w:tcW w:type="dxa" w:w="6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Статус/как читать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Backend tests</w:t>
            </w:r>
          </w:p>
        </w:tc>
        <w:tc>
          <w:tcPr>
            <w:tcW w:type="dxa" w:w="6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Последняя полная проверка: 286 passed, 1 skipped.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Frontend build</w:t>
            </w:r>
          </w:p>
        </w:tc>
        <w:tc>
          <w:tcPr>
            <w:tcW w:type="dxa" w:w="6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npm run build выполнялся успешно после установки зависимостей.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Timer deploy</w:t>
            </w:r>
          </w:p>
        </w:tc>
        <w:tc>
          <w:tcPr>
            <w:tcW w:type="dxa" w:w="6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Проверялся фактический подтяг commit с GitHub на production; frontend/backend отдавали HTTP 200.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Security</w:t>
            </w:r>
          </w:p>
        </w:tc>
        <w:tc>
          <w:tcPr>
            <w:tcW w:type="dxa" w:w="6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.env вынесен из Git, secrets обязательные, backend production command без --reload.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npm audit</w:t>
            </w:r>
          </w:p>
        </w:tc>
        <w:tc>
          <w:tcPr>
            <w:tcW w:type="dxa" w:w="6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Есть предупреждения npm audit; их нужно отдельно оценить и закрыть.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GitHub Actions</w:t>
            </w:r>
          </w:p>
        </w:tc>
        <w:tc>
          <w:tcPr>
            <w:tcW w:type="dxa" w:w="6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Workflow есть как потенциальный путь, но без secrets не считается активным production деплоем.</w:t>
            </w:r>
          </w:p>
        </w:tc>
      </w:tr>
    </w:tbl>
    <w:p/>
    <w:p>
      <w:pPr>
        <w:pStyle w:val="Heading2"/>
      </w:pPr>
      <w:r>
        <w:t>9.1. Acceptance checklist для стейкхолдера</w:t>
      </w:r>
    </w:p>
    <w:p>
      <w:pPr>
        <w:pStyle w:val="ListBullet"/>
        <w:ind w:left="540" w:hanging="271"/>
      </w:pPr>
      <w:r>
        <w:rPr>
          <w:rFonts w:ascii="Calibri" w:hAnsi="Calibri" w:eastAsia="Calibri"/>
        </w:rPr>
        <w:t>Открывается frontend production и форма login.</w:t>
      </w:r>
    </w:p>
    <w:p>
      <w:pPr>
        <w:pStyle w:val="ListBullet"/>
        <w:ind w:left="540" w:hanging="271"/>
      </w:pPr>
      <w:r>
        <w:rPr>
          <w:rFonts w:ascii="Calibri" w:hAnsi="Calibri" w:eastAsia="Calibri"/>
        </w:rPr>
        <w:t>Admin/recruiter/viewer видят только разрешенные разделы.</w:t>
      </w:r>
    </w:p>
    <w:p>
      <w:pPr>
        <w:pStyle w:val="ListBullet"/>
        <w:ind w:left="540" w:hanging="271"/>
      </w:pPr>
      <w:r>
        <w:rPr>
          <w:rFonts w:ascii="Calibri" w:hAnsi="Calibri" w:eastAsia="Calibri"/>
        </w:rPr>
        <w:t>Seamens Data показывает список кандидатов, поиск и фильтры работают.</w:t>
      </w:r>
    </w:p>
    <w:p>
      <w:pPr>
        <w:pStyle w:val="ListBullet"/>
        <w:ind w:left="540" w:hanging="271"/>
      </w:pPr>
      <w:r>
        <w:rPr>
          <w:rFonts w:ascii="Calibri" w:hAnsi="Calibri" w:eastAsia="Calibri"/>
        </w:rPr>
        <w:t>Загрузка анкеты создает или обновляет карточку.</w:t>
      </w:r>
    </w:p>
    <w:p>
      <w:pPr>
        <w:pStyle w:val="ListBullet"/>
        <w:ind w:left="540" w:hanging="271"/>
      </w:pPr>
      <w:r>
        <w:rPr>
          <w:rFonts w:ascii="Calibri" w:hAnsi="Calibri" w:eastAsia="Calibri"/>
        </w:rPr>
        <w:t>В карточке сохраняются profile/recruitment/documents/certificates/sea service/family contacts.</w:t>
      </w:r>
    </w:p>
    <w:p>
      <w:pPr>
        <w:pStyle w:val="ListBullet"/>
        <w:ind w:left="540" w:hanging="271"/>
      </w:pPr>
      <w:r>
        <w:rPr>
          <w:rFonts w:ascii="Calibri" w:hAnsi="Calibri" w:eastAsia="Calibri"/>
        </w:rPr>
        <w:t>Сканы прикрепляются, скачиваются и попадают в ПОДАЧА.</w:t>
      </w:r>
    </w:p>
    <w:p>
      <w:pPr>
        <w:pStyle w:val="ListBullet"/>
        <w:ind w:left="540" w:hanging="271"/>
      </w:pPr>
      <w:r>
        <w:rPr>
          <w:rFonts w:ascii="Calibri" w:hAnsi="Calibri" w:eastAsia="Calibri"/>
        </w:rPr>
        <w:t>ПОДАЧА формирует ZIP с info-list и выбранными сканами.</w:t>
      </w:r>
    </w:p>
    <w:p>
      <w:pPr>
        <w:pStyle w:val="ListBullet"/>
        <w:ind w:left="540" w:hanging="271"/>
      </w:pPr>
      <w:r>
        <w:rPr>
          <w:rFonts w:ascii="Calibri" w:hAnsi="Calibri" w:eastAsia="Calibri"/>
        </w:rPr>
        <w:t>Templates и Company позволяют вести справочники без правки кода.</w:t>
      </w:r>
    </w:p>
    <w:p>
      <w:pPr>
        <w:pStyle w:val="ListBullet"/>
        <w:ind w:left="540" w:hanging="271"/>
      </w:pPr>
      <w:r>
        <w:rPr>
          <w:rFonts w:ascii="Calibri" w:hAnsi="Calibri" w:eastAsia="Calibri"/>
        </w:rPr>
        <w:t>Notifications ведут на нужного кандидата/документ.</w:t>
      </w:r>
    </w:p>
    <w:p>
      <w:pPr>
        <w:pStyle w:val="ListBullet"/>
        <w:ind w:left="540" w:hanging="271"/>
      </w:pPr>
      <w:r>
        <w:rPr>
          <w:rFonts w:ascii="Calibri" w:hAnsi="Calibri" w:eastAsia="Calibri"/>
        </w:rPr>
        <w:t>После push нового commit production подтягивает изменение без ручного копирования файлов.</w:t>
      </w:r>
    </w:p>
    <w:p>
      <w:pPr>
        <w:pStyle w:val="Heading2"/>
      </w:pPr>
      <w:r>
        <w:t>9.2. Что стоит запланировать следующим этапом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Приоритет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Работа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High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Настроить HTTPS, домен и reverse proxy вместо прямого доступа к портам 5173/8000.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High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Описать и включить регулярные backup PostgreSQL + uploads/templates.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High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Закрыть npm audit findings или зафиксировать accepted risk.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Medium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Выбрать один production deploy path: оставить systemd timer или настроить GitHub Actions secrets/webhook.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Medium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Завершить чистку старых названий Parcer/CrewDeck/Maritime в UI/доках, где они еще встречаются.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Medium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Добавить больше актуальных screenshot coverage для Users, Logs, Notifications, Templates, Company.</w:t>
            </w:r>
          </w:p>
        </w:tc>
      </w:tr>
    </w:tbl>
    <w:p/>
    <w:p>
      <w:pPr>
        <w:pStyle w:val="Heading1"/>
      </w:pPr>
      <w:r>
        <w:t>10. Приложение: быстрый словарь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Термин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Значение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ПОДАЧА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ZIP-пакет для отправки кандидата клиенту: generated info-list + selected scans.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Template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DOC/DOCX/PDF файл в Templates, из которого CRM может генерировать документы.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Placeholder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Переменная в DOCX вида {{ surname }} или {{ company_slug_vessel_slug_imo }}.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Scan slot code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Код документа/сертификата, который используется в именах PDF сканов.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Salary calculation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Расчет зарплатных компонентов по company/rank/template с сохранением в карточке.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Contract JSON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Структурные контрактные данные кандидата, сохраненные в БД для генерации контрактов.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Alembic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Механизм версионирования схемы PostgreSQL.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systemd timer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0"/>
              </w:rPr>
              <w:t>Linux-механизм периодического запуска deploy script на сервере.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FF4D6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Финальное правило эксплуатации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F2933"/>
                <w:sz w:val="21"/>
              </w:rPr>
              <w:t>Источник правды - GitHub main и данные в production PostgreSQL. Код меняем через Git, данные пользователей защищаем backup и доступами, секреты не копируем в документы и чаты.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7085"/>
        <w:sz w:val="17"/>
      </w:rPr>
      <w:t>Manisov CRM - stakeholder instruction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