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E933B8" w14:textId="77777777" w:rsidR="003D3D67" w:rsidRDefault="00000000" w:rsidP="00D63AEA">
      <w:pPr>
        <w:bidi/>
        <w:spacing w:after="60"/>
      </w:pPr>
      <w:r>
        <w:rPr>
          <w:b/>
          <w:bCs/>
          <w:sz w:val="32"/>
          <w:szCs w:val="32"/>
          <w:u w:val="single"/>
          <w:rtl/>
        </w:rPr>
        <w:t>עבודת סוף קורס סדנת מסחר בחדר עסקאות</w:t>
      </w:r>
    </w:p>
    <w:p w14:paraId="2D71D32A" w14:textId="77777777" w:rsidR="003D3D67" w:rsidRDefault="00000000" w:rsidP="00D63AEA">
      <w:pPr>
        <w:bidi/>
        <w:spacing w:after="60"/>
      </w:pPr>
      <w:r>
        <w:rPr>
          <w:b/>
          <w:bCs/>
          <w:sz w:val="24"/>
          <w:szCs w:val="24"/>
          <w:rtl/>
        </w:rPr>
        <w:t>מגישה: יובל ברנשטיין</w:t>
      </w:r>
    </w:p>
    <w:p w14:paraId="4BA99395" w14:textId="68AB5971" w:rsidR="00D63AEA" w:rsidRDefault="00D63AEA" w:rsidP="00D63AEA">
      <w:pPr>
        <w:bidi/>
        <w:spacing w:after="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ת״ז : 209534353</w:t>
      </w:r>
    </w:p>
    <w:p w14:paraId="6C668FBA" w14:textId="50D9B961" w:rsidR="003D3D67" w:rsidRDefault="00000000" w:rsidP="00D63AEA">
      <w:pPr>
        <w:bidi/>
        <w:spacing w:after="80"/>
      </w:pPr>
      <w:r>
        <w:rPr>
          <w:b/>
          <w:bCs/>
          <w:sz w:val="36"/>
          <w:szCs w:val="36"/>
          <w:u w:val="single"/>
          <w:rtl/>
        </w:rPr>
        <w:t>פריצה במבנה מחירים עולה</w:t>
      </w:r>
    </w:p>
    <w:p w14:paraId="35A4BE05" w14:textId="77777777" w:rsidR="003D3D67" w:rsidRDefault="00000000" w:rsidP="00D63AEA">
      <w:pPr>
        <w:bidi/>
        <w:spacing w:after="40"/>
      </w:pPr>
      <w:proofErr w:type="spellStart"/>
      <w:r>
        <w:rPr>
          <w:b/>
          <w:bCs/>
          <w:sz w:val="24"/>
          <w:szCs w:val="24"/>
          <w:rtl/>
        </w:rPr>
        <w:t>סימבול:</w:t>
      </w:r>
      <w:r>
        <w:rPr>
          <w:b/>
          <w:bCs/>
          <w:sz w:val="24"/>
          <w:szCs w:val="24"/>
          <w:highlight w:val="yellow"/>
          <w:rtl/>
        </w:rPr>
        <w:t>PYPL</w:t>
      </w:r>
      <w:proofErr w:type="spellEnd"/>
    </w:p>
    <w:p w14:paraId="66D9D3D8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הכניסה(יום פריצת השיא האחרון מ-15/11/2023):28/11/2023</w:t>
      </w:r>
      <w:r>
        <w:rPr>
          <w:b/>
          <w:bCs/>
          <w:sz w:val="24"/>
          <w:szCs w:val="24"/>
          <w:highlight w:val="yellow"/>
          <w:rtl/>
        </w:rPr>
      </w:r>
    </w:p>
    <w:p w14:paraId="4DA0E141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הכניסה :</w:t>
      </w:r>
      <w:r>
        <w:rPr>
          <w:b/>
          <w:bCs/>
          <w:sz w:val="24"/>
          <w:szCs w:val="24"/>
          <w:highlight w:val="yellow"/>
          <w:rtl/>
        </w:rPr>
        <w:t>58.57</w:t>
      </w:r>
    </w:p>
    <w:p w14:paraId="2FEE6803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 xml:space="preserve">תאריך שעל פיו נקבעה נקודת </w:t>
      </w:r>
      <w:proofErr w:type="spellStart"/>
      <w:r>
        <w:rPr>
          <w:b/>
          <w:bCs/>
          <w:sz w:val="24"/>
          <w:szCs w:val="24"/>
          <w:rtl/>
        </w:rPr>
        <w:t>הסטופלוס</w:t>
      </w:r>
      <w:proofErr w:type="spellEnd"/>
      <w:r>
        <w:rPr>
          <w:b/>
          <w:bCs/>
          <w:sz w:val="24"/>
          <w:szCs w:val="24"/>
          <w:rtl/>
        </w:rPr>
        <w:t>(שפל אחרון):</w:t>
      </w:r>
      <w:r>
        <w:rPr>
          <w:b/>
          <w:bCs/>
          <w:sz w:val="24"/>
          <w:szCs w:val="24"/>
          <w:highlight w:val="yellow"/>
          <w:rtl/>
        </w:rPr>
        <w:t>21/11/2023</w:t>
      </w:r>
    </w:p>
    <w:p w14:paraId="6818F60E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סטופלוס:</w:t>
      </w:r>
      <w:r>
        <w:rPr>
          <w:b/>
          <w:bCs/>
          <w:sz w:val="24"/>
          <w:szCs w:val="24"/>
          <w:highlight w:val="yellow"/>
          <w:rtl/>
        </w:rPr>
        <w:t>55.25</w:t>
      </w:r>
    </w:p>
    <w:p w14:paraId="20A4756B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שעל פיו נקבעה נקודת היעד(שיא עבר):</w:t>
      </w:r>
      <w:r>
        <w:rPr>
          <w:b/>
          <w:bCs/>
          <w:sz w:val="24"/>
          <w:szCs w:val="24"/>
          <w:highlight w:val="yellow"/>
          <w:rtl/>
        </w:rPr>
        <w:t>05/09/2023</w:t>
      </w:r>
    </w:p>
    <w:p w14:paraId="603946C9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יעד:</w:t>
      </w:r>
      <w:r>
        <w:rPr>
          <w:b/>
          <w:bCs/>
          <w:sz w:val="24"/>
          <w:szCs w:val="24"/>
          <w:highlight w:val="yellow"/>
          <w:rtl/>
        </w:rPr>
        <w:t>64.18</w:t>
      </w:r>
    </w:p>
    <w:p w14:paraId="105D80B6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סיכון: 58.57-55.25=</w:t>
      </w:r>
      <w:r>
        <w:rPr>
          <w:b/>
          <w:bCs/>
          <w:sz w:val="24"/>
          <w:szCs w:val="24"/>
          <w:highlight w:val="yellow"/>
          <w:rtl/>
        </w:rPr>
        <w:t>3.32</w:t>
      </w:r>
    </w:p>
    <w:p w14:paraId="6E1F8AF9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סיכוי:64.18-58.57=</w:t>
      </w:r>
      <w:r>
        <w:rPr>
          <w:b/>
          <w:bCs/>
          <w:sz w:val="24"/>
          <w:szCs w:val="24"/>
          <w:highlight w:val="yellow"/>
          <w:rtl/>
        </w:rPr>
        <w:t>5.61</w:t>
      </w:r>
    </w:p>
    <w:p w14:paraId="4B236FE3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יחס סיכון-סיכוי:</w:t>
      </w:r>
      <w:r>
        <w:rPr>
          <w:b/>
          <w:bCs/>
          <w:sz w:val="24"/>
          <w:szCs w:val="24"/>
          <w:highlight w:val="yellow"/>
          <w:rtl/>
        </w:rPr>
        <w:t>1.69</w:t>
      </w:r>
    </w:p>
    <w:p w14:paraId="298833DA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כמות מניות בהתבסס סיכון של 100$: 100/3.32=</w:t>
      </w:r>
      <w:r>
        <w:rPr>
          <w:b/>
          <w:bCs/>
          <w:sz w:val="24"/>
          <w:szCs w:val="24"/>
          <w:highlight w:val="yellow"/>
          <w:rtl/>
        </w:rPr>
        <w:t>30 מניות</w:t>
      </w:r>
    </w:p>
    <w:p w14:paraId="7ADBBC48" w14:textId="186E8003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העסקה הגיעה ליעד בתאריך:</w:t>
      </w:r>
      <w:r>
        <w:rPr>
          <w:b/>
          <w:bCs/>
          <w:sz w:val="24"/>
          <w:szCs w:val="24"/>
          <w:highlight w:val="yellow"/>
          <w:rtl/>
        </w:rPr>
        <w:t>19/01/2024</w:t>
      </w:r>
      <w:r w:rsidR="006B44FA">
        <w:rPr>
          <w:b/>
          <w:bCs/>
          <w:sz w:val="24"/>
          <w:szCs w:val="24"/>
          <w:rtl/>
        </w:rPr>
        <w:br/>
      </w:r>
      <w:r w:rsidR="006B44FA" w:rsidRPr="006B44FA">
        <w:rPr>
          <w:b/>
          <w:bCs/>
          <w:sz w:val="24"/>
          <w:szCs w:val="24"/>
          <w:rtl/>
        </w:rPr>
        <w:drawing>
          <wp:inline distT="0" distB="0" distL="0" distR="0" wp14:anchorId="6231AAFC" wp14:editId="267972B8">
            <wp:extent cx="1999325" cy="2911298"/>
            <wp:effectExtent l="0" t="0" r="0" b="0"/>
            <wp:docPr id="37633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32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9837" cy="297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A9C" w14:textId="77777777" w:rsidR="003D3D67" w:rsidRDefault="00000000" w:rsidP="00D63AEA">
      <w:pPr>
        <w:spacing w:before="80" w:after="160"/>
      </w:pPr>
      <w:r>
        <w:rPr>
          <w:noProof/>
        </w:rPr>
        <w:drawing>
          <wp:inline distT="0" distB="0" distL="0" distR="0" wp14:anchorId="3884C2B8" wp14:editId="582EDFB7">
            <wp:extent cx="590550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C904" w14:textId="699383E8" w:rsidR="003D3D67" w:rsidRDefault="00000000" w:rsidP="00D63AEA">
      <w:pPr>
        <w:bidi/>
        <w:spacing w:after="80"/>
      </w:pPr>
      <w:r>
        <w:rPr>
          <w:b/>
          <w:bCs/>
          <w:sz w:val="36"/>
          <w:szCs w:val="36"/>
          <w:u w:val="single"/>
          <w:rtl/>
        </w:rPr>
        <w:lastRenderedPageBreak/>
        <w:t>שבירה במבנה מחירים יורד</w:t>
      </w:r>
    </w:p>
    <w:p w14:paraId="56778BEC" w14:textId="77777777" w:rsidR="003D3D67" w:rsidRDefault="00000000" w:rsidP="00D63AEA">
      <w:pPr>
        <w:bidi/>
        <w:spacing w:after="40"/>
      </w:pPr>
      <w:proofErr w:type="spellStart"/>
      <w:r>
        <w:rPr>
          <w:b/>
          <w:bCs/>
          <w:sz w:val="24"/>
          <w:szCs w:val="24"/>
          <w:rtl/>
        </w:rPr>
        <w:t>סימבול:</w:t>
      </w:r>
      <w:r>
        <w:rPr>
          <w:b/>
          <w:bCs/>
          <w:sz w:val="24"/>
          <w:szCs w:val="24"/>
          <w:highlight w:val="yellow"/>
          <w:rtl/>
        </w:rPr>
        <w:t>BA</w:t>
      </w:r>
      <w:proofErr w:type="spellEnd"/>
    </w:p>
    <w:p w14:paraId="66684230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הכניסה(יום שבירת השפל האחרון מ-23/02/2024):11/03/2024</w:t>
      </w:r>
      <w:r>
        <w:rPr>
          <w:b/>
          <w:bCs/>
          <w:sz w:val="24"/>
          <w:szCs w:val="24"/>
          <w:highlight w:val="yellow"/>
          <w:rtl/>
        </w:rPr>
      </w:r>
    </w:p>
    <w:p w14:paraId="48C01B9B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הכניסה :</w:t>
      </w:r>
      <w:r>
        <w:rPr>
          <w:b/>
          <w:bCs/>
          <w:sz w:val="24"/>
          <w:szCs w:val="24"/>
          <w:highlight w:val="yellow"/>
          <w:rtl/>
        </w:rPr>
        <w:t>197.14</w:t>
      </w:r>
    </w:p>
    <w:p w14:paraId="0CEFEB65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 xml:space="preserve">תאריך שעל פיו נקבעה נקודת </w:t>
      </w:r>
      <w:proofErr w:type="spellStart"/>
      <w:r>
        <w:rPr>
          <w:b/>
          <w:bCs/>
          <w:sz w:val="24"/>
          <w:szCs w:val="24"/>
          <w:rtl/>
        </w:rPr>
        <w:t>הסטופלוס</w:t>
      </w:r>
      <w:proofErr w:type="spellEnd"/>
      <w:r>
        <w:rPr>
          <w:b/>
          <w:bCs/>
          <w:sz w:val="24"/>
          <w:szCs w:val="24"/>
          <w:rtl/>
        </w:rPr>
        <w:t>(שיא אחרון):</w:t>
      </w:r>
      <w:r>
        <w:rPr>
          <w:b/>
          <w:bCs/>
          <w:sz w:val="24"/>
          <w:szCs w:val="24"/>
          <w:highlight w:val="yellow"/>
          <w:rtl/>
        </w:rPr>
        <w:t>28/02/2024</w:t>
      </w:r>
    </w:p>
    <w:p w14:paraId="6B262C40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סטופלוס:</w:t>
      </w:r>
      <w:r>
        <w:rPr>
          <w:b/>
          <w:bCs/>
          <w:sz w:val="24"/>
          <w:szCs w:val="24"/>
          <w:highlight w:val="yellow"/>
          <w:rtl/>
        </w:rPr>
        <w:t>208.13</w:t>
      </w:r>
    </w:p>
    <w:p w14:paraId="327C73AF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שעל פיו נקבעה נקודת היעד(שפל עבר):</w:t>
      </w:r>
      <w:r>
        <w:rPr>
          <w:b/>
          <w:bCs/>
          <w:sz w:val="24"/>
          <w:szCs w:val="24"/>
          <w:highlight w:val="yellow"/>
          <w:rtl/>
        </w:rPr>
        <w:t>25/10/2023</w:t>
      </w:r>
    </w:p>
    <w:p w14:paraId="6B6ED1B8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יעד:</w:t>
      </w:r>
      <w:r>
        <w:rPr>
          <w:b/>
          <w:bCs/>
          <w:sz w:val="24"/>
          <w:szCs w:val="24"/>
          <w:highlight w:val="yellow"/>
          <w:rtl/>
        </w:rPr>
        <w:t>176.25</w:t>
      </w:r>
    </w:p>
    <w:p w14:paraId="1570752F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סיכון: 208.13-197.14=</w:t>
      </w:r>
      <w:r>
        <w:rPr>
          <w:b/>
          <w:bCs/>
          <w:sz w:val="24"/>
          <w:szCs w:val="24"/>
          <w:highlight w:val="yellow"/>
          <w:rtl/>
        </w:rPr>
        <w:t>10.99</w:t>
      </w:r>
    </w:p>
    <w:p w14:paraId="164C50C9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סיכוי:197.14-176.25=</w:t>
      </w:r>
      <w:r>
        <w:rPr>
          <w:b/>
          <w:bCs/>
          <w:sz w:val="24"/>
          <w:szCs w:val="24"/>
          <w:highlight w:val="yellow"/>
          <w:rtl/>
        </w:rPr>
        <w:t>20.89</w:t>
      </w:r>
    </w:p>
    <w:p w14:paraId="08C3F827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יחס סיכון-סיכוי:</w:t>
      </w:r>
      <w:r>
        <w:rPr>
          <w:b/>
          <w:bCs/>
          <w:sz w:val="24"/>
          <w:szCs w:val="24"/>
          <w:highlight w:val="yellow"/>
          <w:rtl/>
        </w:rPr>
        <w:t>1.90</w:t>
      </w:r>
    </w:p>
    <w:p w14:paraId="6113AE6F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כמות מניות בהתבסס סיכון של 100$: 100/10.99=</w:t>
      </w:r>
      <w:r>
        <w:rPr>
          <w:b/>
          <w:bCs/>
          <w:sz w:val="24"/>
          <w:szCs w:val="24"/>
          <w:highlight w:val="yellow"/>
          <w:rtl/>
        </w:rPr>
        <w:t>9 מניות</w:t>
      </w:r>
    </w:p>
    <w:p w14:paraId="5AD31B7D" w14:textId="77777777" w:rsidR="003D3D67" w:rsidRDefault="00000000" w:rsidP="00D63AEA">
      <w:pPr>
        <w:bidi/>
        <w:spacing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העסקה הגיעה ליעד בתאריך:</w:t>
      </w:r>
      <w:r>
        <w:rPr>
          <w:b/>
          <w:bCs/>
          <w:sz w:val="24"/>
          <w:szCs w:val="24"/>
          <w:highlight w:val="yellow"/>
          <w:rtl/>
        </w:rPr>
        <w:t>10/04/2024</w:t>
      </w:r>
    </w:p>
    <w:p w14:paraId="04B25029" w14:textId="1B2D8DFB" w:rsidR="00D079FB" w:rsidRDefault="00D079FB" w:rsidP="00D079FB">
      <w:pPr>
        <w:bidi/>
        <w:spacing w:after="40"/>
      </w:pPr>
      <w:r w:rsidRPr="00D079FB">
        <w:rPr>
          <w:rtl/>
        </w:rPr>
        <w:drawing>
          <wp:inline distT="0" distB="0" distL="0" distR="0" wp14:anchorId="3DAC9BF1" wp14:editId="4AE35E56">
            <wp:extent cx="1896610" cy="2761730"/>
            <wp:effectExtent l="0" t="0" r="0" b="0"/>
            <wp:docPr id="11919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6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2604" cy="281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AFFD" w14:textId="77777777" w:rsidR="003D3D67" w:rsidRDefault="00000000" w:rsidP="00D63AEA">
      <w:pPr>
        <w:spacing w:before="80" w:after="160"/>
      </w:pPr>
      <w:r>
        <w:rPr>
          <w:noProof/>
        </w:rPr>
        <w:drawing>
          <wp:inline distT="0" distB="0" distL="0" distR="0" wp14:anchorId="19494547" wp14:editId="2AF36772">
            <wp:extent cx="5905500" cy="3257550"/>
            <wp:effectExtent l="0" t="0" r="0" b="0"/>
            <wp:docPr id="1658494434" name="Picture 165849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7306" w14:textId="77777777" w:rsidR="003D3D67" w:rsidRDefault="00000000" w:rsidP="00D63AEA">
      <w:pPr>
        <w:bidi/>
        <w:spacing w:after="80"/>
      </w:pPr>
      <w:r>
        <w:rPr>
          <w:b/>
          <w:bCs/>
          <w:sz w:val="36"/>
          <w:szCs w:val="36"/>
          <w:u w:val="single"/>
          <w:rtl/>
        </w:rPr>
        <w:t>נר היפוך לעליות – פטיש</w:t>
      </w:r>
    </w:p>
    <w:p w14:paraId="41CD708A" w14:textId="77777777" w:rsidR="003D3D67" w:rsidRDefault="00000000" w:rsidP="00D63AEA">
      <w:pPr>
        <w:bidi/>
        <w:spacing w:after="40"/>
      </w:pPr>
      <w:proofErr w:type="spellStart"/>
      <w:r>
        <w:rPr>
          <w:b/>
          <w:bCs/>
          <w:sz w:val="24"/>
          <w:szCs w:val="24"/>
          <w:rtl/>
        </w:rPr>
        <w:t>סימבול:</w:t>
      </w:r>
      <w:r>
        <w:rPr>
          <w:b/>
          <w:bCs/>
          <w:sz w:val="24"/>
          <w:szCs w:val="24"/>
          <w:highlight w:val="yellow"/>
          <w:rtl/>
        </w:rPr>
        <w:t>INTC</w:t>
      </w:r>
      <w:proofErr w:type="spellEnd"/>
    </w:p>
    <w:p w14:paraId="585DC9DE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שעל פיו נקבעה נקודת הכניסה(שיא נר הפטיש):</w:t>
      </w:r>
      <w:r>
        <w:rPr>
          <w:b/>
          <w:bCs/>
          <w:sz w:val="24"/>
          <w:szCs w:val="24"/>
          <w:highlight w:val="yellow"/>
          <w:rtl/>
        </w:rPr>
        <w:t>11/04/2025</w:t>
      </w:r>
    </w:p>
    <w:p w14:paraId="2116358C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lastRenderedPageBreak/>
        <w:t>מחיר הכניסה :</w:t>
      </w:r>
      <w:r>
        <w:rPr>
          <w:b/>
          <w:bCs/>
          <w:sz w:val="24"/>
          <w:szCs w:val="24"/>
          <w:highlight w:val="yellow"/>
          <w:rtl/>
        </w:rPr>
        <w:t>19.81</w:t>
      </w:r>
    </w:p>
    <w:p w14:paraId="6C1104E9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 xml:space="preserve">תאריך שעל פיו נקבעה נקודת </w:t>
      </w:r>
      <w:proofErr w:type="spellStart"/>
      <w:r>
        <w:rPr>
          <w:b/>
          <w:bCs/>
          <w:sz w:val="24"/>
          <w:szCs w:val="24"/>
          <w:rtl/>
        </w:rPr>
        <w:t>הסטופלוס</w:t>
      </w:r>
      <w:proofErr w:type="spellEnd"/>
      <w:r>
        <w:rPr>
          <w:b/>
          <w:bCs/>
          <w:sz w:val="24"/>
          <w:szCs w:val="24"/>
          <w:rtl/>
        </w:rPr>
        <w:t>(שפל נר הפטיש):</w:t>
      </w:r>
      <w:r>
        <w:rPr>
          <w:b/>
          <w:bCs/>
          <w:sz w:val="24"/>
          <w:szCs w:val="24"/>
          <w:highlight w:val="yellow"/>
          <w:rtl/>
        </w:rPr>
        <w:t>11/04/2025</w:t>
      </w:r>
    </w:p>
    <w:p w14:paraId="63F662AB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סטופלוס:</w:t>
      </w:r>
      <w:r>
        <w:rPr>
          <w:b/>
          <w:bCs/>
          <w:sz w:val="24"/>
          <w:szCs w:val="24"/>
          <w:highlight w:val="yellow"/>
          <w:rtl/>
        </w:rPr>
        <w:t>18.15</w:t>
      </w:r>
    </w:p>
    <w:p w14:paraId="7E3415E8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שעל פיו נקבעה נקודת היעד(שיא עבר):</w:t>
      </w:r>
      <w:r>
        <w:rPr>
          <w:b/>
          <w:bCs/>
          <w:sz w:val="24"/>
          <w:szCs w:val="24"/>
          <w:highlight w:val="yellow"/>
          <w:rtl/>
        </w:rPr>
        <w:t>21/01/2025</w:t>
      </w:r>
    </w:p>
    <w:p w14:paraId="2F3952AE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יעד:</w:t>
      </w:r>
      <w:r>
        <w:rPr>
          <w:b/>
          <w:bCs/>
          <w:sz w:val="24"/>
          <w:szCs w:val="24"/>
          <w:highlight w:val="yellow"/>
          <w:rtl/>
        </w:rPr>
        <w:t>22.41</w:t>
      </w:r>
    </w:p>
    <w:p w14:paraId="4525982E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סיכון: 19.81-18.15=</w:t>
      </w:r>
      <w:r>
        <w:rPr>
          <w:b/>
          <w:bCs/>
          <w:sz w:val="24"/>
          <w:szCs w:val="24"/>
          <w:highlight w:val="yellow"/>
          <w:rtl/>
        </w:rPr>
        <w:t>1.66</w:t>
      </w:r>
    </w:p>
    <w:p w14:paraId="4E4BF4AD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סיכוי:22.41-19.81=</w:t>
      </w:r>
      <w:r>
        <w:rPr>
          <w:b/>
          <w:bCs/>
          <w:sz w:val="24"/>
          <w:szCs w:val="24"/>
          <w:highlight w:val="yellow"/>
          <w:rtl/>
        </w:rPr>
        <w:t>2.60</w:t>
      </w:r>
    </w:p>
    <w:p w14:paraId="52F67420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יחס סיכון-סיכוי:</w:t>
      </w:r>
      <w:r>
        <w:rPr>
          <w:b/>
          <w:bCs/>
          <w:sz w:val="24"/>
          <w:szCs w:val="24"/>
          <w:highlight w:val="yellow"/>
          <w:rtl/>
        </w:rPr>
        <w:t>1.57</w:t>
      </w:r>
    </w:p>
    <w:p w14:paraId="53D1E350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כמות מניות בהתבסס סיכון של 100$: 100/1.66=</w:t>
      </w:r>
      <w:r>
        <w:rPr>
          <w:b/>
          <w:bCs/>
          <w:sz w:val="24"/>
          <w:szCs w:val="24"/>
          <w:highlight w:val="yellow"/>
          <w:rtl/>
        </w:rPr>
        <w:t>60 מניות</w:t>
      </w:r>
    </w:p>
    <w:p w14:paraId="6FD28045" w14:textId="7BFFF7E5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העסקה הגיעה ליעד בתאריך:</w:t>
      </w:r>
      <w:r>
        <w:rPr>
          <w:b/>
          <w:bCs/>
          <w:sz w:val="24"/>
          <w:szCs w:val="24"/>
          <w:highlight w:val="yellow"/>
          <w:rtl/>
        </w:rPr>
        <w:t>12/05/2025</w:t>
      </w:r>
      <w:r w:rsidR="00D079FB">
        <w:rPr>
          <w:b/>
          <w:bCs/>
          <w:sz w:val="24"/>
          <w:szCs w:val="24"/>
        </w:rPr>
        <w:br/>
      </w:r>
      <w:r w:rsidR="00D079FB" w:rsidRPr="00D079FB">
        <w:rPr>
          <w:rtl/>
        </w:rPr>
        <w:drawing>
          <wp:inline distT="0" distB="0" distL="0" distR="0" wp14:anchorId="25D5FBE9" wp14:editId="787A6137">
            <wp:extent cx="1734615" cy="2525842"/>
            <wp:effectExtent l="0" t="0" r="5715" b="1905"/>
            <wp:docPr id="64824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48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6109" cy="255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F49" w14:textId="77777777" w:rsidR="003D3D67" w:rsidRDefault="00000000" w:rsidP="00D63AEA">
      <w:pPr>
        <w:spacing w:before="80" w:after="160"/>
      </w:pPr>
      <w:r>
        <w:rPr>
          <w:noProof/>
        </w:rPr>
        <w:drawing>
          <wp:inline distT="0" distB="0" distL="0" distR="0" wp14:anchorId="56D45229" wp14:editId="2A60CF41">
            <wp:extent cx="5905500" cy="3257550"/>
            <wp:effectExtent l="0" t="0" r="0" b="0"/>
            <wp:docPr id="501269765" name="Picture 501269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38E0" w14:textId="77777777" w:rsidR="003D3D67" w:rsidRDefault="00000000" w:rsidP="00D63AEA">
      <w:pPr>
        <w:bidi/>
        <w:spacing w:after="80"/>
      </w:pPr>
      <w:r>
        <w:rPr>
          <w:b/>
          <w:bCs/>
          <w:sz w:val="36"/>
          <w:szCs w:val="36"/>
          <w:u w:val="single"/>
          <w:rtl/>
        </w:rPr>
        <w:t xml:space="preserve">נר היפוך לירידות – </w:t>
      </w:r>
      <w:proofErr w:type="spellStart"/>
      <w:r>
        <w:rPr>
          <w:b/>
          <w:bCs/>
          <w:sz w:val="36"/>
          <w:szCs w:val="36"/>
          <w:u w:val="single"/>
          <w:rtl/>
        </w:rPr>
        <w:t>שוטינג</w:t>
      </w:r>
      <w:proofErr w:type="spellEnd"/>
      <w:r>
        <w:rPr>
          <w:b/>
          <w:bCs/>
          <w:sz w:val="36"/>
          <w:szCs w:val="36"/>
          <w:u w:val="single"/>
          <w:rtl/>
        </w:rPr>
        <w:t xml:space="preserve"> סטאר</w:t>
      </w:r>
    </w:p>
    <w:p w14:paraId="77CAE827" w14:textId="77777777" w:rsidR="003D3D67" w:rsidRDefault="00000000" w:rsidP="00D63AEA">
      <w:pPr>
        <w:bidi/>
        <w:spacing w:after="40"/>
      </w:pPr>
      <w:proofErr w:type="spellStart"/>
      <w:r>
        <w:rPr>
          <w:b/>
          <w:bCs/>
          <w:sz w:val="24"/>
          <w:szCs w:val="24"/>
          <w:rtl/>
        </w:rPr>
        <w:t>סימבול:</w:t>
      </w:r>
      <w:r>
        <w:rPr>
          <w:b/>
          <w:bCs/>
          <w:sz w:val="24"/>
          <w:szCs w:val="24"/>
          <w:highlight w:val="yellow"/>
          <w:rtl/>
        </w:rPr>
        <w:t>MRNA</w:t>
      </w:r>
      <w:proofErr w:type="spellEnd"/>
    </w:p>
    <w:p w14:paraId="69F45782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 xml:space="preserve">תאריך שעל פיו נקבעה נקודת הכניסה(שפל נר </w:t>
      </w:r>
      <w:proofErr w:type="spellStart"/>
      <w:r>
        <w:rPr>
          <w:b/>
          <w:bCs/>
          <w:sz w:val="24"/>
          <w:szCs w:val="24"/>
          <w:rtl/>
        </w:rPr>
        <w:t>השוטינג</w:t>
      </w:r>
      <w:proofErr w:type="spellEnd"/>
      <w:r>
        <w:rPr>
          <w:b/>
          <w:bCs/>
          <w:sz w:val="24"/>
          <w:szCs w:val="24"/>
          <w:rtl/>
        </w:rPr>
        <w:t xml:space="preserve"> סטאר):</w:t>
      </w:r>
      <w:r>
        <w:rPr>
          <w:b/>
          <w:bCs/>
          <w:sz w:val="24"/>
          <w:szCs w:val="24"/>
          <w:highlight w:val="yellow"/>
          <w:rtl/>
        </w:rPr>
        <w:t>12/01/2024</w:t>
      </w:r>
    </w:p>
    <w:p w14:paraId="5DCDFA67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הכניסה :</w:t>
      </w:r>
      <w:r>
        <w:rPr>
          <w:b/>
          <w:bCs/>
          <w:sz w:val="24"/>
          <w:szCs w:val="24"/>
          <w:highlight w:val="yellow"/>
          <w:rtl/>
        </w:rPr>
        <w:t>105.87</w:t>
      </w:r>
    </w:p>
    <w:p w14:paraId="420C3C00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 xml:space="preserve">תאריך שעל פיו נקבעה נקודת </w:t>
      </w:r>
      <w:proofErr w:type="spellStart"/>
      <w:r>
        <w:rPr>
          <w:b/>
          <w:bCs/>
          <w:sz w:val="24"/>
          <w:szCs w:val="24"/>
          <w:rtl/>
        </w:rPr>
        <w:t>הסטופלוס</w:t>
      </w:r>
      <w:proofErr w:type="spellEnd"/>
      <w:r>
        <w:rPr>
          <w:b/>
          <w:bCs/>
          <w:sz w:val="24"/>
          <w:szCs w:val="24"/>
          <w:rtl/>
        </w:rPr>
        <w:t xml:space="preserve">(שיא נר </w:t>
      </w:r>
      <w:proofErr w:type="spellStart"/>
      <w:r>
        <w:rPr>
          <w:b/>
          <w:bCs/>
          <w:sz w:val="24"/>
          <w:szCs w:val="24"/>
          <w:rtl/>
        </w:rPr>
        <w:t>השוטינג</w:t>
      </w:r>
      <w:proofErr w:type="spellEnd"/>
      <w:r>
        <w:rPr>
          <w:b/>
          <w:bCs/>
          <w:sz w:val="24"/>
          <w:szCs w:val="24"/>
          <w:rtl/>
        </w:rPr>
        <w:t xml:space="preserve"> סטאר):</w:t>
      </w:r>
      <w:r>
        <w:rPr>
          <w:b/>
          <w:bCs/>
          <w:sz w:val="24"/>
          <w:szCs w:val="24"/>
          <w:highlight w:val="yellow"/>
          <w:rtl/>
        </w:rPr>
        <w:t>12/01/2024</w:t>
      </w:r>
    </w:p>
    <w:p w14:paraId="6A66AC21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סטופלוס:</w:t>
      </w:r>
      <w:r>
        <w:rPr>
          <w:b/>
          <w:bCs/>
          <w:sz w:val="24"/>
          <w:szCs w:val="24"/>
          <w:highlight w:val="yellow"/>
          <w:rtl/>
        </w:rPr>
        <w:t>110.83</w:t>
      </w:r>
    </w:p>
    <w:p w14:paraId="7FE66FE9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שעל פיו נקבעה נקודת היעד(שפל עבר):</w:t>
      </w:r>
      <w:r>
        <w:rPr>
          <w:b/>
          <w:bCs/>
          <w:sz w:val="24"/>
          <w:szCs w:val="24"/>
          <w:highlight w:val="yellow"/>
          <w:rtl/>
        </w:rPr>
        <w:t>25/09/2023</w:t>
      </w:r>
    </w:p>
    <w:p w14:paraId="46603C80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יעד:</w:t>
      </w:r>
      <w:r>
        <w:rPr>
          <w:b/>
          <w:bCs/>
          <w:sz w:val="24"/>
          <w:szCs w:val="24"/>
          <w:highlight w:val="yellow"/>
          <w:rtl/>
        </w:rPr>
        <w:t>97.11</w:t>
      </w:r>
    </w:p>
    <w:p w14:paraId="74FDC1E7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lastRenderedPageBreak/>
        <w:t>סיכון: 110.83-105.87=</w:t>
      </w:r>
      <w:r>
        <w:rPr>
          <w:b/>
          <w:bCs/>
          <w:sz w:val="24"/>
          <w:szCs w:val="24"/>
          <w:highlight w:val="yellow"/>
          <w:rtl/>
        </w:rPr>
        <w:t>4.96</w:t>
      </w:r>
    </w:p>
    <w:p w14:paraId="4604BF17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סיכוי:105.87-97.11=</w:t>
      </w:r>
      <w:r>
        <w:rPr>
          <w:b/>
          <w:bCs/>
          <w:sz w:val="24"/>
          <w:szCs w:val="24"/>
          <w:highlight w:val="yellow"/>
          <w:rtl/>
        </w:rPr>
        <w:t>8.76</w:t>
      </w:r>
    </w:p>
    <w:p w14:paraId="3F23BF14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יחס סיכון-סיכוי:</w:t>
      </w:r>
      <w:r>
        <w:rPr>
          <w:b/>
          <w:bCs/>
          <w:sz w:val="24"/>
          <w:szCs w:val="24"/>
          <w:highlight w:val="yellow"/>
          <w:rtl/>
        </w:rPr>
        <w:t>1.77</w:t>
      </w:r>
    </w:p>
    <w:p w14:paraId="5966476B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כמות מניות בהתבסס סיכון של 100$: 100/4.96=</w:t>
      </w:r>
      <w:r>
        <w:rPr>
          <w:b/>
          <w:bCs/>
          <w:sz w:val="24"/>
          <w:szCs w:val="24"/>
          <w:highlight w:val="yellow"/>
          <w:rtl/>
        </w:rPr>
        <w:t>20 מניות</w:t>
      </w:r>
    </w:p>
    <w:p w14:paraId="798FCC8D" w14:textId="64232F91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העסקה הגיעה ליעד בתאריך:</w:t>
      </w:r>
      <w:r>
        <w:rPr>
          <w:b/>
          <w:bCs/>
          <w:sz w:val="24"/>
          <w:szCs w:val="24"/>
          <w:highlight w:val="yellow"/>
          <w:rtl/>
        </w:rPr>
        <w:t>18/01/2024</w:t>
      </w:r>
      <w:r w:rsidR="00D079FB">
        <w:rPr>
          <w:b/>
          <w:bCs/>
          <w:sz w:val="24"/>
          <w:szCs w:val="24"/>
        </w:rPr>
        <w:br/>
      </w:r>
      <w:r w:rsidR="00D079FB" w:rsidRPr="00D079FB">
        <w:rPr>
          <w:rtl/>
        </w:rPr>
        <w:drawing>
          <wp:inline distT="0" distB="0" distL="0" distR="0" wp14:anchorId="34E4C650" wp14:editId="20D66493">
            <wp:extent cx="1904474" cy="2773181"/>
            <wp:effectExtent l="0" t="0" r="635" b="0"/>
            <wp:docPr id="9950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0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2887" cy="28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B5F4" w14:textId="77777777" w:rsidR="003D3D67" w:rsidRDefault="00000000" w:rsidP="00D63AEA">
      <w:pPr>
        <w:spacing w:before="80" w:after="160"/>
      </w:pPr>
      <w:r>
        <w:rPr>
          <w:noProof/>
        </w:rPr>
        <w:drawing>
          <wp:inline distT="0" distB="0" distL="0" distR="0" wp14:anchorId="5EFBBAB7" wp14:editId="7A36F0F8">
            <wp:extent cx="5905500" cy="3257550"/>
            <wp:effectExtent l="0" t="0" r="0" b="0"/>
            <wp:docPr id="315565838" name="Picture 315565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CEBF" w14:textId="77777777" w:rsidR="003D3D67" w:rsidRDefault="00000000" w:rsidP="00D63AEA">
      <w:pPr>
        <w:bidi/>
        <w:spacing w:after="80"/>
      </w:pPr>
      <w:r>
        <w:rPr>
          <w:b/>
          <w:bCs/>
          <w:sz w:val="36"/>
          <w:szCs w:val="36"/>
          <w:u w:val="single"/>
          <w:rtl/>
        </w:rPr>
        <w:t>תבנית היפוך לעליות – תחתית כפולה W</w:t>
      </w:r>
    </w:p>
    <w:p w14:paraId="40B94689" w14:textId="77777777" w:rsidR="003D3D67" w:rsidRDefault="00000000" w:rsidP="00D63AEA">
      <w:pPr>
        <w:bidi/>
        <w:spacing w:after="40"/>
      </w:pPr>
      <w:proofErr w:type="spellStart"/>
      <w:r>
        <w:rPr>
          <w:b/>
          <w:bCs/>
          <w:sz w:val="24"/>
          <w:szCs w:val="24"/>
          <w:rtl/>
        </w:rPr>
        <w:t>סימבול:</w:t>
      </w:r>
      <w:r>
        <w:rPr>
          <w:b/>
          <w:bCs/>
          <w:sz w:val="24"/>
          <w:szCs w:val="24"/>
          <w:highlight w:val="yellow"/>
          <w:rtl/>
        </w:rPr>
        <w:t>DIS</w:t>
      </w:r>
      <w:proofErr w:type="spellEnd"/>
    </w:p>
    <w:p w14:paraId="65EAC036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הכניסה(יום פריצת קו הצוואר מ-15/09/2023):09/11/2023</w:t>
      </w:r>
      <w:r>
        <w:rPr>
          <w:b/>
          <w:bCs/>
          <w:sz w:val="24"/>
          <w:szCs w:val="24"/>
          <w:highlight w:val="yellow"/>
          <w:rtl/>
        </w:rPr>
      </w:r>
    </w:p>
    <w:p w14:paraId="79DCBC3E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הכניסה :</w:t>
      </w:r>
      <w:r>
        <w:rPr>
          <w:b/>
          <w:bCs/>
          <w:sz w:val="24"/>
          <w:szCs w:val="24"/>
          <w:highlight w:val="yellow"/>
          <w:rtl/>
        </w:rPr>
        <w:t>86.20</w:t>
      </w:r>
    </w:p>
    <w:p w14:paraId="242E948E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 xml:space="preserve">תאריך שעל פיו נקבעה נקודת </w:t>
      </w:r>
      <w:proofErr w:type="spellStart"/>
      <w:r>
        <w:rPr>
          <w:b/>
          <w:bCs/>
          <w:sz w:val="24"/>
          <w:szCs w:val="24"/>
          <w:rtl/>
        </w:rPr>
        <w:t>הסטופלוס</w:t>
      </w:r>
      <w:proofErr w:type="spellEnd"/>
      <w:r>
        <w:rPr>
          <w:b/>
          <w:bCs/>
          <w:sz w:val="24"/>
          <w:szCs w:val="24"/>
          <w:rtl/>
        </w:rPr>
        <w:t>(השפל הנמוך בתבנית):</w:t>
      </w:r>
      <w:r>
        <w:rPr>
          <w:b/>
          <w:bCs/>
          <w:sz w:val="24"/>
          <w:szCs w:val="24"/>
          <w:highlight w:val="yellow"/>
          <w:rtl/>
        </w:rPr>
        <w:t>04/10/2023</w:t>
      </w:r>
    </w:p>
    <w:p w14:paraId="2A05D2FF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סטופלוס:</w:t>
      </w:r>
      <w:r>
        <w:rPr>
          <w:b/>
          <w:bCs/>
          <w:sz w:val="24"/>
          <w:szCs w:val="24"/>
          <w:highlight w:val="yellow"/>
          <w:rtl/>
        </w:rPr>
        <w:t>78.70</w:t>
      </w:r>
    </w:p>
    <w:p w14:paraId="3C7C3816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שעל פיו נקבעה נקודת היעד(שיא עבר):</w:t>
      </w:r>
      <w:r>
        <w:rPr>
          <w:b/>
          <w:bCs/>
          <w:sz w:val="24"/>
          <w:szCs w:val="24"/>
          <w:highlight w:val="yellow"/>
          <w:rtl/>
        </w:rPr>
        <w:t>22/03/2023</w:t>
      </w:r>
    </w:p>
    <w:p w14:paraId="0480675B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יעד:</w:t>
      </w:r>
      <w:r>
        <w:rPr>
          <w:b/>
          <w:bCs/>
          <w:sz w:val="24"/>
          <w:szCs w:val="24"/>
          <w:highlight w:val="yellow"/>
          <w:rtl/>
        </w:rPr>
        <w:t>97.93</w:t>
      </w:r>
    </w:p>
    <w:p w14:paraId="4D09CCD9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סיכון: 86.20-78.70=</w:t>
      </w:r>
      <w:r>
        <w:rPr>
          <w:b/>
          <w:bCs/>
          <w:sz w:val="24"/>
          <w:szCs w:val="24"/>
          <w:highlight w:val="yellow"/>
          <w:rtl/>
        </w:rPr>
        <w:t>7.50</w:t>
      </w:r>
    </w:p>
    <w:p w14:paraId="0C0482EB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סיכוי:97.93-86.20=</w:t>
      </w:r>
      <w:r>
        <w:rPr>
          <w:b/>
          <w:bCs/>
          <w:sz w:val="24"/>
          <w:szCs w:val="24"/>
          <w:highlight w:val="yellow"/>
          <w:rtl/>
        </w:rPr>
        <w:t>11.73</w:t>
      </w:r>
    </w:p>
    <w:p w14:paraId="241F1BEF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יחס סיכון-סיכוי:</w:t>
      </w:r>
      <w:r>
        <w:rPr>
          <w:b/>
          <w:bCs/>
          <w:sz w:val="24"/>
          <w:szCs w:val="24"/>
          <w:highlight w:val="yellow"/>
          <w:rtl/>
        </w:rPr>
        <w:t>1.56</w:t>
      </w:r>
    </w:p>
    <w:p w14:paraId="587F59E4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כמות מניות בהתבסס סיכון של 100$: 100/7.50=</w:t>
      </w:r>
      <w:r>
        <w:rPr>
          <w:b/>
          <w:bCs/>
          <w:sz w:val="24"/>
          <w:szCs w:val="24"/>
          <w:highlight w:val="yellow"/>
          <w:rtl/>
        </w:rPr>
        <w:t>13 מניות</w:t>
      </w:r>
    </w:p>
    <w:p w14:paraId="1CA7363C" w14:textId="0DDBBC14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lastRenderedPageBreak/>
        <w:t>העסקה הגיעה ליעד בתאריך:</w:t>
      </w:r>
      <w:r>
        <w:rPr>
          <w:b/>
          <w:bCs/>
          <w:sz w:val="24"/>
          <w:szCs w:val="24"/>
          <w:highlight w:val="yellow"/>
          <w:rtl/>
        </w:rPr>
        <w:t>01/02/2024</w:t>
      </w:r>
      <w:r w:rsidR="001E4ED4">
        <w:rPr>
          <w:b/>
          <w:bCs/>
          <w:sz w:val="24"/>
          <w:szCs w:val="24"/>
        </w:rPr>
        <w:br/>
      </w:r>
      <w:r w:rsidR="001E4ED4" w:rsidRPr="001E4ED4">
        <w:rPr>
          <w:rtl/>
        </w:rPr>
        <w:drawing>
          <wp:inline distT="0" distB="0" distL="0" distR="0" wp14:anchorId="41CAF90C" wp14:editId="1A3768DF">
            <wp:extent cx="1950799" cy="2840636"/>
            <wp:effectExtent l="0" t="0" r="5080" b="4445"/>
            <wp:docPr id="7686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6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779" cy="290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7744" w14:textId="77777777" w:rsidR="003D3D67" w:rsidRDefault="00000000" w:rsidP="00D63AEA">
      <w:pPr>
        <w:spacing w:before="80" w:after="160"/>
      </w:pPr>
      <w:r>
        <w:rPr>
          <w:noProof/>
        </w:rPr>
        <w:drawing>
          <wp:inline distT="0" distB="0" distL="0" distR="0" wp14:anchorId="28C748EA" wp14:editId="0045055D">
            <wp:extent cx="5905500" cy="3257550"/>
            <wp:effectExtent l="0" t="0" r="0" b="0"/>
            <wp:docPr id="1401000148" name="Picture 14010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95F2" w14:textId="77777777" w:rsidR="003D3D67" w:rsidRDefault="00000000" w:rsidP="00D63AEA">
      <w:pPr>
        <w:bidi/>
        <w:spacing w:after="80"/>
      </w:pPr>
      <w:r>
        <w:rPr>
          <w:b/>
          <w:bCs/>
          <w:sz w:val="36"/>
          <w:szCs w:val="36"/>
          <w:u w:val="single"/>
          <w:rtl/>
        </w:rPr>
        <w:t>תבנית היפוך לירידות – פסגה כפולה M</w:t>
      </w:r>
    </w:p>
    <w:p w14:paraId="2A355409" w14:textId="77777777" w:rsidR="003D3D67" w:rsidRDefault="00000000" w:rsidP="00D63AEA">
      <w:pPr>
        <w:bidi/>
        <w:spacing w:after="40"/>
      </w:pPr>
      <w:proofErr w:type="spellStart"/>
      <w:r>
        <w:rPr>
          <w:b/>
          <w:bCs/>
          <w:sz w:val="24"/>
          <w:szCs w:val="24"/>
          <w:rtl/>
        </w:rPr>
        <w:t>סימבול:</w:t>
      </w:r>
      <w:r>
        <w:rPr>
          <w:b/>
          <w:bCs/>
          <w:sz w:val="24"/>
          <w:szCs w:val="24"/>
          <w:highlight w:val="yellow"/>
          <w:rtl/>
        </w:rPr>
        <w:t>MCD</w:t>
      </w:r>
      <w:proofErr w:type="spellEnd"/>
    </w:p>
    <w:p w14:paraId="1E40A0D9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שעל פיו נקבעה נקודת הכניסה(קו הצוואר):</w:t>
      </w:r>
      <w:r>
        <w:rPr>
          <w:b/>
          <w:bCs/>
          <w:sz w:val="24"/>
          <w:szCs w:val="24"/>
          <w:highlight w:val="yellow"/>
          <w:rtl/>
        </w:rPr>
        <w:t>02/05/2025</w:t>
      </w:r>
    </w:p>
    <w:p w14:paraId="30676E43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הכניסה :</w:t>
      </w:r>
      <w:r>
        <w:rPr>
          <w:b/>
          <w:bCs/>
          <w:sz w:val="24"/>
          <w:szCs w:val="24"/>
          <w:highlight w:val="yellow"/>
          <w:rtl/>
        </w:rPr>
        <w:t>310.67</w:t>
      </w:r>
    </w:p>
    <w:p w14:paraId="0AFDDA7B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 xml:space="preserve">תאריך שעל פיו נקבעה נקודת </w:t>
      </w:r>
      <w:proofErr w:type="spellStart"/>
      <w:r>
        <w:rPr>
          <w:b/>
          <w:bCs/>
          <w:sz w:val="24"/>
          <w:szCs w:val="24"/>
          <w:rtl/>
        </w:rPr>
        <w:t>הסטופלוס</w:t>
      </w:r>
      <w:proofErr w:type="spellEnd"/>
      <w:r>
        <w:rPr>
          <w:b/>
          <w:bCs/>
          <w:sz w:val="24"/>
          <w:szCs w:val="24"/>
          <w:rtl/>
        </w:rPr>
        <w:t>(הפסגה הגבוהה בתבנית):</w:t>
      </w:r>
      <w:r>
        <w:rPr>
          <w:b/>
          <w:bCs/>
          <w:sz w:val="24"/>
          <w:szCs w:val="24"/>
          <w:highlight w:val="yellow"/>
          <w:rtl/>
        </w:rPr>
        <w:t>25/04/2025</w:t>
      </w:r>
    </w:p>
    <w:p w14:paraId="47B367DE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סטופלוס:</w:t>
      </w:r>
      <w:r>
        <w:rPr>
          <w:b/>
          <w:bCs/>
          <w:sz w:val="24"/>
          <w:szCs w:val="24"/>
          <w:highlight w:val="yellow"/>
          <w:rtl/>
        </w:rPr>
        <w:t>321.81</w:t>
      </w:r>
    </w:p>
    <w:p w14:paraId="48A4788E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תאריך שעל פיו נקבעה נקודת היעד(שפל עבר):</w:t>
      </w:r>
      <w:r>
        <w:rPr>
          <w:b/>
          <w:bCs/>
          <w:sz w:val="24"/>
          <w:szCs w:val="24"/>
          <w:highlight w:val="yellow"/>
          <w:rtl/>
        </w:rPr>
        <w:t>07/04/2025</w:t>
      </w:r>
    </w:p>
    <w:p w14:paraId="68B1AF4F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מחיר יעד:</w:t>
      </w:r>
      <w:r>
        <w:rPr>
          <w:b/>
          <w:bCs/>
          <w:sz w:val="24"/>
          <w:szCs w:val="24"/>
          <w:highlight w:val="yellow"/>
          <w:rtl/>
        </w:rPr>
        <w:t>290.50</w:t>
      </w:r>
    </w:p>
    <w:p w14:paraId="039F4DBC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סיכון: 321.81-310.67=</w:t>
      </w:r>
      <w:r>
        <w:rPr>
          <w:b/>
          <w:bCs/>
          <w:sz w:val="24"/>
          <w:szCs w:val="24"/>
          <w:highlight w:val="yellow"/>
          <w:rtl/>
        </w:rPr>
        <w:t>11.14</w:t>
      </w:r>
    </w:p>
    <w:p w14:paraId="1175C538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סיכוי:310.67-290.50=</w:t>
      </w:r>
      <w:r>
        <w:rPr>
          <w:b/>
          <w:bCs/>
          <w:sz w:val="24"/>
          <w:szCs w:val="24"/>
          <w:highlight w:val="yellow"/>
          <w:rtl/>
        </w:rPr>
        <w:t>20.17</w:t>
      </w:r>
    </w:p>
    <w:p w14:paraId="6E1BB75A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יחס סיכון-סיכוי:</w:t>
      </w:r>
      <w:r>
        <w:rPr>
          <w:b/>
          <w:bCs/>
          <w:sz w:val="24"/>
          <w:szCs w:val="24"/>
          <w:highlight w:val="yellow"/>
          <w:rtl/>
        </w:rPr>
        <w:t>1.81</w:t>
      </w:r>
    </w:p>
    <w:p w14:paraId="3855F8DF" w14:textId="77777777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t>כמות מניות בהתבסס סיכון של 100$: 100/11.14=</w:t>
      </w:r>
      <w:r>
        <w:rPr>
          <w:b/>
          <w:bCs/>
          <w:sz w:val="24"/>
          <w:szCs w:val="24"/>
          <w:highlight w:val="yellow"/>
          <w:rtl/>
        </w:rPr>
        <w:t>8 מניות</w:t>
      </w:r>
    </w:p>
    <w:p w14:paraId="55D85CC2" w14:textId="7444245A" w:rsidR="003D3D67" w:rsidRDefault="00000000" w:rsidP="00D63AEA">
      <w:pPr>
        <w:bidi/>
        <w:spacing w:after="40"/>
      </w:pPr>
      <w:r>
        <w:rPr>
          <w:b/>
          <w:bCs/>
          <w:sz w:val="24"/>
          <w:szCs w:val="24"/>
          <w:rtl/>
        </w:rPr>
        <w:lastRenderedPageBreak/>
        <w:t>העסקה הגיעה ליעד בתאריך:</w:t>
      </w:r>
      <w:r>
        <w:rPr>
          <w:b/>
          <w:bCs/>
          <w:sz w:val="24"/>
          <w:szCs w:val="24"/>
          <w:highlight w:val="yellow"/>
          <w:rtl/>
        </w:rPr>
        <w:t>18/06/2025</w:t>
      </w:r>
      <w:r w:rsidR="001E4ED4">
        <w:rPr>
          <w:b/>
          <w:bCs/>
          <w:sz w:val="24"/>
          <w:szCs w:val="24"/>
        </w:rPr>
        <w:br/>
      </w:r>
      <w:r w:rsidR="001E4ED4" w:rsidRPr="001E4ED4">
        <w:rPr>
          <w:rtl/>
        </w:rPr>
        <w:drawing>
          <wp:inline distT="0" distB="0" distL="0" distR="0" wp14:anchorId="75337399" wp14:editId="40D0A1BA">
            <wp:extent cx="2172129" cy="3162924"/>
            <wp:effectExtent l="0" t="0" r="0" b="0"/>
            <wp:docPr id="19972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75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7284" cy="32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628B" w14:textId="77777777" w:rsidR="003D3D67" w:rsidRDefault="00000000" w:rsidP="00D63AEA">
      <w:pPr>
        <w:spacing w:before="80" w:after="160"/>
      </w:pPr>
      <w:r>
        <w:rPr>
          <w:noProof/>
        </w:rPr>
        <w:drawing>
          <wp:inline distT="0" distB="0" distL="0" distR="0" wp14:anchorId="72EB77C8" wp14:editId="4E5F19EF">
            <wp:extent cx="5905500" cy="3257550"/>
            <wp:effectExtent l="0" t="0" r="0" b="0"/>
            <wp:docPr id="132346519" name="Picture 132346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D5BA" w14:textId="77777777" w:rsidR="003D3D67" w:rsidRDefault="00000000" w:rsidP="00D63AEA">
      <w:pPr>
        <w:bidi/>
        <w:spacing w:after="80"/>
      </w:pPr>
      <w:r>
        <w:rPr>
          <w:b/>
          <w:bCs/>
          <w:sz w:val="36"/>
          <w:szCs w:val="36"/>
          <w:u w:val="single"/>
          <w:rtl/>
        </w:rPr>
        <w:t>תיק ההשקעות במערכת המסחר</w:t>
      </w:r>
    </w:p>
    <w:p w14:paraId="0B2C2B46" w14:textId="3D5E8F80" w:rsidR="003D3D67" w:rsidRDefault="001E4ED4" w:rsidP="001E4ED4">
      <w:pPr>
        <w:bidi/>
        <w:spacing w:before="40" w:after="160"/>
      </w:pPr>
      <w:r w:rsidRPr="001E4ED4">
        <w:rPr>
          <w:b/>
          <w:bCs/>
          <w:sz w:val="24"/>
          <w:szCs w:val="24"/>
          <w:rtl/>
        </w:rPr>
        <w:drawing>
          <wp:inline distT="0" distB="0" distL="0" distR="0" wp14:anchorId="6FB3EB3A" wp14:editId="151BA7DE">
            <wp:extent cx="6120130" cy="883285"/>
            <wp:effectExtent l="0" t="0" r="1270" b="5715"/>
            <wp:docPr id="64612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24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D6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025DED"/>
    <w:multiLevelType w:val="hybridMultilevel"/>
    <w:tmpl w:val="14D47BEE"/>
    <w:lvl w:ilvl="0" w:tplc="F45ABC48">
      <w:start w:val="1"/>
      <w:numFmt w:val="bullet"/>
      <w:lvlText w:val="●"/>
      <w:lvlJc w:val="left"/>
      <w:pPr>
        <w:ind w:left="720" w:hanging="360"/>
      </w:pPr>
    </w:lvl>
    <w:lvl w:ilvl="1" w:tplc="C06C810C">
      <w:start w:val="1"/>
      <w:numFmt w:val="bullet"/>
      <w:lvlText w:val="○"/>
      <w:lvlJc w:val="left"/>
      <w:pPr>
        <w:ind w:left="1440" w:hanging="360"/>
      </w:pPr>
    </w:lvl>
    <w:lvl w:ilvl="2" w:tplc="171CEBB2">
      <w:start w:val="1"/>
      <w:numFmt w:val="bullet"/>
      <w:lvlText w:val="■"/>
      <w:lvlJc w:val="left"/>
      <w:pPr>
        <w:ind w:left="2160" w:hanging="360"/>
      </w:pPr>
    </w:lvl>
    <w:lvl w:ilvl="3" w:tplc="9CF83D04">
      <w:start w:val="1"/>
      <w:numFmt w:val="bullet"/>
      <w:lvlText w:val="●"/>
      <w:lvlJc w:val="left"/>
      <w:pPr>
        <w:ind w:left="2880" w:hanging="360"/>
      </w:pPr>
    </w:lvl>
    <w:lvl w:ilvl="4" w:tplc="31C0F574">
      <w:start w:val="1"/>
      <w:numFmt w:val="bullet"/>
      <w:lvlText w:val="○"/>
      <w:lvlJc w:val="left"/>
      <w:pPr>
        <w:ind w:left="3600" w:hanging="360"/>
      </w:pPr>
    </w:lvl>
    <w:lvl w:ilvl="5" w:tplc="F70AE74C">
      <w:start w:val="1"/>
      <w:numFmt w:val="bullet"/>
      <w:lvlText w:val="■"/>
      <w:lvlJc w:val="left"/>
      <w:pPr>
        <w:ind w:left="4320" w:hanging="360"/>
      </w:pPr>
    </w:lvl>
    <w:lvl w:ilvl="6" w:tplc="D3064198">
      <w:start w:val="1"/>
      <w:numFmt w:val="bullet"/>
      <w:lvlText w:val="●"/>
      <w:lvlJc w:val="left"/>
      <w:pPr>
        <w:ind w:left="5040" w:hanging="360"/>
      </w:pPr>
    </w:lvl>
    <w:lvl w:ilvl="7" w:tplc="B896FEB4">
      <w:start w:val="1"/>
      <w:numFmt w:val="bullet"/>
      <w:lvlText w:val="●"/>
      <w:lvlJc w:val="left"/>
      <w:pPr>
        <w:ind w:left="5760" w:hanging="360"/>
      </w:pPr>
    </w:lvl>
    <w:lvl w:ilvl="8" w:tplc="EE501FE6">
      <w:start w:val="1"/>
      <w:numFmt w:val="bullet"/>
      <w:lvlText w:val="●"/>
      <w:lvlJc w:val="left"/>
      <w:pPr>
        <w:ind w:left="6480" w:hanging="360"/>
      </w:pPr>
    </w:lvl>
  </w:abstractNum>
  <w:num w:numId="1" w16cid:durableId="2099515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D67"/>
    <w:rsid w:val="001E4ED4"/>
    <w:rsid w:val="003D3D67"/>
    <w:rsid w:val="006B44FA"/>
    <w:rsid w:val="00A92618"/>
    <w:rsid w:val="00D079FB"/>
    <w:rsid w:val="00D6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7EA5C"/>
  <w15:docId w15:val="{8D4C2441-3B7E-444B-8FAB-3B21FF02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David" w:eastAsia="David" w:hAnsi="David" w:cs="David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עבודת סוף קורס סדנת מסחר בחדר עסקאות</vt:lpstr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עבודת סוף קורס סדנת מסחר בחדר עסקאות</dc:title>
  <dc:creator>יובל ברנשטיין</dc:creator>
  <cp:lastModifiedBy>May Hay</cp:lastModifiedBy>
  <cp:revision>4</cp:revision>
  <cp:lastPrinted>2026-07-07T11:09:00Z</cp:lastPrinted>
  <dcterms:created xsi:type="dcterms:W3CDTF">2026-07-07T11:09:00Z</dcterms:created>
  <dcterms:modified xsi:type="dcterms:W3CDTF">2026-07-08T09:30:00Z</dcterms:modified>
</cp:coreProperties>
</file>