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Protótipo Edge para Monitoramento Cardíaco Simulado com ESP32 (DHT22 + MPU6050) e Resiliência Offline</w:t>
      </w:r>
    </w:p>
    <w:p>
      <w:pPr>
        <w:pStyle w:val="Heading2"/>
      </w:pPr>
      <w:r>
        <w:t>Objetivo</w:t>
      </w:r>
    </w:p>
    <w:p>
      <w:r>
        <w:t>Demonstrar, no nível de borda (Edge), a captura contínua de sinais vitais simulados (temperatura e umidade via DHT22; movimento via acelerômetro MPU6050), a persistência local com SPIFFS quando offline e a sincronização dos dados para a “nuvem” quando a conectividade retorna, cumprindo o ciclo captura → processamento → transmissão → visualização/alerta proposto para IoT em saúde.</w:t>
      </w:r>
    </w:p>
    <w:p>
      <w:pPr>
        <w:pStyle w:val="Heading2"/>
      </w:pPr>
      <w:r>
        <w:t>Arquitetura e Fluxo</w:t>
      </w:r>
    </w:p>
    <w:p>
      <w:r>
        <w:t>Captura (Edge): ESP32 lê DHT22 (temp/umidade) e MPU6050 (aceleração) em intervalo fixo.</w:t>
        <w:br/>
        <w:br/>
        <w:t>Processamento local: formatação CSV, verificação de conectividade (slide-switch).</w:t>
        <w:br/>
        <w:br/>
        <w:t>Resiliência offline: se offline, cada linha é apendada no arquivo /buffer.csv (SPIFFS). O tamanho do arquivo é limitado (~200 KB) para refletir o modelo de negócio e a limitação de memória; ao atingir o limite, a estratégia é truncar (política simples e previsível).</w:t>
        <w:br/>
        <w:br/>
        <w:t>Sincronização online: ao voltar a ficar “online”, o dispositivo lê e envia o conteúdo do arquivo para a “nuvem” (nesta parte, Serial.println como nuvem simulada) e apaga o arquivo (ack implícito).</w:t>
        <w:br/>
        <w:br/>
        <w:t>Nuvem/Dashboards (Próximas Partes): trocar Serial por MQTT (ex.: HiveMQ Cloud), Node-RED para roteamento e transformação, InfluxDB para séries temporais e Grafana para dashboards e alertas (pipeline exemplificado no material).</w:t>
      </w:r>
    </w:p>
    <w:p>
      <w:pPr>
        <w:pStyle w:val="Heading2"/>
      </w:pPr>
      <w:r>
        <w:t>Decisões de Projeto</w:t>
      </w:r>
    </w:p>
    <w:p>
      <w:r>
        <w:t>Edge Computing em saúde: latência baixa e continuidade importam – o sistema deve coletar e alertar mesmo sem internet; sincroniza quando possível (edge/fog para robustez).</w:t>
        <w:br/>
        <w:br/>
        <w:t>Armazenamento local (SPIFFS) com limite: políticas simples (cap por bytes) são adequadas em borda. Em hardware real, SPIFFS/LittleFS ou microSD poderiam ser usados com buffer circular e critérios de retenção por tempo/evento (o capítulo de armazenamento discute LittleFS, microSD e buffers).</w:t>
        <w:br/>
        <w:br/>
        <w:t>Trade-offs local×nuvem: nuvem traz escalabilidade, integração com IA e visualização; local traz independência de conectividade e menor latência. Escolher abordagem híbrida segundo conectividade, criticidade e custo (ver quadros comparativos).</w:t>
      </w:r>
    </w:p>
    <w:p>
      <w:pPr>
        <w:pStyle w:val="Heading2"/>
      </w:pPr>
      <w:r>
        <w:t>Testes Realizados</w:t>
      </w:r>
    </w:p>
    <w:p>
      <w:r>
        <w:t>Offline forçado: chave OFF → registros acumulam no /buffer.csv.</w:t>
        <w:br/>
        <w:br/>
        <w:t>Retorno online: chave ON → firmware “sobe” todas as linhas (Serial) e apaga o arquivo.</w:t>
        <w:br/>
        <w:br/>
        <w:t>Limite de armazenamento: ao atingir o cap, o arquivo é recriado (política “drop oldest” simplificada).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