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center"/>
        <w:rPr>
          <w:rFonts w:ascii="Calibri" w:cs="Calibri" w:hAnsi="Calibri" w:eastAsia="Calibri"/>
          <w:b w:val="1"/>
          <w:bCs w:val="1"/>
          <w:sz w:val="64"/>
          <w:szCs w:val="64"/>
          <w:u w:color="000000"/>
          <w:rtl w:val="0"/>
        </w:rPr>
      </w:pPr>
      <w:r>
        <w:rPr>
          <w:rFonts w:ascii="Calibri" w:cs="Calibri" w:hAnsi="Calibri" w:eastAsia="Calibri"/>
          <w:b w:val="1"/>
          <w:bCs w:val="1"/>
          <w:sz w:val="54"/>
          <w:szCs w:val="54"/>
          <w:u w:color="000000"/>
          <w:rtl w:val="0"/>
          <w:lang w:val="en-US"/>
        </w:rPr>
        <w:t>Artificial Intelligence Techniques</w:t>
      </w:r>
      <w:r>
        <w:rPr>
          <w:rFonts w:ascii="Calibri" w:cs="Calibri" w:hAnsi="Calibri" w:eastAsia="Calibri"/>
          <w:b w:val="1"/>
          <w:bCs w:val="1"/>
          <w:sz w:val="54"/>
          <w:szCs w:val="54"/>
          <w:u w:color="000000"/>
          <w:rtl w:val="0"/>
        </w:rPr>
        <w:t xml:space="preserve">  </w:t>
        <w:br w:type="textWrapping"/>
      </w:r>
      <w:r>
        <w:rPr>
          <w:rFonts w:ascii="Calibri" w:cs="Calibri" w:hAnsi="Calibri" w:eastAsia="Calibri"/>
          <w:b w:val="1"/>
          <w:bCs w:val="1"/>
          <w:sz w:val="44"/>
          <w:szCs w:val="44"/>
          <w:u w:color="000000"/>
          <w:rtl w:val="0"/>
        </w:rPr>
        <w:t>IN</w:t>
      </w:r>
      <w:r>
        <w:rPr>
          <w:rFonts w:ascii="Calibri" w:cs="Calibri" w:hAnsi="Calibri" w:eastAsia="Calibri"/>
          <w:b w:val="1"/>
          <w:bCs w:val="1"/>
          <w:sz w:val="44"/>
          <w:szCs w:val="44"/>
          <w:u w:color="000000"/>
          <w:rtl w:val="0"/>
          <w:lang w:val="en-US"/>
        </w:rPr>
        <w:t>4010</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center"/>
        <w:rPr>
          <w:rFonts w:ascii="Calibri" w:cs="Calibri" w:hAnsi="Calibri" w:eastAsia="Calibri"/>
          <w:b w:val="1"/>
          <w:bCs w:val="1"/>
          <w:sz w:val="64"/>
          <w:szCs w:val="64"/>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center"/>
        <w:rPr>
          <w:rFonts w:ascii="Calibri" w:cs="Calibri" w:hAnsi="Calibri" w:eastAsia="Calibri"/>
          <w:b w:val="1"/>
          <w:bCs w:val="1"/>
          <w:sz w:val="64"/>
          <w:szCs w:val="64"/>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center"/>
        <w:rPr>
          <w:rFonts w:ascii="Calibri" w:cs="Calibri" w:hAnsi="Calibri" w:eastAsia="Calibri"/>
          <w:b w:val="1"/>
          <w:bCs w:val="1"/>
          <w:sz w:val="64"/>
          <w:szCs w:val="64"/>
          <w:u w:color="000000"/>
          <w:rtl w:val="0"/>
        </w:rPr>
      </w:pPr>
      <w:r>
        <w:rPr>
          <w:rFonts w:ascii="Calibri" w:cs="Calibri" w:hAnsi="Calibri" w:eastAsia="Calibri"/>
          <w:b w:val="1"/>
          <w:bCs w:val="1"/>
          <w:sz w:val="64"/>
          <w:szCs w:val="64"/>
          <w:u w:color="000000"/>
          <w:rtl w:val="0"/>
          <w:lang w:val="en-US"/>
        </w:rPr>
        <w:t>Automated Negotiation</w:t>
      </w:r>
    </w:p>
    <w:p>
      <w:pPr>
        <w:pStyle w:val="Subtitle"/>
        <w:keepNext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after="160"/>
        <w:ind w:left="0" w:right="0" w:firstLine="0"/>
        <w:jc w:val="center"/>
        <w:rPr>
          <w:rFonts w:ascii="Calibri" w:cs="Calibri" w:hAnsi="Calibri" w:eastAsia="Calibri"/>
          <w:color w:val="5a5a5a"/>
          <w:spacing w:val="15"/>
          <w:sz w:val="22"/>
          <w:szCs w:val="22"/>
          <w:u w:color="5a5a5a"/>
          <w:rtl w:val="0"/>
          <w:lang w:val="en-US"/>
        </w:rPr>
      </w:pPr>
      <w:r>
        <w:rPr>
          <w:rFonts w:ascii="Calibri" w:cs="Calibri" w:hAnsi="Calibri" w:eastAsia="Calibri"/>
          <w:color w:val="5a5a5a"/>
          <w:spacing w:val="15"/>
          <w:sz w:val="22"/>
          <w:szCs w:val="22"/>
          <w:u w:color="5a5a5a"/>
          <w:rtl w:val="0"/>
          <w:lang w:val="en-US"/>
        </w:rPr>
        <w:t>October</w:t>
      </w:r>
      <w:r>
        <w:rPr>
          <w:rFonts w:ascii="Calibri" w:cs="Calibri" w:hAnsi="Calibri" w:eastAsia="Calibri"/>
          <w:color w:val="5a5a5a"/>
          <w:spacing w:val="15"/>
          <w:sz w:val="22"/>
          <w:szCs w:val="22"/>
          <w:u w:color="5a5a5a"/>
          <w:rtl w:val="0"/>
          <w:lang w:val="en-US"/>
        </w:rPr>
        <w:t xml:space="preserve"> 201</w:t>
      </w:r>
      <w:r>
        <w:rPr>
          <w:rFonts w:ascii="Calibri" w:cs="Calibri" w:hAnsi="Calibri" w:eastAsia="Calibri"/>
          <w:color w:val="5a5a5a"/>
          <w:spacing w:val="15"/>
          <w:sz w:val="22"/>
          <w:szCs w:val="22"/>
          <w:u w:color="5a5a5a"/>
          <w:rtl w:val="0"/>
          <w:lang w:val="en-US"/>
        </w:rPr>
        <w:t>5</w:t>
      </w:r>
      <w:r>
        <w:rPr>
          <w:rFonts w:ascii="Calibri" w:cs="Calibri" w:hAnsi="Calibri" w:eastAsia="Calibri"/>
          <w:color w:val="5a5a5a"/>
          <w:spacing w:val="15"/>
          <w:sz w:val="22"/>
          <w:szCs w:val="22"/>
          <w:u w:color="5a5a5a"/>
          <w:rtl w:val="0"/>
          <w:lang w:val="en-US"/>
        </w:rPr>
        <w:t>, TU Delft, The Neth</w:t>
      </w:r>
      <w:r>
        <w:drawing>
          <wp:anchor distT="0" distB="0" distL="0" distR="0" simplePos="0" relativeHeight="251659264" behindDoc="0" locked="0" layoutInCell="1" allowOverlap="1">
            <wp:simplePos x="0" y="0"/>
            <wp:positionH relativeFrom="page">
              <wp:posOffset>1545500</wp:posOffset>
            </wp:positionH>
            <wp:positionV relativeFrom="page">
              <wp:posOffset>3870323</wp:posOffset>
            </wp:positionV>
            <wp:extent cx="1637297" cy="1310812"/>
            <wp:effectExtent l="0" t="0" r="0" b="0"/>
            <wp:wrapThrough wrapText="bothSides" distL="0" distR="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1image16632.jpg"/>
                    <pic:cNvPicPr/>
                  </pic:nvPicPr>
                  <pic:blipFill>
                    <a:blip r:embed="rId4">
                      <a:extLst/>
                    </a:blip>
                    <a:stretch>
                      <a:fillRect/>
                    </a:stretch>
                  </pic:blipFill>
                  <pic:spPr>
                    <a:xfrm>
                      <a:off x="0" y="0"/>
                      <a:ext cx="1637297" cy="1310812"/>
                    </a:xfrm>
                    <a:prstGeom prst="rect">
                      <a:avLst/>
                    </a:prstGeom>
                    <a:ln w="12700" cap="flat">
                      <a:noFill/>
                      <a:miter lim="400000"/>
                    </a:ln>
                    <a:effectLst/>
                  </pic:spPr>
                </pic:pic>
              </a:graphicData>
            </a:graphic>
          </wp:anchor>
        </w:drawing>
      </w:r>
      <w:r>
        <w:rPr>
          <w:rFonts w:ascii="Calibri" w:cs="Calibri" w:hAnsi="Calibri" w:eastAsia="Calibri"/>
          <w:color w:val="5a5a5a"/>
          <w:spacing w:val="15"/>
          <w:sz w:val="22"/>
          <w:szCs w:val="22"/>
          <w:u w:color="5a5a5a"/>
          <w:rtl w:val="0"/>
          <w:lang w:val="en-US"/>
        </w:rPr>
        <w:t>erlands</w:t>
      </w:r>
    </w:p>
    <w:p>
      <w:pPr>
        <w:pStyle w:val="Subtitle"/>
        <w:keepNext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after="160"/>
        <w:ind w:left="0" w:right="0" w:firstLine="0"/>
        <w:jc w:val="center"/>
        <w:rPr>
          <w:rFonts w:ascii="Calibri" w:cs="Calibri" w:hAnsi="Calibri" w:eastAsia="Calibri"/>
          <w:color w:val="5a5a5a"/>
          <w:spacing w:val="15"/>
          <w:sz w:val="22"/>
          <w:szCs w:val="22"/>
          <w:u w:color="5a5a5a"/>
          <w:rtl w:val="0"/>
          <w:lang w:val="en-US"/>
        </w:rPr>
      </w:pPr>
    </w:p>
    <w:p>
      <w:pPr>
        <w:pStyle w:val="Subtitle"/>
        <w:keepNext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after="160"/>
        <w:ind w:left="0" w:right="0" w:firstLine="0"/>
        <w:jc w:val="center"/>
        <w:rPr>
          <w:rFonts w:ascii="Calibri" w:cs="Calibri" w:hAnsi="Calibri" w:eastAsia="Calibri"/>
          <w:color w:val="5a5a5a"/>
          <w:spacing w:val="15"/>
          <w:sz w:val="22"/>
          <w:szCs w:val="22"/>
          <w:u w:color="5a5a5a"/>
          <w:rtl w:val="0"/>
          <w:lang w:val="en-US"/>
        </w:rPr>
      </w:pPr>
      <w:r>
        <w:rPr>
          <w:rFonts w:ascii="Calibri" w:cs="Calibri" w:hAnsi="Calibri" w:eastAsia="Calibri"/>
          <w:color w:val="5a5a5a"/>
          <w:spacing w:val="15"/>
          <w:sz w:val="22"/>
          <w:szCs w:val="22"/>
          <w:u w:color="5a5a5a"/>
          <w:rtl w:val="0"/>
          <w:lang w:val="en-US"/>
        </w:rPr>
        <w:drawing>
          <wp:anchor distT="152400" distB="152400" distL="152400" distR="152400" simplePos="0" relativeHeight="251660288" behindDoc="0" locked="0" layoutInCell="1" allowOverlap="1">
            <wp:simplePos x="0" y="0"/>
            <wp:positionH relativeFrom="margin">
              <wp:posOffset>323680</wp:posOffset>
            </wp:positionH>
            <wp:positionV relativeFrom="line">
              <wp:posOffset>329907</wp:posOffset>
            </wp:positionV>
            <wp:extent cx="5790026" cy="3563093"/>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5">
                      <a:alphaModFix amt="72415"/>
                      <a:extLst/>
                    </a:blip>
                    <a:stretch>
                      <a:fillRect/>
                    </a:stretch>
                  </pic:blipFill>
                  <pic:spPr>
                    <a:xfrm>
                      <a:off x="0" y="0"/>
                      <a:ext cx="5790026" cy="3563093"/>
                    </a:xfrm>
                    <a:prstGeom prst="rect">
                      <a:avLst/>
                    </a:prstGeom>
                    <a:ln w="12700" cap="flat">
                      <a:noFill/>
                      <a:miter lim="400000"/>
                    </a:ln>
                    <a:effectLst/>
                  </pic:spPr>
                </pic:pic>
              </a:graphicData>
            </a:graphic>
          </wp:anchor>
        </w:drawing>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sz w:val="64"/>
          <w:szCs w:val="64"/>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r>
        <w:rPr>
          <w:rFonts w:ascii="Calibri" w:cs="Calibri" w:hAnsi="Calibri" w:eastAsia="Calibri"/>
          <w:b w:val="1"/>
          <w:bCs w:val="1"/>
          <w:sz w:val="28"/>
          <w:szCs w:val="28"/>
          <w:u w:color="000000"/>
          <w:rtl w:val="0"/>
          <w:lang w:val="en-US"/>
        </w:rPr>
        <w:t>Authors: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u w:color="000000"/>
          <w:rtl w:val="0"/>
        </w:rPr>
      </w:pPr>
      <w:r>
        <w:rPr>
          <w:rFonts w:ascii="Calibri" w:cs="Calibri" w:hAnsi="Calibri" w:eastAsia="Calibri"/>
          <w:b w:val="1"/>
          <w:bCs w:val="1"/>
          <w:u w:color="000000"/>
          <w:rtl w:val="0"/>
          <w:lang w:val="en-US"/>
        </w:rPr>
        <w:t>J. Oostenbrink</w:t>
        <w:tab/>
        <w:tab/>
        <w:tab/>
        <w:tab/>
        <w:t>T. Boumans</w:t>
        <w:tab/>
        <w:tab/>
        <w:tab/>
        <w:tab/>
        <w:tab/>
        <w:t>B. Foppes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tl w:val="0"/>
        </w:rPr>
      </w:pPr>
      <w:r>
        <w:rPr>
          <w:rFonts w:ascii="Calibri" w:cs="Calibri" w:hAnsi="Calibri" w:eastAsia="Calibri"/>
          <w:b w:val="1"/>
          <w:bCs w:val="1"/>
          <w:u w:color="000000"/>
          <w:rtl w:val="0"/>
        </w:rPr>
        <w:t>4169263</w:t>
      </w:r>
      <w:r>
        <w:rPr>
          <w:rFonts w:ascii="Calibri" w:cs="Calibri" w:hAnsi="Calibri" w:eastAsia="Calibri"/>
          <w:b w:val="1"/>
          <w:bCs w:val="1"/>
          <w:u w:color="000000"/>
          <w:rtl w:val="0"/>
        </w:rPr>
        <w:tab/>
        <w:tab/>
        <w:tab/>
        <w:tab/>
      </w:r>
      <w:r>
        <w:rPr>
          <w:rFonts w:ascii="Calibri" w:cs="Calibri" w:hAnsi="Calibri" w:eastAsia="Calibri"/>
          <w:b w:val="1"/>
          <w:bCs w:val="1"/>
          <w:u w:color="000000"/>
          <w:rtl w:val="0"/>
        </w:rPr>
        <w:tab/>
      </w:r>
      <w:r>
        <w:rPr>
          <w:rFonts w:ascii="Calibri" w:cs="Calibri" w:hAnsi="Calibri" w:eastAsia="Calibri"/>
          <w:b w:val="1"/>
          <w:bCs w:val="1"/>
          <w:u w:color="000000"/>
          <w:rtl w:val="0"/>
        </w:rPr>
        <w:t>4214854</w:t>
        <w:tab/>
        <w:tab/>
        <w:tab/>
        <w:tab/>
      </w:r>
      <w:r>
        <w:rPr>
          <w:rFonts w:ascii="Calibri" w:cs="Calibri" w:hAnsi="Calibri" w:eastAsia="Calibri"/>
          <w:b w:val="1"/>
          <w:bCs w:val="1"/>
          <w:u w:color="000000"/>
          <w:rtl w:val="0"/>
        </w:rPr>
        <w:tab/>
      </w:r>
      <w:r>
        <w:rPr>
          <w:rFonts w:ascii="Calibri" w:cs="Calibri" w:hAnsi="Calibri" w:eastAsia="Calibri"/>
          <w:b w:val="1"/>
          <w:bCs w:val="1"/>
          <w:u w:color="000000"/>
          <w:rtl w:val="0"/>
        </w:rPr>
        <w:t>9243144</w:t>
      </w:r>
      <w:r>
        <w:rPr>
          <w:rFonts w:ascii="Calibri" w:cs="Calibri" w:hAnsi="Calibri" w:eastAsia="Calibri"/>
          <w:u w:color="000000"/>
          <w:rtl w:val="0"/>
        </w:rPr>
        <w:br w:type="page"/>
      </w:r>
    </w:p>
    <w:p>
      <w:pPr>
        <w:pStyle w:val="Heading 3"/>
        <w:bidi w:val="0"/>
      </w:pPr>
      <w:r>
        <w:rPr>
          <w:rFonts w:ascii="Helvetica Light" w:cs="Arial Unicode MS" w:hAnsi="Arial Unicode MS" w:eastAsia="Arial Unicode MS"/>
          <w:rtl w:val="0"/>
        </w:rPr>
        <w:t>Introduction</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b w:val="1"/>
          <w:bCs w:val="1"/>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Heading 3"/>
        <w:bidi w:val="0"/>
      </w:pPr>
      <w:r>
        <w:rPr>
          <w:rFonts w:ascii="Helvetica Light" w:cs="Arial Unicode MS" w:hAnsi="Arial Unicode MS" w:eastAsia="Arial Unicode MS"/>
          <w:rtl w:val="0"/>
        </w:rPr>
        <w:t>Preference profiles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The first task is the create three preference profiles. The three group members each created a preference profile reflecting their interests. The motivation for each profile is described below.</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Body"/>
        <w:rPr>
          <w:i w:val="1"/>
          <w:iCs w:val="1"/>
          <w:sz w:val="26"/>
          <w:szCs w:val="26"/>
        </w:rPr>
      </w:pPr>
      <w:r>
        <w:rPr>
          <w:i w:val="1"/>
          <w:iCs w:val="1"/>
          <w:sz w:val="26"/>
          <w:szCs w:val="26"/>
          <w:rtl w:val="0"/>
          <w:lang w:val="en-US"/>
        </w:rPr>
        <w:t>P</w:t>
      </w:r>
      <w:r>
        <w:rPr>
          <w:i w:val="1"/>
          <w:iCs w:val="1"/>
          <w:sz w:val="26"/>
          <w:szCs w:val="26"/>
          <w:rtl w:val="0"/>
          <w:lang w:val="en-US"/>
        </w:rPr>
        <w:t>reference profile</w:t>
      </w:r>
      <w:r>
        <w:rPr>
          <w:i w:val="1"/>
          <w:iCs w:val="1"/>
          <w:sz w:val="26"/>
          <w:szCs w:val="26"/>
          <w:rtl w:val="0"/>
          <w:lang w:val="en-US"/>
        </w:rPr>
        <w:t xml:space="preserve"> 1</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 xml:space="preserve">My overall </w:t>
      </w:r>
      <w:r>
        <w:rPr>
          <w:rFonts w:ascii="Helvetica"/>
          <w:sz w:val="24"/>
          <w:szCs w:val="24"/>
          <w:rtl w:val="0"/>
          <w:lang w:val="en-US"/>
        </w:rPr>
        <w:t xml:space="preserve">motivation for my </w:t>
      </w:r>
      <w:r>
        <w:rPr>
          <w:rFonts w:ascii="Helvetica"/>
          <w:sz w:val="24"/>
          <w:szCs w:val="24"/>
          <w:rtl w:val="0"/>
          <w:lang w:val="en-US"/>
        </w:rPr>
        <w:t xml:space="preserve">preference </w:t>
      </w:r>
      <w:r>
        <w:rPr>
          <w:rFonts w:ascii="Helvetica"/>
          <w:sz w:val="24"/>
          <w:szCs w:val="24"/>
          <w:rtl w:val="0"/>
          <w:lang w:val="en-US"/>
        </w:rPr>
        <w:t xml:space="preserve">profile </w:t>
      </w:r>
      <w:r>
        <w:rPr>
          <w:rFonts w:ascii="Helvetica"/>
          <w:sz w:val="24"/>
          <w:szCs w:val="24"/>
          <w:rtl w:val="0"/>
          <w:lang w:val="en-US"/>
        </w:rPr>
        <w:t>is motivated by cost. Areas where costs can be reduced have the highest weight</w:t>
      </w:r>
      <w:r>
        <w:rPr>
          <w:rFonts w:ascii="Helvetica"/>
          <w:sz w:val="24"/>
          <w:szCs w:val="24"/>
          <w:rtl w:val="0"/>
          <w:lang w:val="en-US"/>
        </w:rPr>
        <w:t xml:space="preserve"> and each within each category such as food, drinks etcetera the options with the lowest cost have a higher evaluation value. For these</w:t>
      </w:r>
      <w:r>
        <w:rPr>
          <w:rFonts w:ascii="Helvetica"/>
          <w:sz w:val="24"/>
          <w:szCs w:val="24"/>
          <w:rtl w:val="0"/>
          <w:lang w:val="en-US"/>
        </w:rPr>
        <w:t xml:space="preserve"> I prefer to do as much ourselves </w:t>
      </w:r>
      <w:r>
        <w:rPr>
          <w:rFonts w:ascii="Helvetica"/>
          <w:sz w:val="24"/>
          <w:szCs w:val="24"/>
          <w:rtl w:val="0"/>
          <w:lang w:val="en-US"/>
        </w:rPr>
        <w:t>if</w:t>
      </w:r>
      <w:r>
        <w:rPr>
          <w:rFonts w:ascii="Helvetica"/>
          <w:sz w:val="24"/>
          <w:szCs w:val="24"/>
          <w:rtl w:val="0"/>
          <w:lang w:val="fr-FR"/>
        </w:rPr>
        <w:t xml:space="preserve"> possible.</w:t>
      </w:r>
      <w:r>
        <w:rPr>
          <w:rFonts w:ascii="Helvetica"/>
          <w:sz w:val="24"/>
          <w:szCs w:val="24"/>
          <w:rtl w:val="0"/>
          <w:lang w:val="en-US"/>
        </w:rPr>
        <w:t xml:space="preserve"> Otherwise the cheapest options have higher evaluation values. </w:t>
      </w:r>
      <w:r>
        <w:rPr>
          <w:rFonts w:ascii="Helvetica"/>
          <w:sz w:val="24"/>
          <w:szCs w:val="24"/>
          <w:rtl w:val="0"/>
          <w:lang w:val="en-US"/>
        </w:rPr>
        <w:t xml:space="preserve">The categories where mosts cost reductions can be achieved are location, music and food.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nl-NL"/>
        </w:rPr>
        <w:t>In food</w:t>
      </w:r>
      <w:r>
        <w:rPr>
          <w:rFonts w:ascii="Helvetica"/>
          <w:sz w:val="24"/>
          <w:szCs w:val="24"/>
          <w:rtl w:val="0"/>
          <w:lang w:val="en-US"/>
        </w:rPr>
        <w:t>,</w:t>
      </w:r>
      <w:r>
        <w:rPr>
          <w:rFonts w:ascii="Helvetica"/>
          <w:sz w:val="24"/>
          <w:szCs w:val="24"/>
          <w:rtl w:val="0"/>
          <w:lang w:val="en-US"/>
        </w:rPr>
        <w:t xml:space="preserve"> cheap and/or handmade have the highest evaluation value whereas catering the lowest as catering is quite expensive in general.</w:t>
      </w:r>
      <w:r>
        <w:rPr>
          <w:rFonts w:ascii="Helvetica"/>
          <w:sz w:val="24"/>
          <w:szCs w:val="24"/>
          <w:rtl w:val="0"/>
          <w:lang w:val="en-US"/>
        </w:rPr>
        <w:t xml:space="preserve"> </w:t>
      </w:r>
      <w:r>
        <w:rPr>
          <w:rFonts w:ascii="Helvetica"/>
          <w:sz w:val="24"/>
          <w:szCs w:val="24"/>
          <w:rtl w:val="0"/>
          <w:lang w:val="en-US"/>
        </w:rPr>
        <w:t xml:space="preserve">For drinks the same motivation holds but I made an exception for cocktails  because I simply prefer them strongly over other drinks.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Location most likely is the category with the highest cost as hiring a location is expensive. As my dorm cannot hold many people this has the lowest evaluation value.</w:t>
      </w:r>
      <w:r>
        <w:rPr>
          <w:rFonts w:ascii="Helvetica"/>
          <w:sz w:val="24"/>
          <w:szCs w:val="24"/>
          <w:rtl w:val="0"/>
          <w:lang w:val="en-US"/>
        </w:rPr>
        <w:t xml:space="preserve"> </w:t>
      </w:r>
      <w:r>
        <w:rPr>
          <w:rFonts w:ascii="Helvetica"/>
          <w:sz w:val="24"/>
          <w:szCs w:val="24"/>
          <w:rtl w:val="0"/>
          <w:lang w:val="fr-FR"/>
        </w:rPr>
        <w:t>Invitations I don</w:t>
      </w:r>
      <w:r>
        <w:rPr>
          <w:rFonts w:hAnsi="Helvetica" w:hint="default"/>
          <w:sz w:val="24"/>
          <w:szCs w:val="24"/>
          <w:rtl w:val="0"/>
          <w:lang w:val="fr-FR"/>
        </w:rPr>
        <w:t>’</w:t>
      </w:r>
      <w:r>
        <w:rPr>
          <w:rFonts w:ascii="Helvetica"/>
          <w:sz w:val="24"/>
          <w:szCs w:val="24"/>
          <w:rtl w:val="0"/>
          <w:lang w:val="en-US"/>
        </w:rPr>
        <w:t>t care much about but a handmade plain invitation has the most personal touch which I like.</w:t>
      </w:r>
      <w:r>
        <w:rPr>
          <w:rFonts w:ascii="Helvetica"/>
          <w:sz w:val="24"/>
          <w:szCs w:val="24"/>
          <w:rtl w:val="0"/>
          <w:lang w:val="en-US"/>
        </w:rPr>
        <w:t xml:space="preserve"> </w:t>
      </w:r>
      <w:r>
        <w:rPr>
          <w:rFonts w:ascii="Helvetica"/>
          <w:sz w:val="24"/>
          <w:szCs w:val="24"/>
          <w:rtl w:val="0"/>
          <w:lang w:val="en-US"/>
        </w:rPr>
        <w:t>Concerning music, MP3 is a very simple and cheap solution. A DJ might be found in our network of friends but a band is too costly to consider.</w:t>
      </w:r>
      <w:r>
        <w:rPr>
          <w:rFonts w:ascii="Helvetica"/>
          <w:sz w:val="24"/>
          <w:szCs w:val="24"/>
          <w:rtl w:val="0"/>
          <w:lang w:val="en-US"/>
        </w:rPr>
        <w:t xml:space="preserve"> </w:t>
      </w:r>
      <w:r>
        <w:rPr>
          <w:rFonts w:ascii="Helvetica"/>
          <w:sz w:val="24"/>
          <w:szCs w:val="24"/>
          <w:rtl w:val="0"/>
          <w:lang w:val="en-US"/>
        </w:rPr>
        <w:t>For cleanup, hired help and/or equipment will increase costs therefore simple water and soap has the highest evaluation value.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Body"/>
        <w:rPr>
          <w:i w:val="1"/>
          <w:iCs w:val="1"/>
          <w:sz w:val="26"/>
          <w:szCs w:val="26"/>
        </w:rPr>
      </w:pPr>
      <w:r>
        <w:rPr>
          <w:i w:val="1"/>
          <w:iCs w:val="1"/>
          <w:sz w:val="26"/>
          <w:szCs w:val="26"/>
          <w:rtl w:val="0"/>
          <w:lang w:val="en-US"/>
        </w:rPr>
        <w:t>P</w:t>
      </w:r>
      <w:r>
        <w:rPr>
          <w:i w:val="1"/>
          <w:iCs w:val="1"/>
          <w:sz w:val="26"/>
          <w:szCs w:val="26"/>
          <w:rtl w:val="0"/>
          <w:lang w:val="en-US"/>
        </w:rPr>
        <w:t>reference profile</w:t>
      </w:r>
      <w:r>
        <w:rPr>
          <w:i w:val="1"/>
          <w:iCs w:val="1"/>
          <w:sz w:val="26"/>
          <w:szCs w:val="26"/>
          <w:rtl w:val="0"/>
          <w:lang w:val="en-US"/>
        </w:rPr>
        <w:t xml:space="preserve"> 2</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Body"/>
        <w:rPr>
          <w:i w:val="1"/>
          <w:iCs w:val="1"/>
          <w:sz w:val="26"/>
          <w:szCs w:val="26"/>
        </w:rPr>
      </w:pPr>
      <w:r>
        <w:rPr>
          <w:i w:val="1"/>
          <w:iCs w:val="1"/>
          <w:sz w:val="26"/>
          <w:szCs w:val="26"/>
          <w:rtl w:val="0"/>
          <w:lang w:val="en-US"/>
        </w:rPr>
        <w:t>P</w:t>
      </w:r>
      <w:r>
        <w:rPr>
          <w:i w:val="1"/>
          <w:iCs w:val="1"/>
          <w:sz w:val="26"/>
          <w:szCs w:val="26"/>
          <w:rtl w:val="0"/>
          <w:lang w:val="en-US"/>
        </w:rPr>
        <w:t>reference profile</w:t>
      </w:r>
      <w:r>
        <w:rPr>
          <w:i w:val="1"/>
          <w:iCs w:val="1"/>
          <w:sz w:val="26"/>
          <w:szCs w:val="26"/>
          <w:rtl w:val="0"/>
          <w:lang w:val="en-US"/>
        </w:rPr>
        <w:t xml:space="preserve"> 3</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 xml:space="preserve">For a general insight in the different preference profiles they are displayed in the table below.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tbl>
      <w:tblPr>
        <w:tblW w:w="77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859"/>
        <w:gridCol w:w="1350"/>
        <w:gridCol w:w="1277"/>
        <w:gridCol w:w="1236"/>
      </w:tblGrid>
      <w:tr>
        <w:tblPrEx>
          <w:shd w:val="clear" w:color="auto" w:fill="bdc0bf"/>
        </w:tblPrEx>
        <w:trPr>
          <w:trHeight w:val="279" w:hRule="atLeast"/>
          <w:tblHeader/>
        </w:trPr>
        <w:tc>
          <w:tcPr>
            <w:tcW w:type="dxa" w:w="38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35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Profile 1</w:t>
            </w:r>
          </w:p>
        </w:tc>
        <w:tc>
          <w:tcPr>
            <w:tcW w:type="dxa" w:w="1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Profile 2</w:t>
            </w:r>
          </w:p>
        </w:tc>
        <w:tc>
          <w:tcPr>
            <w:tcW w:type="dxa" w:w="123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Profile 3</w:t>
            </w:r>
          </w:p>
        </w:tc>
      </w:tr>
      <w:tr>
        <w:tblPrEx>
          <w:shd w:val="clear" w:color="auto" w:fill="auto"/>
        </w:tblPrEx>
        <w:trPr>
          <w:trHeight w:val="279" w:hRule="atLeast"/>
        </w:trPr>
        <w:tc>
          <w:tcPr>
            <w:tcW w:type="dxa" w:w="3859"/>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Food: Chips and Nuts</w:t>
            </w:r>
          </w:p>
        </w:tc>
        <w:tc>
          <w:tcPr>
            <w:tcW w:type="dxa" w:w="135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7</w:t>
            </w:r>
          </w:p>
        </w:tc>
        <w:tc>
          <w:tcPr>
            <w:tcW w:type="dxa" w:w="12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Food: Finger-food</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4</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Food: Handmade food</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5</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Food: Catering</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Food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0.18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Drinks: Non-alcoholic</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6</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Drinks: Beer Only</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Drinks: Handmade Cocktails</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Drinks: Catering</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Drinks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0.16</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Location: Party Tent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7</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Location: Your Dorm</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Location: Party Room</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3</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Location: Ballroom</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Location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0.29</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Invitations: Plain</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6</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Invitations: Photo</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Invitations: Custom Handmade</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5</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Invitations: Custom Printed</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3</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Invitations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0.1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Music: MP3</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Music: DJ</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4</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Music: Band</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Music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0.2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Cleanup: Water and Soap</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7</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Cleanup: Specialized Materials</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Cleanup: Special Equipment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Cleanup: Hired Help</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Cleanup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0.08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Reservation Value</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0.48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Heading 3"/>
        <w:bidi w:val="0"/>
      </w:pPr>
      <w:r>
        <w:rPr>
          <w:rFonts w:ascii="Helvetica Light" w:cs="Arial Unicode MS" w:hAnsi="Arial Unicode MS" w:eastAsia="Arial Unicode MS"/>
          <w:rtl w:val="0"/>
        </w:rPr>
        <w:t>Basic negotiating agent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Our very first negotiating agent has only one tactic which is too only accept a bid if it</w:t>
      </w:r>
      <w:r>
        <w:rPr>
          <w:rFonts w:hAnsi="Helvetica" w:hint="default"/>
          <w:sz w:val="24"/>
          <w:szCs w:val="24"/>
          <w:rtl w:val="0"/>
          <w:lang w:val="en-US"/>
        </w:rPr>
        <w:t>’</w:t>
      </w:r>
      <w:r>
        <w:rPr>
          <w:rFonts w:ascii="Helvetica"/>
          <w:sz w:val="24"/>
          <w:szCs w:val="24"/>
          <w:rtl w:val="0"/>
          <w:lang w:val="en-US"/>
        </w:rPr>
        <w:t>s utility is equal to or higher than the reservation value. If the reservation value is less than 0.8, the minimum accepted utility is 0.8. The code for this very basic agent is shown below.</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tbl>
      <w:tblPr>
        <w:tblW w:w="961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17"/>
      </w:tblGrid>
      <w:tr>
        <w:tblPrEx>
          <w:shd w:val="clear" w:color="auto" w:fill="auto"/>
        </w:tblPrEx>
        <w:trPr>
          <w:trHeight w:val="11705" w:hRule="atLeast"/>
        </w:trPr>
        <w:tc>
          <w:tcPr>
            <w:tcW w:type="dxa" w:w="96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public class Group13 extends AbstractNegotiationParty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private double minUtility = 0.8;</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private double lastBid = 0;</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public void init()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minUtility = Math.max(minUtility, utilitySpace.getReservationValueUndiscounted());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@Override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public Action chooseAction(List&lt;Class&lt;? extends Action&gt;&gt; validActions)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try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if (validActions.contains(Accept.class) &amp;&amp; shouldAccept(lastBid))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new Accept();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da-DK"/>
              </w:rPr>
              <w:t xml:space="preserve">            } else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new Offer(generateBid());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fr-FR"/>
              </w:rPr>
              <w:t xml:space="preserve">        } catch (Exception ex)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System.err.println("Exception in chooseAction: " + ex.getMessage());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new Accept();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@Override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public void receiveMessage(Object sender, Action action)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super.receiveMessage(sender, action);</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if (action instanceof Offer)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lastBid = getUtility(((Offer) action).getBid());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private boolean shouldAccept(double utility)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utility &gt;= minUtility;</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private Bid generateBid() throws Exception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utilitySpace.getMaxUtilityBid();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@Override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public String getDescription()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"Negotiator Group 13";</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w:t>
            </w:r>
          </w:p>
        </w:tc>
      </w:tr>
    </w:tbl>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ab/>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 xml:space="preserve">Although this is a very basic agent, against an agents which only generates random bids and in time starts to concede, it performs very well. </w:t>
      </w:r>
    </w:p>
    <w:p>
      <w:pPr>
        <w:pStyle w:val="Heading 3"/>
        <w:bidi w:val="0"/>
      </w:pPr>
      <w:r>
        <w:rPr>
          <w:rFonts w:ascii="Helvetica Light" w:cs="Arial Unicode MS" w:hAnsi="Arial Unicode MS" w:eastAsia="Arial Unicode MS"/>
          <w:rtl w:val="0"/>
        </w:rPr>
        <w:t>Results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a</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Heading 3"/>
        <w:bidi w:val="0"/>
      </w:pPr>
      <w:r>
        <w:rPr>
          <w:rFonts w:ascii="Helvetica Light" w:cs="Arial Unicode MS" w:hAnsi="Arial Unicode MS" w:eastAsia="Arial Unicode MS"/>
          <w:rtl w:val="0"/>
        </w:rPr>
        <w:t>Conclusion</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a</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sz w:val="24"/>
          <w:szCs w:val="24"/>
          <w:rtl w:val="0"/>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