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480"/>
      </w:pPr>
      <w:r>
        <w:rPr>
          <w:rFonts w:ascii="Apple Color Emoji" w:hAnsi="Apple Color Emoji" w:cs="Apple Color Emoji"/>
          <w:sz w:val="46"/>
          <w:sz-cs w:val="46"/>
        </w:rPr>
        <w:t xml:space="preserve">📄</w:t>
      </w:r>
      <w:r>
        <w:rPr>
          <w:rFonts w:ascii="Times" w:hAnsi="Times" w:cs="Times"/>
          <w:sz w:val="46"/>
          <w:sz-cs w:val="46"/>
          <w:b/>
        </w:rPr>
        <w:t xml:space="preserve"> MARKETING E VENDAS VILLA ARÁGUA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Missão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Atrair hóspedes certos, gerar reservas diretas e reduzir dependência de OTAs.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Canais principais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Meta Ads;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Instagram;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WhatsApp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Google;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Site;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Stays;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Google Meu Negócio;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Indicações;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Hóspedes recorrentes.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Funil de vendas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1. Descoberta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Pessoa vê anúncio, Instagram ou Google.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2. Interesse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Pessoa clica, manda WhatsApp ou acessa o site.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3. Conversa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Recebe informações, fotos, vídeos e opções.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4. Orçamento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Recebe valores e link de reserva.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5. Follow-up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Recebe mensagens se não responder.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6. Reserva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Confirma a hospedagem.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7. Pós-venda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Recebe agradecimento, avaliação Google e convite para retornar.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Perfis de campanha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Casais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Tranquilidade;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Natureza;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Praia;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Gastronomia;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Baixa temporada.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Famílias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Piscina;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Cozinha;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Espaço;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Praia próxima;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Segurança.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Casa Arágua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Piscina privativa;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Churrasqueira;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Design;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Família;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Grupo de amigos.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Objetivo final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Transformar atenção em conversa, conversa em reserva e reserva em recorrência.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CocoaOOXMLWriter/2299.77</generator>
</meta>
</file>