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5C97" w:rsidRPr="00C82EC0" w:rsidRDefault="00865C97" w:rsidP="00865C97">
      <w:pPr>
        <w:widowControl/>
        <w:wordWrap/>
        <w:autoSpaceDE/>
        <w:autoSpaceDN/>
        <w:spacing w:before="100" w:beforeAutospacing="1" w:after="100" w:afterAutospacing="1" w:line="240" w:lineRule="auto"/>
        <w:jc w:val="left"/>
        <w:outlineLvl w:val="1"/>
        <w:rPr>
          <w:rFonts w:ascii="Bahnschrift Light" w:eastAsia="굴림" w:hAnsi="Bahnschrift Light" w:cs="굴림"/>
          <w:b/>
          <w:bCs/>
          <w:kern w:val="0"/>
          <w:sz w:val="36"/>
          <w:szCs w:val="36"/>
        </w:rPr>
      </w:pPr>
      <w:r w:rsidRPr="00C82EC0">
        <w:rPr>
          <w:rFonts w:ascii="Bahnschrift Light" w:eastAsia="굴림" w:hAnsi="Bahnschrift Light" w:cs="굴림"/>
          <w:b/>
          <w:bCs/>
          <w:kern w:val="0"/>
          <w:sz w:val="36"/>
          <w:szCs w:val="36"/>
        </w:rPr>
        <w:t>Abstract</w:t>
      </w:r>
    </w:p>
    <w:p w:rsidR="00865C97" w:rsidRPr="00C82EC0" w:rsidRDefault="00865C97" w:rsidP="00865C97">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 xml:space="preserve">Efficient assembly of multigene constructs is a critical need in synthetic biology and metabolic engineering, yet traditional </w:t>
      </w:r>
      <w:r w:rsidRPr="00C82EC0">
        <w:rPr>
          <w:rFonts w:ascii="Bahnschrift Light" w:eastAsia="굴림" w:hAnsi="Bahnschrift Light" w:cs="굴림"/>
          <w:bCs/>
          <w:kern w:val="0"/>
          <w:sz w:val="24"/>
          <w:szCs w:val="24"/>
        </w:rPr>
        <w:t>in vitro</w:t>
      </w:r>
      <w:r w:rsidRPr="00C82EC0">
        <w:rPr>
          <w:rFonts w:ascii="Bahnschrift Light" w:eastAsia="굴림" w:hAnsi="Bahnschrift Light" w:cs="굴림"/>
          <w:kern w:val="0"/>
          <w:sz w:val="24"/>
          <w:szCs w:val="24"/>
        </w:rPr>
        <w:t xml:space="preserve"> methods for DNA assembly impose significant limitations. Techniques such as Gibson Assembly and Golden Gate cloning, while widely used, often require laborious multi-step workflows and struggle to accurately assemble large or complex DNA fragments. Here, we present an automated, high-throughput gene assembly platform that leverages </w:t>
      </w:r>
      <w:r w:rsidRPr="00C82EC0">
        <w:rPr>
          <w:rFonts w:ascii="Bahnschrift Light" w:eastAsia="굴림" w:hAnsi="Bahnschrift Light" w:cs="굴림"/>
          <w:bCs/>
          <w:kern w:val="0"/>
          <w:sz w:val="24"/>
          <w:szCs w:val="24"/>
        </w:rPr>
        <w:t>in vivo</w:t>
      </w:r>
      <w:r w:rsidRPr="00C82EC0">
        <w:rPr>
          <w:rFonts w:ascii="Bahnschrift Light" w:eastAsia="굴림" w:hAnsi="Bahnschrift Light" w:cs="굴림"/>
          <w:kern w:val="0"/>
          <w:sz w:val="24"/>
          <w:szCs w:val="24"/>
        </w:rPr>
        <w:t xml:space="preserve"> homologous recombination (HR) to overcome these challenges. In our approach, multiple DNA fragments are simultaneously assembled in a single yeast transformation step, streamlining the construction of multigene pathways. We integrated this HR-based method into a </w:t>
      </w:r>
      <w:proofErr w:type="spellStart"/>
      <w:r w:rsidRPr="00C82EC0">
        <w:rPr>
          <w:rFonts w:ascii="Bahnschrift Light" w:eastAsia="굴림" w:hAnsi="Bahnschrift Light" w:cs="굴림"/>
          <w:kern w:val="0"/>
          <w:sz w:val="24"/>
          <w:szCs w:val="24"/>
        </w:rPr>
        <w:t>biofoundry</w:t>
      </w:r>
      <w:proofErr w:type="spellEnd"/>
      <w:r w:rsidRPr="00C82EC0">
        <w:rPr>
          <w:rFonts w:ascii="Bahnschrift Light" w:eastAsia="굴림" w:hAnsi="Bahnschrift Light" w:cs="굴림"/>
          <w:kern w:val="0"/>
          <w:sz w:val="24"/>
          <w:szCs w:val="24"/>
        </w:rPr>
        <w:t xml:space="preserve"> automation pipeline, using robotics and custom software to achieve one-pot assembly of dozens of constructs in parallel. The proposed platform dramatically reduces assembly time and complexity compared to conventional methods, while improving assembly efficiency and accuracy. We demonstrate the method’s capabilities by constructing a combinatorial library of a metabolic pathway and identifying variants with enhanced product formation. This automated HR assembly strategy offers a powerful solution for rapid, high-throughput multigene cloning, with broad applications in pathway engineering and synthetic biology.</w:t>
      </w:r>
    </w:p>
    <w:p w:rsidR="00865C97" w:rsidRPr="00C82EC0" w:rsidRDefault="00865C97" w:rsidP="00865C97">
      <w:pPr>
        <w:widowControl/>
        <w:wordWrap/>
        <w:autoSpaceDE/>
        <w:autoSpaceDN/>
        <w:spacing w:before="100" w:beforeAutospacing="1" w:after="100" w:afterAutospacing="1" w:line="240" w:lineRule="auto"/>
        <w:jc w:val="left"/>
        <w:outlineLvl w:val="1"/>
        <w:rPr>
          <w:rFonts w:ascii="Bahnschrift Light" w:eastAsia="굴림" w:hAnsi="Bahnschrift Light" w:cs="굴림"/>
          <w:b/>
          <w:bCs/>
          <w:kern w:val="0"/>
          <w:sz w:val="36"/>
          <w:szCs w:val="36"/>
        </w:rPr>
      </w:pPr>
      <w:r w:rsidRPr="00C82EC0">
        <w:rPr>
          <w:rFonts w:ascii="Bahnschrift Light" w:eastAsia="굴림" w:hAnsi="Bahnschrift Light" w:cs="굴림"/>
          <w:b/>
          <w:bCs/>
          <w:kern w:val="0"/>
          <w:sz w:val="36"/>
          <w:szCs w:val="36"/>
        </w:rPr>
        <w:t>Introduction</w:t>
      </w:r>
    </w:p>
    <w:p w:rsidR="00865C97" w:rsidRPr="00C82EC0" w:rsidRDefault="00865C97" w:rsidP="005D5AA0">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 xml:space="preserve">Engineering biological systems often requires assembling multiple genes into complex pathways or networks. However, building large multi-gene constructs remains challenging due to the inefficiencies of traditional cloning and assembly </w:t>
      </w:r>
      <w:proofErr w:type="gramStart"/>
      <w:r w:rsidRPr="00C82EC0">
        <w:rPr>
          <w:rFonts w:ascii="Bahnschrift Light" w:eastAsia="굴림" w:hAnsi="Bahnschrift Light" w:cs="굴림"/>
          <w:kern w:val="0"/>
          <w:sz w:val="24"/>
          <w:szCs w:val="24"/>
        </w:rPr>
        <w:t>techniques</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Current </w:t>
      </w:r>
      <w:r w:rsidRPr="00C82EC0">
        <w:rPr>
          <w:rFonts w:ascii="Bahnschrift Light" w:eastAsia="굴림" w:hAnsi="Bahnschrift Light" w:cs="굴림"/>
          <w:bCs/>
          <w:kern w:val="0"/>
          <w:sz w:val="24"/>
          <w:szCs w:val="24"/>
        </w:rPr>
        <w:t>in vitro</w:t>
      </w:r>
      <w:r w:rsidRPr="00C82EC0">
        <w:rPr>
          <w:rFonts w:ascii="Bahnschrift Light" w:eastAsia="굴림" w:hAnsi="Bahnschrift Light" w:cs="굴림"/>
          <w:kern w:val="0"/>
          <w:sz w:val="24"/>
          <w:szCs w:val="24"/>
        </w:rPr>
        <w:t xml:space="preserve"> DNA assembly methods—such as Gibson Assembly and Golden Gate Assembly—are powerful for routine cloning but become inefficient and error-prone when faced with assembling many fragments or constructing pathways spanning tens of </w:t>
      </w:r>
      <w:proofErr w:type="spellStart"/>
      <w:proofErr w:type="gramStart"/>
      <w:r w:rsidRPr="00C82EC0">
        <w:rPr>
          <w:rFonts w:ascii="Bahnschrift Light" w:eastAsia="굴림" w:hAnsi="Bahnschrift Light" w:cs="굴림"/>
          <w:kern w:val="0"/>
          <w:sz w:val="24"/>
          <w:szCs w:val="24"/>
        </w:rPr>
        <w:t>kilobases</w:t>
      </w:r>
      <w:proofErr w:type="spellEnd"/>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These enzymatic assembly methods typically involve tedious, multi-step protocols (e.g. designing overlapping ends, performing separate assembly reactions, and sequentially adding fragments), making the process time-consuming and labor-</w:t>
      </w:r>
      <w:proofErr w:type="gramStart"/>
      <w:r w:rsidRPr="00C82EC0">
        <w:rPr>
          <w:rFonts w:ascii="Bahnschrift Light" w:eastAsia="굴림" w:hAnsi="Bahnschrift Light" w:cs="굴림"/>
          <w:kern w:val="0"/>
          <w:sz w:val="24"/>
          <w:szCs w:val="24"/>
        </w:rPr>
        <w:t>intensive</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Moreover, as the number or size of fragments increases, assembly accuracy and success rates drop </w:t>
      </w:r>
      <w:proofErr w:type="gramStart"/>
      <w:r w:rsidRPr="00C82EC0">
        <w:rPr>
          <w:rFonts w:ascii="Bahnschrift Light" w:eastAsia="굴림" w:hAnsi="Bahnschrift Light" w:cs="굴림"/>
          <w:kern w:val="0"/>
          <w:sz w:val="24"/>
          <w:szCs w:val="24"/>
        </w:rPr>
        <w:t>markedly</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For example, DNA damage during exonuclease treatment or improper annealing of fragments can lead to low correct assembly yields, and assembling large constructs often requires extensive </w:t>
      </w:r>
      <w:proofErr w:type="gramStart"/>
      <w:r w:rsidRPr="00C82EC0">
        <w:rPr>
          <w:rFonts w:ascii="Bahnschrift Light" w:eastAsia="굴림" w:hAnsi="Bahnschrift Light" w:cs="굴림"/>
          <w:kern w:val="0"/>
          <w:sz w:val="24"/>
          <w:szCs w:val="24"/>
        </w:rPr>
        <w:t>troubleshooting</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Even advanced variations (such as seamless exonuclease-based methods or optimized Golden Gate overhangs) cannot fully overcome these issues; assembly efficiency still tends to decrease with increasing fragment count or </w:t>
      </w:r>
      <w:proofErr w:type="gramStart"/>
      <w:r w:rsidRPr="00C82EC0">
        <w:rPr>
          <w:rFonts w:ascii="Bahnschrift Light" w:eastAsia="굴림" w:hAnsi="Bahnschrift Light" w:cs="굴림"/>
          <w:kern w:val="0"/>
          <w:sz w:val="24"/>
          <w:szCs w:val="24"/>
        </w:rPr>
        <w:t>length</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Additionally, designing compatible assembly junctions for </w:t>
      </w:r>
      <w:r w:rsidRPr="00C82EC0">
        <w:rPr>
          <w:rFonts w:ascii="Bahnschrift Light" w:eastAsia="굴림" w:hAnsi="Bahnschrift Light" w:cs="굴림"/>
          <w:bCs/>
          <w:kern w:val="0"/>
          <w:sz w:val="24"/>
          <w:szCs w:val="24"/>
        </w:rPr>
        <w:t>in vitro</w:t>
      </w:r>
      <w:r w:rsidRPr="00C82EC0">
        <w:rPr>
          <w:rFonts w:ascii="Bahnschrift Light" w:eastAsia="굴림" w:hAnsi="Bahnschrift Light" w:cs="굴림"/>
          <w:kern w:val="0"/>
          <w:sz w:val="24"/>
          <w:szCs w:val="24"/>
        </w:rPr>
        <w:t xml:space="preserve"> methods can be complex and constraining, as each part must not introduce conflicting sequences or restriction sites, further increasing the time and cost of constructing large gene assemblies</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
    <w:p w:rsidR="00865C97" w:rsidRPr="00C82EC0" w:rsidRDefault="00865C97" w:rsidP="005D5AA0">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 xml:space="preserve">In contrast, </w:t>
      </w:r>
      <w:r w:rsidRPr="00C82EC0">
        <w:rPr>
          <w:rFonts w:ascii="Bahnschrift Light" w:eastAsia="굴림" w:hAnsi="Bahnschrift Light" w:cs="굴림"/>
          <w:bCs/>
          <w:kern w:val="0"/>
          <w:sz w:val="24"/>
          <w:szCs w:val="24"/>
        </w:rPr>
        <w:t>in vivo</w:t>
      </w:r>
      <w:r w:rsidRPr="00C82EC0">
        <w:rPr>
          <w:rFonts w:ascii="Bahnschrift Light" w:eastAsia="굴림" w:hAnsi="Bahnschrift Light" w:cs="굴림"/>
          <w:kern w:val="0"/>
          <w:sz w:val="24"/>
          <w:szCs w:val="24"/>
        </w:rPr>
        <w:t xml:space="preserve"> homologous recombination (HR) offers a powerful alternative for multigene assembly. HR takes advantage of a cell’s natural DNA repair machinery </w:t>
      </w:r>
      <w:r w:rsidRPr="00C82EC0">
        <w:rPr>
          <w:rFonts w:ascii="Bahnschrift Light" w:eastAsia="굴림" w:hAnsi="Bahnschrift Light" w:cs="굴림"/>
          <w:kern w:val="0"/>
          <w:sz w:val="24"/>
          <w:szCs w:val="24"/>
        </w:rPr>
        <w:lastRenderedPageBreak/>
        <w:t xml:space="preserve">to join fragments with shared homologous sequences, allowing multiple overlapping DNA pieces to be co-transformed and assembled directly inside a host </w:t>
      </w:r>
      <w:proofErr w:type="gramStart"/>
      <w:r w:rsidRPr="00C82EC0">
        <w:rPr>
          <w:rFonts w:ascii="Bahnschrift Light" w:eastAsia="굴림" w:hAnsi="Bahnschrift Light" w:cs="굴림"/>
          <w:kern w:val="0"/>
          <w:sz w:val="24"/>
          <w:szCs w:val="24"/>
        </w:rPr>
        <w:t>organism</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w:t>
      </w:r>
      <w:r w:rsidRPr="00C82EC0">
        <w:rPr>
          <w:rFonts w:ascii="Bahnschrift Light" w:eastAsia="굴림" w:hAnsi="Bahnschrift Light" w:cs="굴림"/>
          <w:i/>
          <w:iCs/>
          <w:kern w:val="0"/>
          <w:sz w:val="24"/>
          <w:szCs w:val="24"/>
        </w:rPr>
        <w:t>Saccharomyces cerevisiae</w:t>
      </w:r>
      <w:r w:rsidRPr="00C82EC0">
        <w:rPr>
          <w:rFonts w:ascii="Bahnschrift Light" w:eastAsia="굴림" w:hAnsi="Bahnschrift Light" w:cs="굴림"/>
          <w:kern w:val="0"/>
          <w:sz w:val="24"/>
          <w:szCs w:val="24"/>
        </w:rPr>
        <w:t xml:space="preserve">, in particular, is well-known for its robust HR system and has been extensively used to assemble large DNA constructs and even entire synthetic chromosomes in </w:t>
      </w:r>
      <w:proofErr w:type="gramStart"/>
      <w:r w:rsidRPr="00C82EC0">
        <w:rPr>
          <w:rFonts w:ascii="Bahnschrift Light" w:eastAsia="굴림" w:hAnsi="Bahnschrift Light" w:cs="굴림"/>
          <w:kern w:val="0"/>
          <w:sz w:val="24"/>
          <w:szCs w:val="24"/>
        </w:rPr>
        <w:t>vivo</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Pioneering work harnessing yeast HR enabled the assembly of </w:t>
      </w:r>
      <w:proofErr w:type="spellStart"/>
      <w:r w:rsidRPr="00C82EC0">
        <w:rPr>
          <w:rFonts w:ascii="Bahnschrift Light" w:eastAsia="굴림" w:hAnsi="Bahnschrift Light" w:cs="굴림"/>
          <w:kern w:val="0"/>
          <w:sz w:val="24"/>
          <w:szCs w:val="24"/>
        </w:rPr>
        <w:t>megabase</w:t>
      </w:r>
      <w:proofErr w:type="spellEnd"/>
      <w:r w:rsidRPr="00C82EC0">
        <w:rPr>
          <w:rFonts w:ascii="Bahnschrift Light" w:eastAsia="굴림" w:hAnsi="Bahnschrift Light" w:cs="굴림"/>
          <w:kern w:val="0"/>
          <w:sz w:val="24"/>
          <w:szCs w:val="24"/>
        </w:rPr>
        <w:t xml:space="preserve">-sized genomes (e.g. </w:t>
      </w:r>
      <w:r w:rsidRPr="00C82EC0">
        <w:rPr>
          <w:rFonts w:ascii="Bahnschrift Light" w:eastAsia="굴림" w:hAnsi="Bahnschrift Light" w:cs="굴림"/>
          <w:i/>
          <w:iCs/>
          <w:kern w:val="0"/>
          <w:sz w:val="24"/>
          <w:szCs w:val="24"/>
        </w:rPr>
        <w:t>Mycoplasma</w:t>
      </w:r>
      <w:r w:rsidRPr="00C82EC0">
        <w:rPr>
          <w:rFonts w:ascii="Bahnschrift Light" w:eastAsia="굴림" w:hAnsi="Bahnschrift Light" w:cs="굴림"/>
          <w:kern w:val="0"/>
          <w:sz w:val="24"/>
          <w:szCs w:val="24"/>
        </w:rPr>
        <w:t xml:space="preserve"> genomes) from numerous fragments, demonstrating the scalability of this approach for large DNA </w:t>
      </w:r>
      <w:proofErr w:type="gramStart"/>
      <w:r w:rsidRPr="00C82EC0">
        <w:rPr>
          <w:rFonts w:ascii="Bahnschrift Light" w:eastAsia="굴림" w:hAnsi="Bahnschrift Light" w:cs="굴림"/>
          <w:kern w:val="0"/>
          <w:sz w:val="24"/>
          <w:szCs w:val="24"/>
        </w:rPr>
        <w:t>constructs</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By bypassing the need for </w:t>
      </w:r>
      <w:r w:rsidRPr="00C82EC0">
        <w:rPr>
          <w:rFonts w:ascii="Bahnschrift Light" w:eastAsia="굴림" w:hAnsi="Bahnschrift Light" w:cs="굴림"/>
          <w:bCs/>
          <w:kern w:val="0"/>
          <w:sz w:val="24"/>
          <w:szCs w:val="24"/>
        </w:rPr>
        <w:t>in vitro</w:t>
      </w:r>
      <w:r w:rsidRPr="00C82EC0">
        <w:rPr>
          <w:rFonts w:ascii="Bahnschrift Light" w:eastAsia="굴림" w:hAnsi="Bahnschrift Light" w:cs="굴림"/>
          <w:kern w:val="0"/>
          <w:sz w:val="24"/>
          <w:szCs w:val="24"/>
        </w:rPr>
        <w:t xml:space="preserve"> enzymatic steps, HR can seamlessly stitch together many parts in one step, potentially achieving higher fidelity and efficiency for large assemblies.</w:t>
      </w:r>
    </w:p>
    <w:p w:rsidR="00865C97" w:rsidRPr="00C82EC0" w:rsidRDefault="00865C97" w:rsidP="005D5AA0">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 xml:space="preserve">Despite these advantages, </w:t>
      </w:r>
      <w:r w:rsidRPr="00C82EC0">
        <w:rPr>
          <w:rFonts w:ascii="Bahnschrift Light" w:eastAsia="굴림" w:hAnsi="Bahnschrift Light" w:cs="굴림"/>
          <w:bCs/>
          <w:kern w:val="0"/>
          <w:sz w:val="24"/>
          <w:szCs w:val="24"/>
        </w:rPr>
        <w:t>in vivo</w:t>
      </w:r>
      <w:r w:rsidRPr="00C82EC0">
        <w:rPr>
          <w:rFonts w:ascii="Bahnschrift Light" w:eastAsia="굴림" w:hAnsi="Bahnschrift Light" w:cs="굴림"/>
          <w:kern w:val="0"/>
          <w:sz w:val="24"/>
          <w:szCs w:val="24"/>
        </w:rPr>
        <w:t xml:space="preserve"> HR has seen limited adoption in high-throughput automated workflows. Modern </w:t>
      </w:r>
      <w:proofErr w:type="spellStart"/>
      <w:r w:rsidRPr="00C82EC0">
        <w:rPr>
          <w:rFonts w:ascii="Bahnschrift Light" w:eastAsia="굴림" w:hAnsi="Bahnschrift Light" w:cs="굴림"/>
          <w:i/>
          <w:iCs/>
          <w:kern w:val="0"/>
          <w:sz w:val="24"/>
          <w:szCs w:val="24"/>
        </w:rPr>
        <w:t>biofoundries</w:t>
      </w:r>
      <w:proofErr w:type="spellEnd"/>
      <w:r w:rsidRPr="00C82EC0">
        <w:rPr>
          <w:rFonts w:ascii="Bahnschrift Light" w:eastAsia="굴림" w:hAnsi="Bahnschrift Light" w:cs="굴림"/>
          <w:kern w:val="0"/>
          <w:sz w:val="24"/>
          <w:szCs w:val="24"/>
        </w:rPr>
        <w:t xml:space="preserve"> – highly automated laboratories that use robotics and software to accelerate synthetic biology – have largely relied on Gibson, Golden Gate, and other </w:t>
      </w:r>
      <w:r w:rsidRPr="00C82EC0">
        <w:rPr>
          <w:rFonts w:ascii="Bahnschrift Light" w:eastAsia="굴림" w:hAnsi="Bahnschrift Light" w:cs="굴림"/>
          <w:bCs/>
          <w:kern w:val="0"/>
          <w:sz w:val="24"/>
          <w:szCs w:val="24"/>
        </w:rPr>
        <w:t>in vitro</w:t>
      </w:r>
      <w:r w:rsidRPr="00C82EC0">
        <w:rPr>
          <w:rFonts w:ascii="Bahnschrift Light" w:eastAsia="굴림" w:hAnsi="Bahnschrift Light" w:cs="굴림"/>
          <w:kern w:val="0"/>
          <w:sz w:val="24"/>
          <w:szCs w:val="24"/>
        </w:rPr>
        <w:t xml:space="preserve"> assembly methods for building DNA constructs. To date, no </w:t>
      </w:r>
      <w:proofErr w:type="spellStart"/>
      <w:r w:rsidRPr="00C82EC0">
        <w:rPr>
          <w:rFonts w:ascii="Bahnschrift Light" w:eastAsia="굴림" w:hAnsi="Bahnschrift Light" w:cs="굴림"/>
          <w:kern w:val="0"/>
          <w:sz w:val="24"/>
          <w:szCs w:val="24"/>
        </w:rPr>
        <w:t>biofoundry</w:t>
      </w:r>
      <w:proofErr w:type="spellEnd"/>
      <w:r w:rsidRPr="00C82EC0">
        <w:rPr>
          <w:rFonts w:ascii="Bahnschrift Light" w:eastAsia="굴림" w:hAnsi="Bahnschrift Light" w:cs="굴림"/>
          <w:kern w:val="0"/>
          <w:sz w:val="24"/>
          <w:szCs w:val="24"/>
        </w:rPr>
        <w:t xml:space="preserve"> has reported using yeast HR as the primary gene assembly method, even though HR is known to efficiently assemble large, multi-fragment DNA constructs that push the limits of in vitro </w:t>
      </w:r>
      <w:proofErr w:type="gramStart"/>
      <w:r w:rsidRPr="00C82EC0">
        <w:rPr>
          <w:rFonts w:ascii="Bahnschrift Light" w:eastAsia="굴림" w:hAnsi="Bahnschrift Light" w:cs="굴림"/>
          <w:kern w:val="0"/>
          <w:sz w:val="24"/>
          <w:szCs w:val="24"/>
        </w:rPr>
        <w:t>techniques</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r w:rsidRPr="00C82EC0">
        <w:rPr>
          <w:rFonts w:ascii="Bahnschrift Light" w:eastAsia="굴림" w:hAnsi="Bahnschrift Light" w:cs="굴림"/>
          <w:kern w:val="0"/>
          <w:sz w:val="24"/>
          <w:szCs w:val="24"/>
        </w:rPr>
        <w:t xml:space="preserve"> This gap likely persists because integrating an in vivo assembly process into automation poses unique challenges, such as handling live cell transformations in high-throughput format. However, doing so could significantly enhance the scalability and accuracy of DNA assembly in synthetic </w:t>
      </w:r>
      <w:proofErr w:type="gramStart"/>
      <w:r w:rsidRPr="00C82EC0">
        <w:rPr>
          <w:rFonts w:ascii="Bahnschrift Light" w:eastAsia="굴림" w:hAnsi="Bahnschrift Light" w:cs="굴림"/>
          <w:kern w:val="0"/>
          <w:sz w:val="24"/>
          <w:szCs w:val="24"/>
        </w:rPr>
        <w:t>biology</w:t>
      </w:r>
      <w:r w:rsidRPr="00C82EC0">
        <w:rPr>
          <w:rFonts w:ascii="Arial" w:eastAsia="맑은 고딕" w:hAnsi="Arial" w:cs="Arial"/>
          <w:kern w:val="0"/>
          <w:sz w:val="24"/>
          <w:szCs w:val="24"/>
        </w:rPr>
        <w:t>​</w:t>
      </w:r>
      <w:r w:rsidRPr="00C82EC0">
        <w:rPr>
          <w:rFonts w:ascii="Bahnschrift Light" w:eastAsia="굴림" w:hAnsi="Bahnschrift Light" w:cs="굴림"/>
          <w:kern w:val="0"/>
          <w:sz w:val="24"/>
          <w:szCs w:val="24"/>
        </w:rPr>
        <w:t>.</w:t>
      </w:r>
      <w:proofErr w:type="gramEnd"/>
    </w:p>
    <w:p w:rsidR="00865C97" w:rsidRPr="00C82EC0" w:rsidRDefault="00865C97" w:rsidP="00865C97">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 xml:space="preserve">Here, we address this unmet need by developing an automated high-throughput multigene assembly method based on in vivo HR and integrating it into a </w:t>
      </w:r>
      <w:proofErr w:type="spellStart"/>
      <w:r w:rsidRPr="00C82EC0">
        <w:rPr>
          <w:rFonts w:ascii="Bahnschrift Light" w:eastAsia="굴림" w:hAnsi="Bahnschrift Light" w:cs="굴림"/>
          <w:kern w:val="0"/>
          <w:sz w:val="24"/>
          <w:szCs w:val="24"/>
        </w:rPr>
        <w:t>biofoundry</w:t>
      </w:r>
      <w:proofErr w:type="spellEnd"/>
      <w:r w:rsidRPr="00C82EC0">
        <w:rPr>
          <w:rFonts w:ascii="Bahnschrift Light" w:eastAsia="굴림" w:hAnsi="Bahnschrift Light" w:cs="굴림"/>
          <w:kern w:val="0"/>
          <w:sz w:val="24"/>
          <w:szCs w:val="24"/>
        </w:rPr>
        <w:t xml:space="preserve"> pipeline. In this study, we describe a one-pot assembly platform in which multiple DNA fragments are co-transformed into </w:t>
      </w:r>
      <w:r w:rsidRPr="00C82EC0">
        <w:rPr>
          <w:rFonts w:ascii="Bahnschrift Light" w:eastAsia="굴림" w:hAnsi="Bahnschrift Light" w:cs="굴림"/>
          <w:bCs/>
          <w:kern w:val="0"/>
          <w:sz w:val="24"/>
          <w:szCs w:val="24"/>
        </w:rPr>
        <w:t>S. cerevisiae</w:t>
      </w:r>
      <w:r w:rsidRPr="00C82EC0">
        <w:rPr>
          <w:rFonts w:ascii="Bahnschrift Light" w:eastAsia="굴림" w:hAnsi="Bahnschrift Light" w:cs="굴림"/>
          <w:kern w:val="0"/>
          <w:sz w:val="24"/>
          <w:szCs w:val="24"/>
        </w:rPr>
        <w:t xml:space="preserve"> to recombine into a circular multigene plasmid in a single step. The process is optimized for laboratory automation: we designed a shuttle vector and assembly strategy amenable to robotics, and we implemented software tools to coordinate liquid handling steps. Our objective is to overcome the limitations of traditional in vitro methods by demonstrating that a </w:t>
      </w:r>
      <w:proofErr w:type="spellStart"/>
      <w:r w:rsidRPr="00C82EC0">
        <w:rPr>
          <w:rFonts w:ascii="Bahnschrift Light" w:eastAsia="굴림" w:hAnsi="Bahnschrift Light" w:cs="굴림"/>
          <w:kern w:val="0"/>
          <w:sz w:val="24"/>
          <w:szCs w:val="24"/>
        </w:rPr>
        <w:t>biofoundry</w:t>
      </w:r>
      <w:proofErr w:type="spellEnd"/>
      <w:r w:rsidRPr="00C82EC0">
        <w:rPr>
          <w:rFonts w:ascii="Bahnschrift Light" w:eastAsia="굴림" w:hAnsi="Bahnschrift Light" w:cs="굴림"/>
          <w:kern w:val="0"/>
          <w:sz w:val="24"/>
          <w:szCs w:val="24"/>
        </w:rPr>
        <w:t xml:space="preserve">-enabled HR assembly can rapidly and accurately build multigene constructs. </w:t>
      </w:r>
    </w:p>
    <w:p w:rsidR="00C82EC0" w:rsidRPr="00C82EC0" w:rsidRDefault="00C82EC0" w:rsidP="00865C97">
      <w:pPr>
        <w:widowControl/>
        <w:wordWrap/>
        <w:autoSpaceDE/>
        <w:autoSpaceDN/>
        <w:spacing w:before="100" w:beforeAutospacing="1" w:after="100" w:afterAutospacing="1" w:line="240" w:lineRule="auto"/>
        <w:jc w:val="left"/>
        <w:rPr>
          <w:rFonts w:ascii="Bahnschrift Light" w:eastAsia="굴림" w:hAnsi="Bahnschrift Light" w:cs="굴림"/>
          <w:kern w:val="0"/>
          <w:sz w:val="24"/>
          <w:szCs w:val="24"/>
        </w:rPr>
      </w:pPr>
      <w:r w:rsidRPr="00C82EC0">
        <w:rPr>
          <w:rFonts w:ascii="Bahnschrift Light" w:eastAsia="굴림" w:hAnsi="Bahnschrift Light" w:cs="굴림"/>
          <w:kern w:val="0"/>
          <w:sz w:val="24"/>
          <w:szCs w:val="24"/>
        </w:rPr>
        <w:t>In this study, we address the limitations of traditional in vitro DNA assembly methods by developing and integrating an automated, high</w:t>
      </w:r>
      <w:bookmarkStart w:id="0" w:name="_GoBack"/>
      <w:bookmarkEnd w:id="0"/>
      <w:r w:rsidRPr="00C82EC0">
        <w:rPr>
          <w:rFonts w:ascii="Bahnschrift Light" w:eastAsia="굴림" w:hAnsi="Bahnschrift Light" w:cs="굴림"/>
          <w:kern w:val="0"/>
          <w:sz w:val="24"/>
          <w:szCs w:val="24"/>
        </w:rPr>
        <w:t xml:space="preserve">-throughput multigene assembly approach—based on in vivo homologous recombination—into a </w:t>
      </w:r>
      <w:proofErr w:type="spellStart"/>
      <w:r w:rsidRPr="00C82EC0">
        <w:rPr>
          <w:rFonts w:ascii="Bahnschrift Light" w:eastAsia="굴림" w:hAnsi="Bahnschrift Light" w:cs="굴림"/>
          <w:kern w:val="0"/>
          <w:sz w:val="24"/>
          <w:szCs w:val="24"/>
        </w:rPr>
        <w:t>biofoundry</w:t>
      </w:r>
      <w:proofErr w:type="spellEnd"/>
      <w:r w:rsidRPr="00C82EC0">
        <w:rPr>
          <w:rFonts w:ascii="Bahnschrift Light" w:eastAsia="굴림" w:hAnsi="Bahnschrift Light" w:cs="굴림"/>
          <w:kern w:val="0"/>
          <w:sz w:val="24"/>
          <w:szCs w:val="24"/>
        </w:rPr>
        <w:t xml:space="preserve"> pipeline. To enable seamless integration with robotics, we designed a shuttle vector and an assembly strategy suitable for automated workflows, and we implemented dedicated software tools to efficiently manage and track the yeast (Saccharomyces cerevisiae)–mediated assembly process. Specifically, this one-pot platform co-transforms multiple DNA fragments in a single step, recombining them into a circular, multigene plasmid. The newly developed software suite automates critical aspects of the workflow—including sample management, protocol scheduling, and liquid handling—thereby significantly reducing the time and labor required for high-throughput gene assembly. As a result, our platform provides a scalable and </w:t>
      </w:r>
      <w:r w:rsidRPr="00C82EC0">
        <w:rPr>
          <w:rFonts w:ascii="Bahnschrift Light" w:eastAsia="굴림" w:hAnsi="Bahnschrift Light" w:cs="굴림"/>
          <w:kern w:val="0"/>
          <w:sz w:val="24"/>
          <w:szCs w:val="24"/>
        </w:rPr>
        <w:lastRenderedPageBreak/>
        <w:t>accurate method for assembling large, complex DNA constructs, offering broad utility for building intricate gene networks and engineering metabolic pathways.</w:t>
      </w:r>
    </w:p>
    <w:sectPr w:rsidR="00C82EC0" w:rsidRPr="00C82EC0">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C97"/>
    <w:rsid w:val="000E4A2A"/>
    <w:rsid w:val="002E753F"/>
    <w:rsid w:val="005D5AA0"/>
    <w:rsid w:val="00865C97"/>
    <w:rsid w:val="00C82EC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E4783"/>
  <w15:chartTrackingRefBased/>
  <w15:docId w15:val="{B0616FA8-698B-4D40-81E1-1EF49D3BA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basedOn w:val="a"/>
    <w:link w:val="1Char"/>
    <w:uiPriority w:val="9"/>
    <w:qFormat/>
    <w:rsid w:val="00865C97"/>
    <w:pPr>
      <w:widowControl/>
      <w:wordWrap/>
      <w:autoSpaceDE/>
      <w:autoSpaceDN/>
      <w:spacing w:before="100" w:beforeAutospacing="1" w:after="100" w:afterAutospacing="1" w:line="240" w:lineRule="auto"/>
      <w:jc w:val="left"/>
      <w:outlineLvl w:val="0"/>
    </w:pPr>
    <w:rPr>
      <w:rFonts w:ascii="굴림" w:eastAsia="굴림" w:hAnsi="굴림" w:cs="굴림"/>
      <w:b/>
      <w:bCs/>
      <w:kern w:val="36"/>
      <w:sz w:val="48"/>
      <w:szCs w:val="48"/>
    </w:rPr>
  </w:style>
  <w:style w:type="paragraph" w:styleId="2">
    <w:name w:val="heading 2"/>
    <w:basedOn w:val="a"/>
    <w:link w:val="2Char"/>
    <w:uiPriority w:val="9"/>
    <w:qFormat/>
    <w:rsid w:val="00865C97"/>
    <w:pPr>
      <w:widowControl/>
      <w:wordWrap/>
      <w:autoSpaceDE/>
      <w:autoSpaceDN/>
      <w:spacing w:before="100" w:beforeAutospacing="1" w:after="100" w:afterAutospacing="1" w:line="240" w:lineRule="auto"/>
      <w:jc w:val="left"/>
      <w:outlineLvl w:val="1"/>
    </w:pPr>
    <w:rPr>
      <w:rFonts w:ascii="굴림" w:eastAsia="굴림" w:hAnsi="굴림" w:cs="굴림"/>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65C97"/>
    <w:rPr>
      <w:rFonts w:ascii="굴림" w:eastAsia="굴림" w:hAnsi="굴림" w:cs="굴림"/>
      <w:b/>
      <w:bCs/>
      <w:kern w:val="36"/>
      <w:sz w:val="48"/>
      <w:szCs w:val="48"/>
    </w:rPr>
  </w:style>
  <w:style w:type="character" w:customStyle="1" w:styleId="2Char">
    <w:name w:val="제목 2 Char"/>
    <w:basedOn w:val="a0"/>
    <w:link w:val="2"/>
    <w:uiPriority w:val="9"/>
    <w:rsid w:val="00865C97"/>
    <w:rPr>
      <w:rFonts w:ascii="굴림" w:eastAsia="굴림" w:hAnsi="굴림" w:cs="굴림"/>
      <w:b/>
      <w:bCs/>
      <w:kern w:val="0"/>
      <w:sz w:val="36"/>
      <w:szCs w:val="36"/>
    </w:rPr>
  </w:style>
  <w:style w:type="paragraph" w:styleId="a3">
    <w:name w:val="Normal (Web)"/>
    <w:basedOn w:val="a"/>
    <w:uiPriority w:val="99"/>
    <w:semiHidden/>
    <w:unhideWhenUsed/>
    <w:rsid w:val="00865C97"/>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a4">
    <w:name w:val="Strong"/>
    <w:basedOn w:val="a0"/>
    <w:uiPriority w:val="22"/>
    <w:qFormat/>
    <w:rsid w:val="00865C97"/>
    <w:rPr>
      <w:b/>
      <w:bCs/>
    </w:rPr>
  </w:style>
  <w:style w:type="character" w:customStyle="1" w:styleId="truncate">
    <w:name w:val="truncate"/>
    <w:basedOn w:val="a0"/>
    <w:rsid w:val="00865C97"/>
  </w:style>
  <w:style w:type="character" w:styleId="a5">
    <w:name w:val="Emphasis"/>
    <w:basedOn w:val="a0"/>
    <w:uiPriority w:val="20"/>
    <w:qFormat/>
    <w:rsid w:val="00865C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4451525">
      <w:bodyDiv w:val="1"/>
      <w:marLeft w:val="0"/>
      <w:marRight w:val="0"/>
      <w:marTop w:val="0"/>
      <w:marBottom w:val="0"/>
      <w:divBdr>
        <w:top w:val="none" w:sz="0" w:space="0" w:color="auto"/>
        <w:left w:val="none" w:sz="0" w:space="0" w:color="auto"/>
        <w:bottom w:val="none" w:sz="0" w:space="0" w:color="auto"/>
        <w:right w:val="none" w:sz="0" w:space="0" w:color="auto"/>
      </w:divBdr>
      <w:divsChild>
        <w:div w:id="1570728584">
          <w:marLeft w:val="0"/>
          <w:marRight w:val="0"/>
          <w:marTop w:val="0"/>
          <w:marBottom w:val="0"/>
          <w:divBdr>
            <w:top w:val="none" w:sz="0" w:space="0" w:color="auto"/>
            <w:left w:val="none" w:sz="0" w:space="0" w:color="auto"/>
            <w:bottom w:val="none" w:sz="0" w:space="0" w:color="auto"/>
            <w:right w:val="none" w:sz="0" w:space="0" w:color="auto"/>
          </w:divBdr>
        </w:div>
        <w:div w:id="243035926">
          <w:marLeft w:val="0"/>
          <w:marRight w:val="0"/>
          <w:marTop w:val="0"/>
          <w:marBottom w:val="0"/>
          <w:divBdr>
            <w:top w:val="none" w:sz="0" w:space="0" w:color="auto"/>
            <w:left w:val="none" w:sz="0" w:space="0" w:color="auto"/>
            <w:bottom w:val="none" w:sz="0" w:space="0" w:color="auto"/>
            <w:right w:val="none" w:sz="0" w:space="0" w:color="auto"/>
          </w:divBdr>
        </w:div>
        <w:div w:id="1060667287">
          <w:marLeft w:val="0"/>
          <w:marRight w:val="0"/>
          <w:marTop w:val="0"/>
          <w:marBottom w:val="0"/>
          <w:divBdr>
            <w:top w:val="none" w:sz="0" w:space="0" w:color="auto"/>
            <w:left w:val="none" w:sz="0" w:space="0" w:color="auto"/>
            <w:bottom w:val="none" w:sz="0" w:space="0" w:color="auto"/>
            <w:right w:val="none" w:sz="0" w:space="0" w:color="auto"/>
          </w:divBdr>
        </w:div>
        <w:div w:id="1740591266">
          <w:marLeft w:val="0"/>
          <w:marRight w:val="0"/>
          <w:marTop w:val="0"/>
          <w:marBottom w:val="0"/>
          <w:divBdr>
            <w:top w:val="none" w:sz="0" w:space="0" w:color="auto"/>
            <w:left w:val="none" w:sz="0" w:space="0" w:color="auto"/>
            <w:bottom w:val="none" w:sz="0" w:space="0" w:color="auto"/>
            <w:right w:val="none" w:sz="0" w:space="0" w:color="auto"/>
          </w:divBdr>
        </w:div>
        <w:div w:id="86428">
          <w:marLeft w:val="0"/>
          <w:marRight w:val="0"/>
          <w:marTop w:val="0"/>
          <w:marBottom w:val="0"/>
          <w:divBdr>
            <w:top w:val="none" w:sz="0" w:space="0" w:color="auto"/>
            <w:left w:val="none" w:sz="0" w:space="0" w:color="auto"/>
            <w:bottom w:val="none" w:sz="0" w:space="0" w:color="auto"/>
            <w:right w:val="none" w:sz="0" w:space="0" w:color="auto"/>
          </w:divBdr>
        </w:div>
        <w:div w:id="1863785926">
          <w:marLeft w:val="0"/>
          <w:marRight w:val="0"/>
          <w:marTop w:val="0"/>
          <w:marBottom w:val="0"/>
          <w:divBdr>
            <w:top w:val="none" w:sz="0" w:space="0" w:color="auto"/>
            <w:left w:val="none" w:sz="0" w:space="0" w:color="auto"/>
            <w:bottom w:val="none" w:sz="0" w:space="0" w:color="auto"/>
            <w:right w:val="none" w:sz="0" w:space="0" w:color="auto"/>
          </w:divBdr>
        </w:div>
        <w:div w:id="961306290">
          <w:marLeft w:val="0"/>
          <w:marRight w:val="0"/>
          <w:marTop w:val="0"/>
          <w:marBottom w:val="0"/>
          <w:divBdr>
            <w:top w:val="none" w:sz="0" w:space="0" w:color="auto"/>
            <w:left w:val="none" w:sz="0" w:space="0" w:color="auto"/>
            <w:bottom w:val="none" w:sz="0" w:space="0" w:color="auto"/>
            <w:right w:val="none" w:sz="0" w:space="0" w:color="auto"/>
          </w:divBdr>
        </w:div>
        <w:div w:id="35273640">
          <w:marLeft w:val="0"/>
          <w:marRight w:val="0"/>
          <w:marTop w:val="0"/>
          <w:marBottom w:val="0"/>
          <w:divBdr>
            <w:top w:val="none" w:sz="0" w:space="0" w:color="auto"/>
            <w:left w:val="none" w:sz="0" w:space="0" w:color="auto"/>
            <w:bottom w:val="none" w:sz="0" w:space="0" w:color="auto"/>
            <w:right w:val="none" w:sz="0" w:space="0" w:color="auto"/>
          </w:divBdr>
        </w:div>
        <w:div w:id="1143617582">
          <w:marLeft w:val="0"/>
          <w:marRight w:val="0"/>
          <w:marTop w:val="0"/>
          <w:marBottom w:val="0"/>
          <w:divBdr>
            <w:top w:val="none" w:sz="0" w:space="0" w:color="auto"/>
            <w:left w:val="none" w:sz="0" w:space="0" w:color="auto"/>
            <w:bottom w:val="none" w:sz="0" w:space="0" w:color="auto"/>
            <w:right w:val="none" w:sz="0" w:space="0" w:color="auto"/>
          </w:divBdr>
        </w:div>
        <w:div w:id="1150973865">
          <w:marLeft w:val="0"/>
          <w:marRight w:val="0"/>
          <w:marTop w:val="0"/>
          <w:marBottom w:val="0"/>
          <w:divBdr>
            <w:top w:val="none" w:sz="0" w:space="0" w:color="auto"/>
            <w:left w:val="none" w:sz="0" w:space="0" w:color="auto"/>
            <w:bottom w:val="none" w:sz="0" w:space="0" w:color="auto"/>
            <w:right w:val="none" w:sz="0" w:space="0" w:color="auto"/>
          </w:divBdr>
        </w:div>
        <w:div w:id="737284244">
          <w:marLeft w:val="0"/>
          <w:marRight w:val="0"/>
          <w:marTop w:val="0"/>
          <w:marBottom w:val="0"/>
          <w:divBdr>
            <w:top w:val="none" w:sz="0" w:space="0" w:color="auto"/>
            <w:left w:val="none" w:sz="0" w:space="0" w:color="auto"/>
            <w:bottom w:val="none" w:sz="0" w:space="0" w:color="auto"/>
            <w:right w:val="none" w:sz="0" w:space="0" w:color="auto"/>
          </w:divBdr>
        </w:div>
        <w:div w:id="2090153295">
          <w:marLeft w:val="0"/>
          <w:marRight w:val="0"/>
          <w:marTop w:val="0"/>
          <w:marBottom w:val="0"/>
          <w:divBdr>
            <w:top w:val="none" w:sz="0" w:space="0" w:color="auto"/>
            <w:left w:val="none" w:sz="0" w:space="0" w:color="auto"/>
            <w:bottom w:val="none" w:sz="0" w:space="0" w:color="auto"/>
            <w:right w:val="none" w:sz="0" w:space="0" w:color="auto"/>
          </w:divBdr>
        </w:div>
        <w:div w:id="926572317">
          <w:marLeft w:val="0"/>
          <w:marRight w:val="0"/>
          <w:marTop w:val="0"/>
          <w:marBottom w:val="0"/>
          <w:divBdr>
            <w:top w:val="none" w:sz="0" w:space="0" w:color="auto"/>
            <w:left w:val="none" w:sz="0" w:space="0" w:color="auto"/>
            <w:bottom w:val="none" w:sz="0" w:space="0" w:color="auto"/>
            <w:right w:val="none" w:sz="0" w:space="0" w:color="auto"/>
          </w:divBdr>
        </w:div>
        <w:div w:id="1856117830">
          <w:marLeft w:val="0"/>
          <w:marRight w:val="0"/>
          <w:marTop w:val="0"/>
          <w:marBottom w:val="0"/>
          <w:divBdr>
            <w:top w:val="none" w:sz="0" w:space="0" w:color="auto"/>
            <w:left w:val="none" w:sz="0" w:space="0" w:color="auto"/>
            <w:bottom w:val="none" w:sz="0" w:space="0" w:color="auto"/>
            <w:right w:val="none" w:sz="0" w:space="0" w:color="auto"/>
          </w:divBdr>
        </w:div>
        <w:div w:id="932202015">
          <w:marLeft w:val="0"/>
          <w:marRight w:val="0"/>
          <w:marTop w:val="0"/>
          <w:marBottom w:val="0"/>
          <w:divBdr>
            <w:top w:val="none" w:sz="0" w:space="0" w:color="auto"/>
            <w:left w:val="none" w:sz="0" w:space="0" w:color="auto"/>
            <w:bottom w:val="none" w:sz="0" w:space="0" w:color="auto"/>
            <w:right w:val="none" w:sz="0" w:space="0" w:color="auto"/>
          </w:divBdr>
        </w:div>
        <w:div w:id="603542430">
          <w:marLeft w:val="0"/>
          <w:marRight w:val="0"/>
          <w:marTop w:val="0"/>
          <w:marBottom w:val="0"/>
          <w:divBdr>
            <w:top w:val="none" w:sz="0" w:space="0" w:color="auto"/>
            <w:left w:val="none" w:sz="0" w:space="0" w:color="auto"/>
            <w:bottom w:val="none" w:sz="0" w:space="0" w:color="auto"/>
            <w:right w:val="none" w:sz="0" w:space="0" w:color="auto"/>
          </w:divBdr>
        </w:div>
        <w:div w:id="2103335279">
          <w:marLeft w:val="0"/>
          <w:marRight w:val="0"/>
          <w:marTop w:val="0"/>
          <w:marBottom w:val="0"/>
          <w:divBdr>
            <w:top w:val="none" w:sz="0" w:space="0" w:color="auto"/>
            <w:left w:val="none" w:sz="0" w:space="0" w:color="auto"/>
            <w:bottom w:val="none" w:sz="0" w:space="0" w:color="auto"/>
            <w:right w:val="none" w:sz="0" w:space="0" w:color="auto"/>
          </w:divBdr>
        </w:div>
        <w:div w:id="338239631">
          <w:marLeft w:val="0"/>
          <w:marRight w:val="0"/>
          <w:marTop w:val="0"/>
          <w:marBottom w:val="0"/>
          <w:divBdr>
            <w:top w:val="none" w:sz="0" w:space="0" w:color="auto"/>
            <w:left w:val="none" w:sz="0" w:space="0" w:color="auto"/>
            <w:bottom w:val="none" w:sz="0" w:space="0" w:color="auto"/>
            <w:right w:val="none" w:sz="0" w:space="0" w:color="auto"/>
          </w:divBdr>
        </w:div>
        <w:div w:id="717242193">
          <w:marLeft w:val="0"/>
          <w:marRight w:val="0"/>
          <w:marTop w:val="0"/>
          <w:marBottom w:val="0"/>
          <w:divBdr>
            <w:top w:val="none" w:sz="0" w:space="0" w:color="auto"/>
            <w:left w:val="none" w:sz="0" w:space="0" w:color="auto"/>
            <w:bottom w:val="none" w:sz="0" w:space="0" w:color="auto"/>
            <w:right w:val="none" w:sz="0" w:space="0" w:color="auto"/>
          </w:divBdr>
        </w:div>
        <w:div w:id="776564101">
          <w:marLeft w:val="0"/>
          <w:marRight w:val="0"/>
          <w:marTop w:val="0"/>
          <w:marBottom w:val="0"/>
          <w:divBdr>
            <w:top w:val="none" w:sz="0" w:space="0" w:color="auto"/>
            <w:left w:val="none" w:sz="0" w:space="0" w:color="auto"/>
            <w:bottom w:val="none" w:sz="0" w:space="0" w:color="auto"/>
            <w:right w:val="none" w:sz="0" w:space="0" w:color="auto"/>
          </w:divBdr>
        </w:div>
        <w:div w:id="638923035">
          <w:marLeft w:val="0"/>
          <w:marRight w:val="0"/>
          <w:marTop w:val="0"/>
          <w:marBottom w:val="0"/>
          <w:divBdr>
            <w:top w:val="none" w:sz="0" w:space="0" w:color="auto"/>
            <w:left w:val="none" w:sz="0" w:space="0" w:color="auto"/>
            <w:bottom w:val="none" w:sz="0" w:space="0" w:color="auto"/>
            <w:right w:val="none" w:sz="0" w:space="0" w:color="auto"/>
          </w:divBdr>
        </w:div>
        <w:div w:id="1552964894">
          <w:marLeft w:val="0"/>
          <w:marRight w:val="0"/>
          <w:marTop w:val="0"/>
          <w:marBottom w:val="0"/>
          <w:divBdr>
            <w:top w:val="none" w:sz="0" w:space="0" w:color="auto"/>
            <w:left w:val="none" w:sz="0" w:space="0" w:color="auto"/>
            <w:bottom w:val="none" w:sz="0" w:space="0" w:color="auto"/>
            <w:right w:val="none" w:sz="0" w:space="0" w:color="auto"/>
          </w:divBdr>
        </w:div>
        <w:div w:id="1895311136">
          <w:marLeft w:val="0"/>
          <w:marRight w:val="0"/>
          <w:marTop w:val="0"/>
          <w:marBottom w:val="0"/>
          <w:divBdr>
            <w:top w:val="none" w:sz="0" w:space="0" w:color="auto"/>
            <w:left w:val="none" w:sz="0" w:space="0" w:color="auto"/>
            <w:bottom w:val="none" w:sz="0" w:space="0" w:color="auto"/>
            <w:right w:val="none" w:sz="0" w:space="0" w:color="auto"/>
          </w:divBdr>
        </w:div>
        <w:div w:id="2052725685">
          <w:marLeft w:val="0"/>
          <w:marRight w:val="0"/>
          <w:marTop w:val="0"/>
          <w:marBottom w:val="0"/>
          <w:divBdr>
            <w:top w:val="none" w:sz="0" w:space="0" w:color="auto"/>
            <w:left w:val="none" w:sz="0" w:space="0" w:color="auto"/>
            <w:bottom w:val="none" w:sz="0" w:space="0" w:color="auto"/>
            <w:right w:val="none" w:sz="0" w:space="0" w:color="auto"/>
          </w:divBdr>
        </w:div>
        <w:div w:id="2011448947">
          <w:marLeft w:val="0"/>
          <w:marRight w:val="0"/>
          <w:marTop w:val="0"/>
          <w:marBottom w:val="0"/>
          <w:divBdr>
            <w:top w:val="none" w:sz="0" w:space="0" w:color="auto"/>
            <w:left w:val="none" w:sz="0" w:space="0" w:color="auto"/>
            <w:bottom w:val="none" w:sz="0" w:space="0" w:color="auto"/>
            <w:right w:val="none" w:sz="0" w:space="0" w:color="auto"/>
          </w:divBdr>
        </w:div>
        <w:div w:id="1088624312">
          <w:marLeft w:val="0"/>
          <w:marRight w:val="0"/>
          <w:marTop w:val="0"/>
          <w:marBottom w:val="0"/>
          <w:divBdr>
            <w:top w:val="none" w:sz="0" w:space="0" w:color="auto"/>
            <w:left w:val="none" w:sz="0" w:space="0" w:color="auto"/>
            <w:bottom w:val="none" w:sz="0" w:space="0" w:color="auto"/>
            <w:right w:val="none" w:sz="0" w:space="0" w:color="auto"/>
          </w:divBdr>
        </w:div>
        <w:div w:id="838423374">
          <w:marLeft w:val="0"/>
          <w:marRight w:val="0"/>
          <w:marTop w:val="0"/>
          <w:marBottom w:val="0"/>
          <w:divBdr>
            <w:top w:val="none" w:sz="0" w:space="0" w:color="auto"/>
            <w:left w:val="none" w:sz="0" w:space="0" w:color="auto"/>
            <w:bottom w:val="none" w:sz="0" w:space="0" w:color="auto"/>
            <w:right w:val="none" w:sz="0" w:space="0" w:color="auto"/>
          </w:divBdr>
        </w:div>
        <w:div w:id="1924560666">
          <w:marLeft w:val="0"/>
          <w:marRight w:val="0"/>
          <w:marTop w:val="0"/>
          <w:marBottom w:val="0"/>
          <w:divBdr>
            <w:top w:val="none" w:sz="0" w:space="0" w:color="auto"/>
            <w:left w:val="none" w:sz="0" w:space="0" w:color="auto"/>
            <w:bottom w:val="none" w:sz="0" w:space="0" w:color="auto"/>
            <w:right w:val="none" w:sz="0" w:space="0" w:color="auto"/>
          </w:divBdr>
        </w:div>
        <w:div w:id="1241794810">
          <w:marLeft w:val="0"/>
          <w:marRight w:val="0"/>
          <w:marTop w:val="0"/>
          <w:marBottom w:val="0"/>
          <w:divBdr>
            <w:top w:val="none" w:sz="0" w:space="0" w:color="auto"/>
            <w:left w:val="none" w:sz="0" w:space="0" w:color="auto"/>
            <w:bottom w:val="none" w:sz="0" w:space="0" w:color="auto"/>
            <w:right w:val="none" w:sz="0" w:space="0" w:color="auto"/>
          </w:divBdr>
        </w:div>
        <w:div w:id="1175345888">
          <w:marLeft w:val="0"/>
          <w:marRight w:val="0"/>
          <w:marTop w:val="0"/>
          <w:marBottom w:val="0"/>
          <w:divBdr>
            <w:top w:val="none" w:sz="0" w:space="0" w:color="auto"/>
            <w:left w:val="none" w:sz="0" w:space="0" w:color="auto"/>
            <w:bottom w:val="none" w:sz="0" w:space="0" w:color="auto"/>
            <w:right w:val="none" w:sz="0" w:space="0" w:color="auto"/>
          </w:divBdr>
        </w:div>
        <w:div w:id="1780879902">
          <w:marLeft w:val="0"/>
          <w:marRight w:val="0"/>
          <w:marTop w:val="0"/>
          <w:marBottom w:val="0"/>
          <w:divBdr>
            <w:top w:val="none" w:sz="0" w:space="0" w:color="auto"/>
            <w:left w:val="none" w:sz="0" w:space="0" w:color="auto"/>
            <w:bottom w:val="none" w:sz="0" w:space="0" w:color="auto"/>
            <w:right w:val="none" w:sz="0" w:space="0" w:color="auto"/>
          </w:divBdr>
        </w:div>
        <w:div w:id="120344830">
          <w:marLeft w:val="0"/>
          <w:marRight w:val="0"/>
          <w:marTop w:val="0"/>
          <w:marBottom w:val="0"/>
          <w:divBdr>
            <w:top w:val="none" w:sz="0" w:space="0" w:color="auto"/>
            <w:left w:val="none" w:sz="0" w:space="0" w:color="auto"/>
            <w:bottom w:val="none" w:sz="0" w:space="0" w:color="auto"/>
            <w:right w:val="none" w:sz="0" w:space="0" w:color="auto"/>
          </w:divBdr>
        </w:div>
        <w:div w:id="1183474046">
          <w:marLeft w:val="0"/>
          <w:marRight w:val="0"/>
          <w:marTop w:val="0"/>
          <w:marBottom w:val="0"/>
          <w:divBdr>
            <w:top w:val="none" w:sz="0" w:space="0" w:color="auto"/>
            <w:left w:val="none" w:sz="0" w:space="0" w:color="auto"/>
            <w:bottom w:val="none" w:sz="0" w:space="0" w:color="auto"/>
            <w:right w:val="none" w:sz="0" w:space="0" w:color="auto"/>
          </w:divBdr>
        </w:div>
        <w:div w:id="1132135461">
          <w:marLeft w:val="0"/>
          <w:marRight w:val="0"/>
          <w:marTop w:val="0"/>
          <w:marBottom w:val="0"/>
          <w:divBdr>
            <w:top w:val="none" w:sz="0" w:space="0" w:color="auto"/>
            <w:left w:val="none" w:sz="0" w:space="0" w:color="auto"/>
            <w:bottom w:val="none" w:sz="0" w:space="0" w:color="auto"/>
            <w:right w:val="none" w:sz="0" w:space="0" w:color="auto"/>
          </w:divBdr>
        </w:div>
        <w:div w:id="434398253">
          <w:marLeft w:val="0"/>
          <w:marRight w:val="0"/>
          <w:marTop w:val="0"/>
          <w:marBottom w:val="0"/>
          <w:divBdr>
            <w:top w:val="none" w:sz="0" w:space="0" w:color="auto"/>
            <w:left w:val="none" w:sz="0" w:space="0" w:color="auto"/>
            <w:bottom w:val="none" w:sz="0" w:space="0" w:color="auto"/>
            <w:right w:val="none" w:sz="0" w:space="0" w:color="auto"/>
          </w:divBdr>
        </w:div>
        <w:div w:id="1001616413">
          <w:marLeft w:val="0"/>
          <w:marRight w:val="0"/>
          <w:marTop w:val="0"/>
          <w:marBottom w:val="0"/>
          <w:divBdr>
            <w:top w:val="none" w:sz="0" w:space="0" w:color="auto"/>
            <w:left w:val="none" w:sz="0" w:space="0" w:color="auto"/>
            <w:bottom w:val="none" w:sz="0" w:space="0" w:color="auto"/>
            <w:right w:val="none" w:sz="0" w:space="0" w:color="auto"/>
          </w:divBdr>
        </w:div>
        <w:div w:id="931476381">
          <w:marLeft w:val="0"/>
          <w:marRight w:val="0"/>
          <w:marTop w:val="0"/>
          <w:marBottom w:val="0"/>
          <w:divBdr>
            <w:top w:val="none" w:sz="0" w:space="0" w:color="auto"/>
            <w:left w:val="none" w:sz="0" w:space="0" w:color="auto"/>
            <w:bottom w:val="none" w:sz="0" w:space="0" w:color="auto"/>
            <w:right w:val="none" w:sz="0" w:space="0" w:color="auto"/>
          </w:divBdr>
        </w:div>
        <w:div w:id="914824726">
          <w:marLeft w:val="0"/>
          <w:marRight w:val="0"/>
          <w:marTop w:val="0"/>
          <w:marBottom w:val="0"/>
          <w:divBdr>
            <w:top w:val="none" w:sz="0" w:space="0" w:color="auto"/>
            <w:left w:val="none" w:sz="0" w:space="0" w:color="auto"/>
            <w:bottom w:val="none" w:sz="0" w:space="0" w:color="auto"/>
            <w:right w:val="none" w:sz="0" w:space="0" w:color="auto"/>
          </w:divBdr>
        </w:div>
        <w:div w:id="1420373680">
          <w:marLeft w:val="0"/>
          <w:marRight w:val="0"/>
          <w:marTop w:val="0"/>
          <w:marBottom w:val="0"/>
          <w:divBdr>
            <w:top w:val="none" w:sz="0" w:space="0" w:color="auto"/>
            <w:left w:val="none" w:sz="0" w:space="0" w:color="auto"/>
            <w:bottom w:val="none" w:sz="0" w:space="0" w:color="auto"/>
            <w:right w:val="none" w:sz="0" w:space="0" w:color="auto"/>
          </w:divBdr>
        </w:div>
        <w:div w:id="555893913">
          <w:marLeft w:val="0"/>
          <w:marRight w:val="0"/>
          <w:marTop w:val="0"/>
          <w:marBottom w:val="0"/>
          <w:divBdr>
            <w:top w:val="none" w:sz="0" w:space="0" w:color="auto"/>
            <w:left w:val="none" w:sz="0" w:space="0" w:color="auto"/>
            <w:bottom w:val="none" w:sz="0" w:space="0" w:color="auto"/>
            <w:right w:val="none" w:sz="0" w:space="0" w:color="auto"/>
          </w:divBdr>
        </w:div>
        <w:div w:id="788282897">
          <w:marLeft w:val="0"/>
          <w:marRight w:val="0"/>
          <w:marTop w:val="0"/>
          <w:marBottom w:val="0"/>
          <w:divBdr>
            <w:top w:val="none" w:sz="0" w:space="0" w:color="auto"/>
            <w:left w:val="none" w:sz="0" w:space="0" w:color="auto"/>
            <w:bottom w:val="none" w:sz="0" w:space="0" w:color="auto"/>
            <w:right w:val="none" w:sz="0" w:space="0" w:color="auto"/>
          </w:divBdr>
        </w:div>
        <w:div w:id="919486168">
          <w:marLeft w:val="0"/>
          <w:marRight w:val="0"/>
          <w:marTop w:val="0"/>
          <w:marBottom w:val="0"/>
          <w:divBdr>
            <w:top w:val="none" w:sz="0" w:space="0" w:color="auto"/>
            <w:left w:val="none" w:sz="0" w:space="0" w:color="auto"/>
            <w:bottom w:val="none" w:sz="0" w:space="0" w:color="auto"/>
            <w:right w:val="none" w:sz="0" w:space="0" w:color="auto"/>
          </w:divBdr>
        </w:div>
        <w:div w:id="213735859">
          <w:marLeft w:val="0"/>
          <w:marRight w:val="0"/>
          <w:marTop w:val="0"/>
          <w:marBottom w:val="0"/>
          <w:divBdr>
            <w:top w:val="none" w:sz="0" w:space="0" w:color="auto"/>
            <w:left w:val="none" w:sz="0" w:space="0" w:color="auto"/>
            <w:bottom w:val="none" w:sz="0" w:space="0" w:color="auto"/>
            <w:right w:val="none" w:sz="0" w:space="0" w:color="auto"/>
          </w:divBdr>
        </w:div>
        <w:div w:id="1447382249">
          <w:marLeft w:val="0"/>
          <w:marRight w:val="0"/>
          <w:marTop w:val="0"/>
          <w:marBottom w:val="0"/>
          <w:divBdr>
            <w:top w:val="none" w:sz="0" w:space="0" w:color="auto"/>
            <w:left w:val="none" w:sz="0" w:space="0" w:color="auto"/>
            <w:bottom w:val="none" w:sz="0" w:space="0" w:color="auto"/>
            <w:right w:val="none" w:sz="0" w:space="0" w:color="auto"/>
          </w:divBdr>
        </w:div>
        <w:div w:id="325590857">
          <w:marLeft w:val="0"/>
          <w:marRight w:val="0"/>
          <w:marTop w:val="0"/>
          <w:marBottom w:val="0"/>
          <w:divBdr>
            <w:top w:val="none" w:sz="0" w:space="0" w:color="auto"/>
            <w:left w:val="none" w:sz="0" w:space="0" w:color="auto"/>
            <w:bottom w:val="none" w:sz="0" w:space="0" w:color="auto"/>
            <w:right w:val="none" w:sz="0" w:space="0" w:color="auto"/>
          </w:divBdr>
        </w:div>
        <w:div w:id="1217425818">
          <w:marLeft w:val="0"/>
          <w:marRight w:val="0"/>
          <w:marTop w:val="0"/>
          <w:marBottom w:val="0"/>
          <w:divBdr>
            <w:top w:val="none" w:sz="0" w:space="0" w:color="auto"/>
            <w:left w:val="none" w:sz="0" w:space="0" w:color="auto"/>
            <w:bottom w:val="none" w:sz="0" w:space="0" w:color="auto"/>
            <w:right w:val="none" w:sz="0" w:space="0" w:color="auto"/>
          </w:divBdr>
        </w:div>
        <w:div w:id="1417240017">
          <w:marLeft w:val="0"/>
          <w:marRight w:val="0"/>
          <w:marTop w:val="0"/>
          <w:marBottom w:val="0"/>
          <w:divBdr>
            <w:top w:val="none" w:sz="0" w:space="0" w:color="auto"/>
            <w:left w:val="none" w:sz="0" w:space="0" w:color="auto"/>
            <w:bottom w:val="none" w:sz="0" w:space="0" w:color="auto"/>
            <w:right w:val="none" w:sz="0" w:space="0" w:color="auto"/>
          </w:divBdr>
        </w:div>
        <w:div w:id="1294942171">
          <w:marLeft w:val="0"/>
          <w:marRight w:val="0"/>
          <w:marTop w:val="0"/>
          <w:marBottom w:val="0"/>
          <w:divBdr>
            <w:top w:val="none" w:sz="0" w:space="0" w:color="auto"/>
            <w:left w:val="none" w:sz="0" w:space="0" w:color="auto"/>
            <w:bottom w:val="none" w:sz="0" w:space="0" w:color="auto"/>
            <w:right w:val="none" w:sz="0" w:space="0" w:color="auto"/>
          </w:divBdr>
        </w:div>
        <w:div w:id="1417365601">
          <w:marLeft w:val="0"/>
          <w:marRight w:val="0"/>
          <w:marTop w:val="0"/>
          <w:marBottom w:val="0"/>
          <w:divBdr>
            <w:top w:val="none" w:sz="0" w:space="0" w:color="auto"/>
            <w:left w:val="none" w:sz="0" w:space="0" w:color="auto"/>
            <w:bottom w:val="none" w:sz="0" w:space="0" w:color="auto"/>
            <w:right w:val="none" w:sz="0" w:space="0" w:color="auto"/>
          </w:divBdr>
        </w:div>
        <w:div w:id="1622999179">
          <w:marLeft w:val="0"/>
          <w:marRight w:val="0"/>
          <w:marTop w:val="0"/>
          <w:marBottom w:val="0"/>
          <w:divBdr>
            <w:top w:val="none" w:sz="0" w:space="0" w:color="auto"/>
            <w:left w:val="none" w:sz="0" w:space="0" w:color="auto"/>
            <w:bottom w:val="none" w:sz="0" w:space="0" w:color="auto"/>
            <w:right w:val="none" w:sz="0" w:space="0" w:color="auto"/>
          </w:divBdr>
        </w:div>
        <w:div w:id="1463036521">
          <w:marLeft w:val="0"/>
          <w:marRight w:val="0"/>
          <w:marTop w:val="0"/>
          <w:marBottom w:val="0"/>
          <w:divBdr>
            <w:top w:val="none" w:sz="0" w:space="0" w:color="auto"/>
            <w:left w:val="none" w:sz="0" w:space="0" w:color="auto"/>
            <w:bottom w:val="none" w:sz="0" w:space="0" w:color="auto"/>
            <w:right w:val="none" w:sz="0" w:space="0" w:color="auto"/>
          </w:divBdr>
        </w:div>
        <w:div w:id="116996256">
          <w:marLeft w:val="0"/>
          <w:marRight w:val="0"/>
          <w:marTop w:val="0"/>
          <w:marBottom w:val="0"/>
          <w:divBdr>
            <w:top w:val="none" w:sz="0" w:space="0" w:color="auto"/>
            <w:left w:val="none" w:sz="0" w:space="0" w:color="auto"/>
            <w:bottom w:val="none" w:sz="0" w:space="0" w:color="auto"/>
            <w:right w:val="none" w:sz="0" w:space="0" w:color="auto"/>
          </w:divBdr>
        </w:div>
        <w:div w:id="1819415173">
          <w:marLeft w:val="0"/>
          <w:marRight w:val="0"/>
          <w:marTop w:val="0"/>
          <w:marBottom w:val="0"/>
          <w:divBdr>
            <w:top w:val="none" w:sz="0" w:space="0" w:color="auto"/>
            <w:left w:val="none" w:sz="0" w:space="0" w:color="auto"/>
            <w:bottom w:val="none" w:sz="0" w:space="0" w:color="auto"/>
            <w:right w:val="none" w:sz="0" w:space="0" w:color="auto"/>
          </w:divBdr>
        </w:div>
        <w:div w:id="2093890028">
          <w:marLeft w:val="0"/>
          <w:marRight w:val="0"/>
          <w:marTop w:val="0"/>
          <w:marBottom w:val="0"/>
          <w:divBdr>
            <w:top w:val="none" w:sz="0" w:space="0" w:color="auto"/>
            <w:left w:val="none" w:sz="0" w:space="0" w:color="auto"/>
            <w:bottom w:val="none" w:sz="0" w:space="0" w:color="auto"/>
            <w:right w:val="none" w:sz="0" w:space="0" w:color="auto"/>
          </w:divBdr>
        </w:div>
        <w:div w:id="845823110">
          <w:marLeft w:val="0"/>
          <w:marRight w:val="0"/>
          <w:marTop w:val="0"/>
          <w:marBottom w:val="0"/>
          <w:divBdr>
            <w:top w:val="none" w:sz="0" w:space="0" w:color="auto"/>
            <w:left w:val="none" w:sz="0" w:space="0" w:color="auto"/>
            <w:bottom w:val="none" w:sz="0" w:space="0" w:color="auto"/>
            <w:right w:val="none" w:sz="0" w:space="0" w:color="auto"/>
          </w:divBdr>
        </w:div>
        <w:div w:id="163396104">
          <w:marLeft w:val="0"/>
          <w:marRight w:val="0"/>
          <w:marTop w:val="0"/>
          <w:marBottom w:val="0"/>
          <w:divBdr>
            <w:top w:val="none" w:sz="0" w:space="0" w:color="auto"/>
            <w:left w:val="none" w:sz="0" w:space="0" w:color="auto"/>
            <w:bottom w:val="none" w:sz="0" w:space="0" w:color="auto"/>
            <w:right w:val="none" w:sz="0" w:space="0" w:color="auto"/>
          </w:divBdr>
        </w:div>
        <w:div w:id="1361664156">
          <w:marLeft w:val="0"/>
          <w:marRight w:val="0"/>
          <w:marTop w:val="0"/>
          <w:marBottom w:val="0"/>
          <w:divBdr>
            <w:top w:val="none" w:sz="0" w:space="0" w:color="auto"/>
            <w:left w:val="none" w:sz="0" w:space="0" w:color="auto"/>
            <w:bottom w:val="none" w:sz="0" w:space="0" w:color="auto"/>
            <w:right w:val="none" w:sz="0" w:space="0" w:color="auto"/>
          </w:divBdr>
        </w:div>
        <w:div w:id="2082168913">
          <w:marLeft w:val="0"/>
          <w:marRight w:val="0"/>
          <w:marTop w:val="0"/>
          <w:marBottom w:val="0"/>
          <w:divBdr>
            <w:top w:val="none" w:sz="0" w:space="0" w:color="auto"/>
            <w:left w:val="none" w:sz="0" w:space="0" w:color="auto"/>
            <w:bottom w:val="none" w:sz="0" w:space="0" w:color="auto"/>
            <w:right w:val="none" w:sz="0" w:space="0" w:color="auto"/>
          </w:divBdr>
        </w:div>
        <w:div w:id="403064691">
          <w:marLeft w:val="0"/>
          <w:marRight w:val="0"/>
          <w:marTop w:val="0"/>
          <w:marBottom w:val="0"/>
          <w:divBdr>
            <w:top w:val="none" w:sz="0" w:space="0" w:color="auto"/>
            <w:left w:val="none" w:sz="0" w:space="0" w:color="auto"/>
            <w:bottom w:val="none" w:sz="0" w:space="0" w:color="auto"/>
            <w:right w:val="none" w:sz="0" w:space="0" w:color="auto"/>
          </w:divBdr>
        </w:div>
        <w:div w:id="771783165">
          <w:marLeft w:val="0"/>
          <w:marRight w:val="0"/>
          <w:marTop w:val="0"/>
          <w:marBottom w:val="0"/>
          <w:divBdr>
            <w:top w:val="none" w:sz="0" w:space="0" w:color="auto"/>
            <w:left w:val="none" w:sz="0" w:space="0" w:color="auto"/>
            <w:bottom w:val="none" w:sz="0" w:space="0" w:color="auto"/>
            <w:right w:val="none" w:sz="0" w:space="0" w:color="auto"/>
          </w:divBdr>
        </w:div>
        <w:div w:id="104354806">
          <w:marLeft w:val="0"/>
          <w:marRight w:val="0"/>
          <w:marTop w:val="0"/>
          <w:marBottom w:val="0"/>
          <w:divBdr>
            <w:top w:val="none" w:sz="0" w:space="0" w:color="auto"/>
            <w:left w:val="none" w:sz="0" w:space="0" w:color="auto"/>
            <w:bottom w:val="none" w:sz="0" w:space="0" w:color="auto"/>
            <w:right w:val="none" w:sz="0" w:space="0" w:color="auto"/>
          </w:divBdr>
        </w:div>
        <w:div w:id="658845849">
          <w:marLeft w:val="0"/>
          <w:marRight w:val="0"/>
          <w:marTop w:val="0"/>
          <w:marBottom w:val="0"/>
          <w:divBdr>
            <w:top w:val="none" w:sz="0" w:space="0" w:color="auto"/>
            <w:left w:val="none" w:sz="0" w:space="0" w:color="auto"/>
            <w:bottom w:val="none" w:sz="0" w:space="0" w:color="auto"/>
            <w:right w:val="none" w:sz="0" w:space="0" w:color="auto"/>
          </w:divBdr>
        </w:div>
        <w:div w:id="2095127919">
          <w:marLeft w:val="0"/>
          <w:marRight w:val="0"/>
          <w:marTop w:val="0"/>
          <w:marBottom w:val="0"/>
          <w:divBdr>
            <w:top w:val="none" w:sz="0" w:space="0" w:color="auto"/>
            <w:left w:val="none" w:sz="0" w:space="0" w:color="auto"/>
            <w:bottom w:val="none" w:sz="0" w:space="0" w:color="auto"/>
            <w:right w:val="none" w:sz="0" w:space="0" w:color="auto"/>
          </w:divBdr>
        </w:div>
        <w:div w:id="1188718155">
          <w:marLeft w:val="0"/>
          <w:marRight w:val="0"/>
          <w:marTop w:val="0"/>
          <w:marBottom w:val="0"/>
          <w:divBdr>
            <w:top w:val="none" w:sz="0" w:space="0" w:color="auto"/>
            <w:left w:val="none" w:sz="0" w:space="0" w:color="auto"/>
            <w:bottom w:val="none" w:sz="0" w:space="0" w:color="auto"/>
            <w:right w:val="none" w:sz="0" w:space="0" w:color="auto"/>
          </w:divBdr>
        </w:div>
        <w:div w:id="77021218">
          <w:marLeft w:val="0"/>
          <w:marRight w:val="0"/>
          <w:marTop w:val="0"/>
          <w:marBottom w:val="0"/>
          <w:divBdr>
            <w:top w:val="none" w:sz="0" w:space="0" w:color="auto"/>
            <w:left w:val="none" w:sz="0" w:space="0" w:color="auto"/>
            <w:bottom w:val="none" w:sz="0" w:space="0" w:color="auto"/>
            <w:right w:val="none" w:sz="0" w:space="0" w:color="auto"/>
          </w:divBdr>
        </w:div>
        <w:div w:id="1639528337">
          <w:marLeft w:val="0"/>
          <w:marRight w:val="0"/>
          <w:marTop w:val="0"/>
          <w:marBottom w:val="0"/>
          <w:divBdr>
            <w:top w:val="none" w:sz="0" w:space="0" w:color="auto"/>
            <w:left w:val="none" w:sz="0" w:space="0" w:color="auto"/>
            <w:bottom w:val="none" w:sz="0" w:space="0" w:color="auto"/>
            <w:right w:val="none" w:sz="0" w:space="0" w:color="auto"/>
          </w:divBdr>
        </w:div>
        <w:div w:id="1511412183">
          <w:marLeft w:val="0"/>
          <w:marRight w:val="0"/>
          <w:marTop w:val="0"/>
          <w:marBottom w:val="0"/>
          <w:divBdr>
            <w:top w:val="none" w:sz="0" w:space="0" w:color="auto"/>
            <w:left w:val="none" w:sz="0" w:space="0" w:color="auto"/>
            <w:bottom w:val="none" w:sz="0" w:space="0" w:color="auto"/>
            <w:right w:val="none" w:sz="0" w:space="0" w:color="auto"/>
          </w:divBdr>
        </w:div>
        <w:div w:id="9622698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978</Words>
  <Characters>5577</Characters>
  <Application>Microsoft Office Word</Application>
  <DocSecurity>0</DocSecurity>
  <Lines>46</Lines>
  <Paragraphs>13</Paragraphs>
  <ScaleCrop>false</ScaleCrop>
  <Company/>
  <LinksUpToDate>false</LinksUpToDate>
  <CharactersWithSpaces>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user1</dc:creator>
  <cp:keywords/>
  <dc:description/>
  <cp:lastModifiedBy>user1</cp:lastModifiedBy>
  <cp:revision>4</cp:revision>
  <dcterms:created xsi:type="dcterms:W3CDTF">2025-02-26T06:40:00Z</dcterms:created>
  <dcterms:modified xsi:type="dcterms:W3CDTF">2025-03-12T08:00:00Z</dcterms:modified>
</cp:coreProperties>
</file>