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8E27F" w14:textId="320CE5FC" w:rsidR="0043285F" w:rsidRDefault="002020AE">
      <w:r>
        <w:rPr>
          <w:rFonts w:hint="eastAsia"/>
        </w:rPr>
        <w:t>注意判断溢出的时候除法要判断是否为0；</w:t>
      </w:r>
    </w:p>
    <w:sectPr w:rsidR="00432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9C"/>
    <w:rsid w:val="002020AE"/>
    <w:rsid w:val="0043285F"/>
    <w:rsid w:val="00C5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9B127"/>
  <w15:chartTrackingRefBased/>
  <w15:docId w15:val="{259CEC19-70E7-4DA1-BB88-726E3EFC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晨阳 温</dc:creator>
  <cp:keywords/>
  <dc:description/>
  <cp:lastModifiedBy>晨阳 温</cp:lastModifiedBy>
  <cp:revision>2</cp:revision>
  <dcterms:created xsi:type="dcterms:W3CDTF">2024-03-06T08:20:00Z</dcterms:created>
  <dcterms:modified xsi:type="dcterms:W3CDTF">2024-03-06T08:20:00Z</dcterms:modified>
</cp:coreProperties>
</file>