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ambria" w:cs="Cambria" w:eastAsia="Cambria" w:hAnsi="Cambria"/>
          <w:color w:val="1155cc"/>
          <w:sz w:val="84"/>
          <w:szCs w:val="84"/>
        </w:rPr>
      </w:pPr>
      <w:bookmarkStart w:colFirst="0" w:colLast="0" w:name="_nj23sjpj5u97" w:id="0"/>
      <w:bookmarkEnd w:id="0"/>
      <w:r w:rsidDel="00000000" w:rsidR="00000000" w:rsidRPr="00000000">
        <w:rPr>
          <w:rFonts w:ascii="Cambria" w:cs="Cambria" w:eastAsia="Cambria" w:hAnsi="Cambria"/>
          <w:color w:val="1155cc"/>
          <w:rtl w:val="0"/>
        </w:rPr>
        <w:t xml:space="preserve">BEHIND THE WHEEL</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rFonts w:ascii="Cambria" w:cs="Cambria" w:eastAsia="Cambria" w:hAnsi="Cambria"/>
          <w:color w:val="666666"/>
          <w:sz w:val="26"/>
          <w:szCs w:val="26"/>
        </w:rPr>
      </w:pPr>
      <w:bookmarkStart w:colFirst="0" w:colLast="0" w:name="_dw2dac9r7xzm" w:id="1"/>
      <w:bookmarkEnd w:id="1"/>
      <w:r w:rsidDel="00000000" w:rsidR="00000000" w:rsidRPr="00000000">
        <w:rPr>
          <w:rFonts w:ascii="Cambria" w:cs="Cambria" w:eastAsia="Cambria" w:hAnsi="Cambria"/>
          <w:rtl w:val="0"/>
        </w:rPr>
        <w:t xml:space="preserve">CENG790 Big Data Analytics</w:t>
        <w:br w:type="textWrapping"/>
        <w:t xml:space="preserve">2023-2024 Spring</w:t>
        <w:br w:type="textWrapping"/>
        <w:t xml:space="preserve">Term Project Final Report</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52786" cy="35639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2786" cy="35639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rFonts w:ascii="Cambria" w:cs="Cambria" w:eastAsia="Cambria" w:hAnsi="Cambria"/>
          <w:b w:val="1"/>
          <w:color w:val="1c4587"/>
          <w:sz w:val="32"/>
          <w:szCs w:val="32"/>
        </w:rPr>
      </w:pPr>
      <w:r w:rsidDel="00000000" w:rsidR="00000000" w:rsidRPr="00000000">
        <w:rPr>
          <w:rFonts w:ascii="Cambria" w:cs="Cambria" w:eastAsia="Cambria" w:hAnsi="Cambria"/>
          <w:b w:val="1"/>
          <w:color w:val="1c4587"/>
          <w:sz w:val="32"/>
          <w:szCs w:val="32"/>
          <w:rtl w:val="0"/>
        </w:rPr>
        <w:t xml:space="preserve">Berk GÜLER - 2310092</w:t>
        <w:br w:type="textWrapping"/>
        <w:t xml:space="preserve">Mustafa Barış EMEKTAR - 2304533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Rule="auto"/>
        <w:jc w:val="left"/>
        <w:rPr>
          <w:rFonts w:ascii="Cambria" w:cs="Cambria" w:eastAsia="Cambria" w:hAnsi="Cambria"/>
          <w:color w:val="783f0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left"/>
        <w:rPr>
          <w:rFonts w:ascii="Cambria" w:cs="Cambria" w:eastAsia="Cambria" w:hAnsi="Cambria"/>
          <w:color w:val="783f04"/>
        </w:rPr>
      </w:pPr>
      <w:r w:rsidDel="00000000" w:rsidR="00000000" w:rsidRPr="00000000">
        <w:rPr>
          <w:rtl w:val="0"/>
        </w:rPr>
      </w:r>
    </w:p>
    <w:p w:rsidR="00000000" w:rsidDel="00000000" w:rsidP="00000000" w:rsidRDefault="00000000" w:rsidRPr="00000000" w14:paraId="00000007">
      <w:pPr>
        <w:spacing w:before="0" w:lineRule="auto"/>
        <w:jc w:val="center"/>
        <w:rPr>
          <w:rFonts w:ascii="Cambria" w:cs="Cambria" w:eastAsia="Cambria" w:hAnsi="Cambria"/>
          <w:color w:val="783f04"/>
        </w:rPr>
      </w:pPr>
      <w:r w:rsidDel="00000000" w:rsidR="00000000" w:rsidRPr="00000000">
        <w:rPr>
          <w:rFonts w:ascii="Cambria" w:cs="Cambria" w:eastAsia="Cambria" w:hAnsi="Cambria"/>
          <w:color w:val="783f04"/>
        </w:rPr>
        <w:drawing>
          <wp:inline distB="114300" distT="114300" distL="114300" distR="114300">
            <wp:extent cx="662631" cy="55721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2631"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0" w:lineRule="auto"/>
        <w:jc w:val="center"/>
        <w:rPr>
          <w:rFonts w:ascii="Cambria" w:cs="Cambria" w:eastAsia="Cambria" w:hAnsi="Cambria"/>
          <w:color w:val="1c4587"/>
        </w:rPr>
      </w:pPr>
      <w:r w:rsidDel="00000000" w:rsidR="00000000" w:rsidRPr="00000000">
        <w:rPr>
          <w:rFonts w:ascii="Cambria" w:cs="Cambria" w:eastAsia="Cambria" w:hAnsi="Cambria"/>
          <w:color w:val="1c4587"/>
          <w:rtl w:val="0"/>
        </w:rPr>
        <w:t xml:space="preserve">Middle East Technical University</w:t>
      </w:r>
    </w:p>
    <w:p w:rsidR="00000000" w:rsidDel="00000000" w:rsidP="00000000" w:rsidRDefault="00000000" w:rsidRPr="00000000" w14:paraId="00000009">
      <w:pPr>
        <w:spacing w:before="0" w:lineRule="auto"/>
        <w:jc w:val="center"/>
        <w:rPr>
          <w:rFonts w:ascii="Cambria" w:cs="Cambria" w:eastAsia="Cambria" w:hAnsi="Cambria"/>
          <w:color w:val="783f04"/>
        </w:rPr>
      </w:pPr>
      <w:r w:rsidDel="00000000" w:rsidR="00000000" w:rsidRPr="00000000">
        <w:rPr>
          <w:rFonts w:ascii="Cambria" w:cs="Cambria" w:eastAsia="Cambria" w:hAnsi="Cambria"/>
          <w:color w:val="1c4587"/>
          <w:rtl w:val="0"/>
        </w:rPr>
        <w:t xml:space="preserve">Department of Computer Engineering</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Cambria" w:cs="Cambria" w:eastAsia="Cambria" w:hAnsi="Cambria"/>
          <w:color w:val="1155cc"/>
          <w:sz w:val="28"/>
          <w:szCs w:val="28"/>
        </w:rPr>
      </w:pPr>
      <w:bookmarkStart w:colFirst="0" w:colLast="0" w:name="_yspy8tt3f0xe" w:id="2"/>
      <w:bookmarkEnd w:id="2"/>
      <w:r w:rsidDel="00000000" w:rsidR="00000000" w:rsidRPr="00000000">
        <w:rPr>
          <w:rFonts w:ascii="Cambria" w:cs="Cambria" w:eastAsia="Cambria" w:hAnsi="Cambria"/>
          <w:color w:val="1155cc"/>
          <w:rtl w:val="0"/>
        </w:rPr>
        <w:t xml:space="preserve">INTRODUCTION</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72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According to information from the National Highway Traffic Safety Administration (NHTSA), there are 30,000 to 40,000 deaths in traffic accidents in the United States in a year. The analysis of traffic accident data in the United States presents an opportunity to gain valuable insights into the factors contributing to road safety and accident occurrence. In this project, we delve into a comprehensive dataset encompassing various variables related to traffic accidents across the nation.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We now have the tools to identify important patterns and trends from this enormous information thanks to the development of big data analytics. Through the utilization of sophisticated analytical methods, our objective is to detect underlying trends, identify risk variables, and create models for prediction that will help in improving traffic management systems and devising focused safety measures.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72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We  utilized methodologies such as exploratory data analysis and machine learning algorithms. Our aim is to simplify the understanding of road safety, facilitating informed decision-making and ultimately contributing to a safer transportation environment for all.</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72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As we navigate through the dataset, our objective is to highlight the potential of big data analytics in reshaping the future of road safety initiatives. By unraveling hidden insights within the data, we endeavor to pave the way towards a transportation ecosystem that is safer and more resilient.</w:t>
      </w:r>
      <w:r w:rsidDel="00000000" w:rsidR="00000000" w:rsidRPr="00000000">
        <w:rPr>
          <w:rtl w:val="0"/>
        </w:rPr>
      </w:r>
    </w:p>
    <w:p w:rsidR="00000000" w:rsidDel="00000000" w:rsidP="00000000" w:rsidRDefault="00000000" w:rsidRPr="00000000" w14:paraId="0000000F">
      <w:pPr>
        <w:pStyle w:val="Heading1"/>
        <w:rPr>
          <w:rFonts w:ascii="Cambria" w:cs="Cambria" w:eastAsia="Cambria" w:hAnsi="Cambria"/>
          <w:color w:val="1155cc"/>
        </w:rPr>
      </w:pPr>
      <w:bookmarkStart w:colFirst="0" w:colLast="0" w:name="_75rf4vta81ax" w:id="3"/>
      <w:bookmarkEnd w:id="3"/>
      <w:r w:rsidDel="00000000" w:rsidR="00000000" w:rsidRPr="00000000">
        <w:rPr>
          <w:rFonts w:ascii="Cambria" w:cs="Cambria" w:eastAsia="Cambria" w:hAnsi="Cambria"/>
          <w:color w:val="1155cc"/>
          <w:rtl w:val="0"/>
        </w:rPr>
        <w:t xml:space="preserve">DATASET</w:t>
      </w:r>
    </w:p>
    <w:p w:rsidR="00000000" w:rsidDel="00000000" w:rsidP="00000000" w:rsidRDefault="00000000" w:rsidRPr="00000000" w14:paraId="00000010">
      <w:pPr>
        <w:ind w:firstLine="72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this project, we used the </w:t>
      </w:r>
      <w:hyperlink r:id="rId8">
        <w:r w:rsidDel="00000000" w:rsidR="00000000" w:rsidRPr="00000000">
          <w:rPr>
            <w:rFonts w:ascii="Cambria" w:cs="Cambria" w:eastAsia="Cambria" w:hAnsi="Cambria"/>
            <w:color w:val="1155cc"/>
            <w:u w:val="single"/>
            <w:rtl w:val="0"/>
          </w:rPr>
          <w:t xml:space="preserve">US Accidents dataset from Kaggle</w:t>
        </w:r>
      </w:hyperlink>
      <w:r w:rsidDel="00000000" w:rsidR="00000000" w:rsidRPr="00000000">
        <w:rPr>
          <w:rFonts w:ascii="Cambria" w:cs="Cambria" w:eastAsia="Cambria" w:hAnsi="Cambria"/>
          <w:color w:val="000000"/>
          <w:rtl w:val="0"/>
        </w:rPr>
        <w:t xml:space="preserve">. It covers accidents that occurred in the United States from 2016 to 2023.  Here is why this dataset is appropriate to use:</w:t>
      </w:r>
    </w:p>
    <w:p w:rsidR="00000000" w:rsidDel="00000000" w:rsidP="00000000" w:rsidRDefault="00000000" w:rsidRPr="00000000" w14:paraId="00000011">
      <w:pPr>
        <w:numPr>
          <w:ilvl w:val="0"/>
          <w:numId w:val="4"/>
        </w:numPr>
        <w:spacing w:after="0" w:afterAutospacing="0"/>
        <w:ind w:left="720" w:hanging="360"/>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Time Scope and Size:</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rtl w:val="0"/>
        </w:rPr>
        <w:t xml:space="preserve">The dataset covers 7 years of accidents that occurred in the 49 states of the USA. It consists of 7.7 million accident records with 3.06GB of data.</w:t>
      </w:r>
    </w:p>
    <w:p w:rsidR="00000000" w:rsidDel="00000000" w:rsidP="00000000" w:rsidRDefault="00000000" w:rsidRPr="00000000" w14:paraId="00000012">
      <w:pPr>
        <w:numPr>
          <w:ilvl w:val="0"/>
          <w:numId w:val="4"/>
        </w:numPr>
        <w:spacing w:after="0" w:afterAutospacing="0" w:before="0" w:beforeAutospacing="0"/>
        <w:ind w:left="720" w:hanging="360"/>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Rich Features: </w:t>
      </w:r>
      <w:r w:rsidDel="00000000" w:rsidR="00000000" w:rsidRPr="00000000">
        <w:rPr>
          <w:rFonts w:ascii="Cambria" w:cs="Cambria" w:eastAsia="Cambria" w:hAnsi="Cambria"/>
          <w:color w:val="000000"/>
          <w:rtl w:val="0"/>
        </w:rPr>
        <w:t xml:space="preserve">The dataset provides a rich source of data for our analysis. It contains detailed information about each accident, including features such as location, severity, weather conditions, time of day, and road characteristics. It contains 46 columns (different features). These (possibly) relevant features can help us understand accident patterns and severity.</w:t>
      </w:r>
    </w:p>
    <w:p w:rsidR="00000000" w:rsidDel="00000000" w:rsidP="00000000" w:rsidRDefault="00000000" w:rsidRPr="00000000" w14:paraId="00000013">
      <w:pPr>
        <w:numPr>
          <w:ilvl w:val="0"/>
          <w:numId w:val="4"/>
        </w:numPr>
        <w:spacing w:before="0" w:beforeAutospacing="0"/>
        <w:ind w:left="720" w:hanging="360"/>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Severity Labels:</w:t>
      </w:r>
      <w:r w:rsidDel="00000000" w:rsidR="00000000" w:rsidRPr="00000000">
        <w:rPr>
          <w:rFonts w:ascii="Cambria" w:cs="Cambria" w:eastAsia="Cambria" w:hAnsi="Cambria"/>
          <w:color w:val="000000"/>
          <w:rtl w:val="0"/>
        </w:rPr>
        <w:t xml:space="preserve"> The dataset includes labels for accident severity (e.g., fatal, minor), which is crucial for our analysis. Without these labels, we would treat all accidents equally, missing critical insights into the impact of accidents.</w:t>
      </w:r>
    </w:p>
    <w:p w:rsidR="00000000" w:rsidDel="00000000" w:rsidP="00000000" w:rsidRDefault="00000000" w:rsidRPr="00000000" w14:paraId="00000014">
      <w:pPr>
        <w:ind w:left="0" w:firstLine="0"/>
        <w:jc w:val="both"/>
        <w:rPr>
          <w:rFonts w:ascii="Cambria" w:cs="Cambria" w:eastAsia="Cambria" w:hAnsi="Cambria"/>
          <w:color w:val="00000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5">
            <w:pPr>
              <w:spacing w:before="0" w:line="240" w:lineRule="auto"/>
              <w:rPr>
                <w:rFonts w:ascii="Cambria" w:cs="Cambria" w:eastAsia="Cambria" w:hAnsi="Cambria"/>
                <w:b w:val="1"/>
                <w:color w:val="000000"/>
                <w:sz w:val="26"/>
                <w:szCs w:val="26"/>
              </w:rPr>
            </w:pPr>
            <w:r w:rsidDel="00000000" w:rsidR="00000000" w:rsidRPr="00000000">
              <w:rPr>
                <w:rFonts w:ascii="Cambria" w:cs="Cambria" w:eastAsia="Cambria" w:hAnsi="Cambria"/>
                <w:b w:val="1"/>
                <w:color w:val="000000"/>
                <w:sz w:val="26"/>
                <w:szCs w:val="26"/>
                <w:rtl w:val="0"/>
              </w:rPr>
              <w:t xml:space="preserve">Column</w:t>
            </w:r>
          </w:p>
        </w:tc>
        <w:tc>
          <w:tcPr>
            <w:tcMar>
              <w:top w:w="100.0" w:type="dxa"/>
              <w:left w:w="100.0" w:type="dxa"/>
              <w:bottom w:w="100.0" w:type="dxa"/>
              <w:right w:w="100.0" w:type="dxa"/>
            </w:tcMar>
            <w:vAlign w:val="top"/>
          </w:tcPr>
          <w:p w:rsidR="00000000" w:rsidDel="00000000" w:rsidP="00000000" w:rsidRDefault="00000000" w:rsidRPr="00000000" w14:paraId="00000016">
            <w:pPr>
              <w:spacing w:before="0" w:line="240" w:lineRule="auto"/>
              <w:rPr>
                <w:rFonts w:ascii="Cambria" w:cs="Cambria" w:eastAsia="Cambria" w:hAnsi="Cambria"/>
                <w:b w:val="1"/>
                <w:color w:val="000000"/>
                <w:sz w:val="26"/>
                <w:szCs w:val="26"/>
              </w:rPr>
            </w:pPr>
            <w:r w:rsidDel="00000000" w:rsidR="00000000" w:rsidRPr="00000000">
              <w:rPr>
                <w:rFonts w:ascii="Cambria" w:cs="Cambria" w:eastAsia="Cambria" w:hAnsi="Cambria"/>
                <w:b w:val="1"/>
                <w:color w:val="000000"/>
                <w:sz w:val="26"/>
                <w:szCs w:val="26"/>
                <w:rtl w:val="0"/>
              </w:rPr>
              <w:t xml:space="preserve">Explanation</w:t>
            </w:r>
          </w:p>
        </w:tc>
        <w:tc>
          <w:tcPr>
            <w:tcMar>
              <w:top w:w="100.0" w:type="dxa"/>
              <w:left w:w="100.0" w:type="dxa"/>
              <w:bottom w:w="100.0" w:type="dxa"/>
              <w:right w:w="100.0" w:type="dxa"/>
            </w:tcMar>
            <w:vAlign w:val="top"/>
          </w:tcPr>
          <w:p w:rsidR="00000000" w:rsidDel="00000000" w:rsidP="00000000" w:rsidRDefault="00000000" w:rsidRPr="00000000" w14:paraId="00000017">
            <w:pPr>
              <w:spacing w:before="0" w:line="240" w:lineRule="auto"/>
              <w:rPr>
                <w:rFonts w:ascii="Cambria" w:cs="Cambria" w:eastAsia="Cambria" w:hAnsi="Cambria"/>
                <w:b w:val="1"/>
                <w:color w:val="000000"/>
                <w:sz w:val="26"/>
                <w:szCs w:val="26"/>
              </w:rPr>
            </w:pPr>
            <w:r w:rsidDel="00000000" w:rsidR="00000000" w:rsidRPr="00000000">
              <w:rPr>
                <w:rFonts w:ascii="Cambria" w:cs="Cambria" w:eastAsia="Cambria" w:hAnsi="Cambria"/>
                <w:b w:val="1"/>
                <w:color w:val="000000"/>
                <w:sz w:val="26"/>
                <w:szCs w:val="26"/>
                <w:rtl w:val="0"/>
              </w:rPr>
              <w:t xml:space="preserve">Column</w:t>
            </w:r>
          </w:p>
        </w:tc>
        <w:tc>
          <w:tcPr>
            <w:tcMar>
              <w:top w:w="100.0" w:type="dxa"/>
              <w:left w:w="100.0" w:type="dxa"/>
              <w:bottom w:w="100.0" w:type="dxa"/>
              <w:right w:w="100.0" w:type="dxa"/>
            </w:tcMar>
            <w:vAlign w:val="top"/>
          </w:tcPr>
          <w:p w:rsidR="00000000" w:rsidDel="00000000" w:rsidP="00000000" w:rsidRDefault="00000000" w:rsidRPr="00000000" w14:paraId="00000018">
            <w:pPr>
              <w:spacing w:before="0" w:line="240" w:lineRule="auto"/>
              <w:rPr>
                <w:rFonts w:ascii="Cambria" w:cs="Cambria" w:eastAsia="Cambria" w:hAnsi="Cambria"/>
                <w:b w:val="1"/>
                <w:color w:val="000000"/>
                <w:sz w:val="26"/>
                <w:szCs w:val="26"/>
              </w:rPr>
            </w:pPr>
            <w:r w:rsidDel="00000000" w:rsidR="00000000" w:rsidRPr="00000000">
              <w:rPr>
                <w:rFonts w:ascii="Cambria" w:cs="Cambria" w:eastAsia="Cambria" w:hAnsi="Cambria"/>
                <w:b w:val="1"/>
                <w:color w:val="000000"/>
                <w:sz w:val="26"/>
                <w:szCs w:val="26"/>
                <w:rtl w:val="0"/>
              </w:rPr>
              <w:t xml:space="preserve">Explanation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9">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01A">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This is a unique identifier of the accident record.</w:t>
            </w:r>
          </w:p>
        </w:tc>
        <w:tc>
          <w:tcPr>
            <w:tcMar>
              <w:top w:w="100.0" w:type="dxa"/>
              <w:left w:w="100.0" w:type="dxa"/>
              <w:bottom w:w="100.0" w:type="dxa"/>
              <w:right w:w="100.0" w:type="dxa"/>
            </w:tcMar>
            <w:vAlign w:val="top"/>
          </w:tcPr>
          <w:p w:rsidR="00000000" w:rsidDel="00000000" w:rsidP="00000000" w:rsidRDefault="00000000" w:rsidRPr="00000000" w14:paraId="0000001B">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grid_3x3Visibility(mi)</w:t>
            </w:r>
          </w:p>
        </w:tc>
        <w:tc>
          <w:tcPr>
            <w:tcMar>
              <w:top w:w="100.0" w:type="dxa"/>
              <w:left w:w="100.0" w:type="dxa"/>
              <w:bottom w:w="100.0" w:type="dxa"/>
              <w:right w:w="100.0" w:type="dxa"/>
            </w:tcMar>
            <w:vAlign w:val="top"/>
          </w:tcPr>
          <w:p w:rsidR="00000000" w:rsidDel="00000000" w:rsidP="00000000" w:rsidRDefault="00000000" w:rsidRPr="00000000" w14:paraId="0000001C">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visibility (in miles).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1D">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text_formatSource</w:t>
            </w:r>
          </w:p>
        </w:tc>
        <w:tc>
          <w:tcPr>
            <w:tcMar>
              <w:top w:w="100.0" w:type="dxa"/>
              <w:left w:w="100.0" w:type="dxa"/>
              <w:bottom w:w="100.0" w:type="dxa"/>
              <w:right w:w="100.0" w:type="dxa"/>
            </w:tcMar>
            <w:vAlign w:val="top"/>
          </w:tcPr>
          <w:p w:rsidR="00000000" w:rsidDel="00000000" w:rsidP="00000000" w:rsidRDefault="00000000" w:rsidRPr="00000000" w14:paraId="0000001E">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Source of raw accident data</w:t>
            </w:r>
          </w:p>
        </w:tc>
        <w:tc>
          <w:tcPr>
            <w:tcMar>
              <w:top w:w="100.0" w:type="dxa"/>
              <w:left w:w="100.0" w:type="dxa"/>
              <w:bottom w:w="100.0" w:type="dxa"/>
              <w:right w:w="100.0" w:type="dxa"/>
            </w:tcMar>
            <w:vAlign w:val="top"/>
          </w:tcPr>
          <w:p w:rsidR="00000000" w:rsidDel="00000000" w:rsidP="00000000" w:rsidRDefault="00000000" w:rsidRPr="00000000" w14:paraId="0000001F">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text_formatWind_Direction</w:t>
            </w:r>
          </w:p>
        </w:tc>
        <w:tc>
          <w:tcPr>
            <w:tcMar>
              <w:top w:w="100.0" w:type="dxa"/>
              <w:left w:w="100.0" w:type="dxa"/>
              <w:bottom w:w="100.0" w:type="dxa"/>
              <w:right w:w="100.0" w:type="dxa"/>
            </w:tcMar>
            <w:vAlign w:val="top"/>
          </w:tcPr>
          <w:p w:rsidR="00000000" w:rsidDel="00000000" w:rsidP="00000000" w:rsidRDefault="00000000" w:rsidRPr="00000000" w14:paraId="00000020">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wind direction.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1">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grid_3x3Severity</w:t>
            </w:r>
          </w:p>
        </w:tc>
        <w:tc>
          <w:tcPr>
            <w:tcMar>
              <w:top w:w="100.0" w:type="dxa"/>
              <w:left w:w="100.0" w:type="dxa"/>
              <w:bottom w:w="100.0" w:type="dxa"/>
              <w:right w:w="100.0" w:type="dxa"/>
            </w:tcMar>
            <w:vAlign w:val="top"/>
          </w:tcPr>
          <w:p w:rsidR="00000000" w:rsidDel="00000000" w:rsidP="00000000" w:rsidRDefault="00000000" w:rsidRPr="00000000" w14:paraId="00000022">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severity of the accident, a number between 1 and 4, where 1 indicates the least impact on traffic (i.e., short delay as a result of the accident) and 4 indicates a significant impact on traffic (i.e., long delay).</w:t>
            </w:r>
          </w:p>
        </w:tc>
        <w:tc>
          <w:tcPr>
            <w:tcMar>
              <w:top w:w="100.0" w:type="dxa"/>
              <w:left w:w="100.0" w:type="dxa"/>
              <w:bottom w:w="100.0" w:type="dxa"/>
              <w:right w:w="100.0" w:type="dxa"/>
            </w:tcMar>
            <w:vAlign w:val="top"/>
          </w:tcPr>
          <w:p w:rsidR="00000000" w:rsidDel="00000000" w:rsidP="00000000" w:rsidRDefault="00000000" w:rsidRPr="00000000" w14:paraId="00000023">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grid_3x3Wind_Speed(mph)</w:t>
            </w:r>
          </w:p>
        </w:tc>
        <w:tc>
          <w:tcPr>
            <w:tcMar>
              <w:top w:w="100.0" w:type="dxa"/>
              <w:left w:w="100.0" w:type="dxa"/>
              <w:bottom w:w="100.0" w:type="dxa"/>
              <w:right w:w="100.0" w:type="dxa"/>
            </w:tcMar>
            <w:vAlign w:val="top"/>
          </w:tcPr>
          <w:p w:rsidR="00000000" w:rsidDel="00000000" w:rsidP="00000000" w:rsidRDefault="00000000" w:rsidRPr="00000000" w14:paraId="00000024">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wind speed (in miles per hour).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5">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calendar_todayStart_Time</w:t>
            </w:r>
          </w:p>
        </w:tc>
        <w:tc>
          <w:tcPr>
            <w:tcMar>
              <w:top w:w="100.0" w:type="dxa"/>
              <w:left w:w="100.0" w:type="dxa"/>
              <w:bottom w:w="100.0" w:type="dxa"/>
              <w:right w:w="100.0" w:type="dxa"/>
            </w:tcMar>
            <w:vAlign w:val="top"/>
          </w:tcPr>
          <w:p w:rsidR="00000000" w:rsidDel="00000000" w:rsidP="00000000" w:rsidRDefault="00000000" w:rsidRPr="00000000" w14:paraId="00000026">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start time of the accident in local time zone.</w:t>
            </w:r>
          </w:p>
        </w:tc>
        <w:tc>
          <w:tcPr>
            <w:tcMar>
              <w:top w:w="100.0" w:type="dxa"/>
              <w:left w:w="100.0" w:type="dxa"/>
              <w:bottom w:w="100.0" w:type="dxa"/>
              <w:right w:w="100.0" w:type="dxa"/>
            </w:tcMar>
            <w:vAlign w:val="top"/>
          </w:tcPr>
          <w:p w:rsidR="00000000" w:rsidDel="00000000" w:rsidP="00000000" w:rsidRDefault="00000000" w:rsidRPr="00000000" w14:paraId="00000027">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grid_3x3Precipitation(in)</w:t>
            </w:r>
          </w:p>
        </w:tc>
        <w:tc>
          <w:tcPr>
            <w:tcMar>
              <w:top w:w="100.0" w:type="dxa"/>
              <w:left w:w="100.0" w:type="dxa"/>
              <w:bottom w:w="100.0" w:type="dxa"/>
              <w:right w:w="100.0" w:type="dxa"/>
            </w:tcMar>
            <w:vAlign w:val="top"/>
          </w:tcPr>
          <w:p w:rsidR="00000000" w:rsidDel="00000000" w:rsidP="00000000" w:rsidRDefault="00000000" w:rsidRPr="00000000" w14:paraId="00000028">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precipitation amount in inches, if there is any.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9">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calendar_todayEnd_Time</w:t>
            </w:r>
          </w:p>
        </w:tc>
        <w:tc>
          <w:tcPr>
            <w:tcMar>
              <w:top w:w="100.0" w:type="dxa"/>
              <w:left w:w="100.0" w:type="dxa"/>
              <w:bottom w:w="100.0" w:type="dxa"/>
              <w:right w:w="100.0" w:type="dxa"/>
            </w:tcMar>
            <w:vAlign w:val="top"/>
          </w:tcPr>
          <w:p w:rsidR="00000000" w:rsidDel="00000000" w:rsidP="00000000" w:rsidRDefault="00000000" w:rsidRPr="00000000" w14:paraId="0000002A">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end time of the accident in local time zone. End time here refers to when the impact of accident on traffic flow was dismissed.</w:t>
            </w:r>
          </w:p>
        </w:tc>
        <w:tc>
          <w:tcPr>
            <w:tcMar>
              <w:top w:w="100.0" w:type="dxa"/>
              <w:left w:w="100.0" w:type="dxa"/>
              <w:bottom w:w="100.0" w:type="dxa"/>
              <w:right w:w="100.0" w:type="dxa"/>
            </w:tcMar>
            <w:vAlign w:val="top"/>
          </w:tcPr>
          <w:p w:rsidR="00000000" w:rsidDel="00000000" w:rsidP="00000000" w:rsidRDefault="00000000" w:rsidRPr="00000000" w14:paraId="0000002B">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text_formatWeather_Condition</w:t>
            </w:r>
          </w:p>
        </w:tc>
        <w:tc>
          <w:tcPr>
            <w:tcMar>
              <w:top w:w="100.0" w:type="dxa"/>
              <w:left w:w="100.0" w:type="dxa"/>
              <w:bottom w:w="100.0" w:type="dxa"/>
              <w:right w:w="100.0" w:type="dxa"/>
            </w:tcMar>
            <w:vAlign w:val="top"/>
          </w:tcPr>
          <w:p w:rsidR="00000000" w:rsidDel="00000000" w:rsidP="00000000" w:rsidRDefault="00000000" w:rsidRPr="00000000" w14:paraId="0000002C">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weather condition (rain, snow, thunderstorm, fog, etc.)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D">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grid_3x3Start_Lat</w:t>
            </w:r>
          </w:p>
        </w:tc>
        <w:tc>
          <w:tcPr>
            <w:tcMar>
              <w:top w:w="100.0" w:type="dxa"/>
              <w:left w:w="100.0" w:type="dxa"/>
              <w:bottom w:w="100.0" w:type="dxa"/>
              <w:right w:w="100.0" w:type="dxa"/>
            </w:tcMar>
            <w:vAlign w:val="top"/>
          </w:tcPr>
          <w:p w:rsidR="00000000" w:rsidDel="00000000" w:rsidP="00000000" w:rsidRDefault="00000000" w:rsidRPr="00000000" w14:paraId="0000002E">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latitude in GPS coordinate of the start point.</w:t>
            </w:r>
          </w:p>
        </w:tc>
        <w:tc>
          <w:tcPr>
            <w:tcMar>
              <w:top w:w="100.0" w:type="dxa"/>
              <w:left w:w="100.0" w:type="dxa"/>
              <w:bottom w:w="100.0" w:type="dxa"/>
              <w:right w:w="100.0" w:type="dxa"/>
            </w:tcMar>
            <w:vAlign w:val="top"/>
          </w:tcPr>
          <w:p w:rsidR="00000000" w:rsidDel="00000000" w:rsidP="00000000" w:rsidRDefault="00000000" w:rsidRPr="00000000" w14:paraId="0000002F">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checkAmenity</w:t>
            </w:r>
          </w:p>
        </w:tc>
        <w:tc>
          <w:tcPr>
            <w:tcMar>
              <w:top w:w="100.0" w:type="dxa"/>
              <w:left w:w="100.0" w:type="dxa"/>
              <w:bottom w:w="100.0" w:type="dxa"/>
              <w:right w:w="100.0" w:type="dxa"/>
            </w:tcMar>
            <w:vAlign w:val="top"/>
          </w:tcPr>
          <w:p w:rsidR="00000000" w:rsidDel="00000000" w:rsidP="00000000" w:rsidRDefault="00000000" w:rsidRPr="00000000" w14:paraId="00000030">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amenity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1">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grid_3x3Start_Lng</w:t>
            </w:r>
          </w:p>
        </w:tc>
        <w:tc>
          <w:tcPr>
            <w:tcMar>
              <w:top w:w="100.0" w:type="dxa"/>
              <w:left w:w="100.0" w:type="dxa"/>
              <w:bottom w:w="100.0" w:type="dxa"/>
              <w:right w:w="100.0" w:type="dxa"/>
            </w:tcMar>
            <w:vAlign w:val="top"/>
          </w:tcPr>
          <w:p w:rsidR="00000000" w:rsidDel="00000000" w:rsidP="00000000" w:rsidRDefault="00000000" w:rsidRPr="00000000" w14:paraId="00000032">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longitude in GPS coordinate of the start point.</w:t>
            </w:r>
          </w:p>
        </w:tc>
        <w:tc>
          <w:tcPr>
            <w:tcMar>
              <w:top w:w="100.0" w:type="dxa"/>
              <w:left w:w="100.0" w:type="dxa"/>
              <w:bottom w:w="100.0" w:type="dxa"/>
              <w:right w:w="100.0" w:type="dxa"/>
            </w:tcMar>
            <w:vAlign w:val="top"/>
          </w:tcPr>
          <w:p w:rsidR="00000000" w:rsidDel="00000000" w:rsidP="00000000" w:rsidRDefault="00000000" w:rsidRPr="00000000" w14:paraId="00000033">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checkBump</w:t>
            </w:r>
          </w:p>
        </w:tc>
        <w:tc>
          <w:tcP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speed bump or hump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vpn_keyEnd_Lat</w:t>
            </w:r>
          </w:p>
        </w:tc>
        <w:tc>
          <w:tcP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latitude in GPS coordinate of the end point.</w:t>
            </w:r>
          </w:p>
        </w:tc>
        <w:tc>
          <w:tcPr>
            <w:tcMar>
              <w:top w:w="100.0" w:type="dxa"/>
              <w:left w:w="100.0" w:type="dxa"/>
              <w:bottom w:w="100.0" w:type="dxa"/>
              <w:right w:w="100.0" w:type="dxa"/>
            </w:tcMar>
            <w:vAlign w:val="top"/>
          </w:tcPr>
          <w:p w:rsidR="00000000" w:rsidDel="00000000" w:rsidP="00000000" w:rsidRDefault="00000000" w:rsidRPr="00000000" w14:paraId="00000037">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checkCrossing</w:t>
            </w:r>
          </w:p>
        </w:tc>
        <w:tc>
          <w:tcP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crossing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vpn_keyEnd_Lng</w:t>
            </w:r>
          </w:p>
        </w:tc>
        <w:tc>
          <w:tcP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longitude in GPS coordinate of the end point.</w:t>
            </w:r>
          </w:p>
        </w:tc>
        <w:tc>
          <w:tcPr>
            <w:tcMar>
              <w:top w:w="100.0" w:type="dxa"/>
              <w:left w:w="100.0" w:type="dxa"/>
              <w:bottom w:w="100.0" w:type="dxa"/>
              <w:right w:w="100.0" w:type="dxa"/>
            </w:tcMar>
            <w:vAlign w:val="top"/>
          </w:tcPr>
          <w:p w:rsidR="00000000" w:rsidDel="00000000" w:rsidP="00000000" w:rsidRDefault="00000000" w:rsidRPr="00000000" w14:paraId="0000003B">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checkGive_Way</w:t>
            </w:r>
          </w:p>
        </w:tc>
        <w:tc>
          <w:tcP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give_way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grid_3x3Distance(mi)</w:t>
            </w:r>
          </w:p>
        </w:tc>
        <w:tc>
          <w:tcPr>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The length of the road extent affected by the accident in miles.</w:t>
            </w:r>
          </w:p>
        </w:tc>
        <w:tc>
          <w:tcPr>
            <w:tcMar>
              <w:top w:w="100.0" w:type="dxa"/>
              <w:left w:w="100.0" w:type="dxa"/>
              <w:bottom w:w="100.0" w:type="dxa"/>
              <w:right w:w="100.0" w:type="dxa"/>
            </w:tcMar>
            <w:vAlign w:val="top"/>
          </w:tcPr>
          <w:p w:rsidR="00000000" w:rsidDel="00000000" w:rsidP="00000000" w:rsidRDefault="00000000" w:rsidRPr="00000000" w14:paraId="0000003F">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checkJunction</w:t>
            </w:r>
          </w:p>
        </w:tc>
        <w:tc>
          <w:tcP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junction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1">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text_formatDescription</w:t>
            </w:r>
          </w:p>
        </w:tc>
        <w:tc>
          <w:tcPr>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a human provided description of the accident.</w:t>
            </w:r>
          </w:p>
        </w:tc>
        <w:tc>
          <w:tcPr>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checkNo_Exit</w:t>
            </w:r>
          </w:p>
        </w:tc>
        <w:tc>
          <w:tcPr>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no_exit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text_formatStreet</w:t>
            </w:r>
          </w:p>
        </w:tc>
        <w:tc>
          <w:tcPr>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street name in address field.</w:t>
            </w:r>
          </w:p>
        </w:tc>
        <w:tc>
          <w:tcPr>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checkRailway</w:t>
            </w:r>
          </w:p>
        </w:tc>
        <w:tc>
          <w:tcPr>
            <w:tcMar>
              <w:top w:w="100.0" w:type="dxa"/>
              <w:left w:w="100.0" w:type="dxa"/>
              <w:bottom w:w="100.0" w:type="dxa"/>
              <w:right w:w="100.0" w:type="dxa"/>
            </w:tcMar>
            <w:vAlign w:val="top"/>
          </w:tcPr>
          <w:p w:rsidR="00000000" w:rsidDel="00000000" w:rsidP="00000000" w:rsidRDefault="00000000" w:rsidRPr="00000000" w14:paraId="00000048">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railway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9">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text_formatCity</w:t>
            </w:r>
          </w:p>
        </w:tc>
        <w:tc>
          <w:tcPr>
            <w:tcMar>
              <w:top w:w="100.0" w:type="dxa"/>
              <w:left w:w="100.0" w:type="dxa"/>
              <w:bottom w:w="100.0" w:type="dxa"/>
              <w:right w:w="100.0" w:type="dxa"/>
            </w:tcMar>
            <w:vAlign w:val="top"/>
          </w:tcPr>
          <w:p w:rsidR="00000000" w:rsidDel="00000000" w:rsidP="00000000" w:rsidRDefault="00000000" w:rsidRPr="00000000" w14:paraId="0000004A">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city in address field.</w:t>
            </w:r>
          </w:p>
        </w:tc>
        <w:tc>
          <w:tcPr>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checkRoundabout</w:t>
            </w:r>
          </w:p>
        </w:tc>
        <w:tc>
          <w:tcPr>
            <w:tcMar>
              <w:top w:w="100.0" w:type="dxa"/>
              <w:left w:w="100.0" w:type="dxa"/>
              <w:bottom w:w="100.0" w:type="dxa"/>
              <w:right w:w="100.0" w:type="dxa"/>
            </w:tcMar>
            <w:vAlign w:val="top"/>
          </w:tcPr>
          <w:p w:rsidR="00000000" w:rsidDel="00000000" w:rsidP="00000000" w:rsidRDefault="00000000" w:rsidRPr="00000000" w14:paraId="0000004C">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roundabout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text_formatCounty</w:t>
            </w:r>
          </w:p>
        </w:tc>
        <w:tc>
          <w:tcPr>
            <w:tcMar>
              <w:top w:w="100.0" w:type="dxa"/>
              <w:left w:w="100.0" w:type="dxa"/>
              <w:bottom w:w="100.0" w:type="dxa"/>
              <w:right w:w="100.0" w:type="dxa"/>
            </w:tcMar>
            <w:vAlign w:val="top"/>
          </w:tcPr>
          <w:p w:rsidR="00000000" w:rsidDel="00000000" w:rsidP="00000000" w:rsidRDefault="00000000" w:rsidRPr="00000000" w14:paraId="0000004E">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county in address field.</w:t>
            </w:r>
          </w:p>
        </w:tc>
        <w:tc>
          <w:tcP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checkStation</w:t>
            </w:r>
          </w:p>
        </w:tc>
        <w:tc>
          <w:tcPr>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station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1">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text_formatState</w:t>
            </w:r>
          </w:p>
        </w:tc>
        <w:tc>
          <w:tcPr>
            <w:tcMar>
              <w:top w:w="100.0" w:type="dxa"/>
              <w:left w:w="100.0" w:type="dxa"/>
              <w:bottom w:w="100.0" w:type="dxa"/>
              <w:right w:w="100.0" w:type="dxa"/>
            </w:tcMar>
            <w:vAlign w:val="top"/>
          </w:tcPr>
          <w:p w:rsidR="00000000" w:rsidDel="00000000" w:rsidP="00000000" w:rsidRDefault="00000000" w:rsidRPr="00000000" w14:paraId="00000052">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state in address field.</w:t>
            </w:r>
          </w:p>
        </w:tc>
        <w:tc>
          <w:tcPr>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checkStop</w:t>
            </w:r>
          </w:p>
        </w:tc>
        <w:tc>
          <w:tcPr>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stop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text_formatZipcode</w:t>
            </w:r>
          </w:p>
        </w:tc>
        <w:tc>
          <w:tcPr>
            <w:tcMar>
              <w:top w:w="100.0" w:type="dxa"/>
              <w:left w:w="100.0" w:type="dxa"/>
              <w:bottom w:w="100.0" w:type="dxa"/>
              <w:right w:w="100.0" w:type="dxa"/>
            </w:tcMar>
            <w:vAlign w:val="top"/>
          </w:tcPr>
          <w:p w:rsidR="00000000" w:rsidDel="00000000" w:rsidP="00000000" w:rsidRDefault="00000000" w:rsidRPr="00000000" w14:paraId="00000056">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zipcode in address field.</w:t>
            </w:r>
          </w:p>
        </w:tc>
        <w:tc>
          <w:tcPr>
            <w:tcMar>
              <w:top w:w="100.0" w:type="dxa"/>
              <w:left w:w="100.0" w:type="dxa"/>
              <w:bottom w:w="100.0" w:type="dxa"/>
              <w:right w:w="100.0" w:type="dxa"/>
            </w:tcMar>
            <w:vAlign w:val="top"/>
          </w:tcPr>
          <w:p w:rsidR="00000000" w:rsidDel="00000000" w:rsidP="00000000" w:rsidRDefault="00000000" w:rsidRPr="00000000" w14:paraId="00000057">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checkTraffic_Calming</w:t>
            </w:r>
          </w:p>
        </w:tc>
        <w:tc>
          <w:tcP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traffic_calming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9">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flagCountry</w:t>
            </w:r>
          </w:p>
        </w:tc>
        <w:tc>
          <w:tcPr>
            <w:tcMar>
              <w:top w:w="100.0" w:type="dxa"/>
              <w:left w:w="100.0" w:type="dxa"/>
              <w:bottom w:w="100.0" w:type="dxa"/>
              <w:right w:w="100.0" w:type="dxa"/>
            </w:tcMar>
            <w:vAlign w:val="top"/>
          </w:tcPr>
          <w:p w:rsidR="00000000" w:rsidDel="00000000" w:rsidP="00000000" w:rsidRDefault="00000000" w:rsidRPr="00000000" w14:paraId="0000005A">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country in address field.</w:t>
            </w:r>
          </w:p>
        </w:tc>
        <w:tc>
          <w:tcPr>
            <w:tcMar>
              <w:top w:w="100.0" w:type="dxa"/>
              <w:left w:w="100.0" w:type="dxa"/>
              <w:bottom w:w="100.0" w:type="dxa"/>
              <w:right w:w="100.0" w:type="dxa"/>
            </w:tcMar>
            <w:vAlign w:val="top"/>
          </w:tcPr>
          <w:p w:rsidR="00000000" w:rsidDel="00000000" w:rsidP="00000000" w:rsidRDefault="00000000" w:rsidRPr="00000000" w14:paraId="0000005B">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checkTraffic_Signal</w:t>
            </w:r>
          </w:p>
        </w:tc>
        <w:tc>
          <w:tcP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traffic_signal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text_formatTimezone</w:t>
            </w:r>
          </w:p>
        </w:tc>
        <w:tc>
          <w:tcPr>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timezone based on the location of the accident (eastern, central, etc.).</w:t>
            </w:r>
          </w:p>
        </w:tc>
        <w:tc>
          <w:tcPr>
            <w:tcMar>
              <w:top w:w="100.0" w:type="dxa"/>
              <w:left w:w="100.0" w:type="dxa"/>
              <w:bottom w:w="100.0" w:type="dxa"/>
              <w:right w:w="100.0" w:type="dxa"/>
            </w:tcMar>
            <w:vAlign w:val="top"/>
          </w:tcPr>
          <w:p w:rsidR="00000000" w:rsidDel="00000000" w:rsidP="00000000" w:rsidRDefault="00000000" w:rsidRPr="00000000" w14:paraId="0000005F">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checkTurning_Loop</w:t>
            </w:r>
          </w:p>
        </w:tc>
        <w:tc>
          <w:tcPr>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 POI annotation which indicates presence of turning_loop in a nearby location.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1">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text_formatAirport_Code</w:t>
            </w:r>
          </w:p>
        </w:tc>
        <w:tc>
          <w:tcPr>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Denotes an airport-based weather station which is the closest one to location of the accident.</w:t>
            </w:r>
          </w:p>
        </w:tc>
        <w:tc>
          <w:tcPr>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text_formatSunrise_Sunset</w:t>
            </w:r>
          </w:p>
        </w:tc>
        <w:tc>
          <w:tcP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period of day (i.e. day or night) based on sunrise/sunset.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calendar_todayWeather_Timestamp</w:t>
            </w:r>
          </w:p>
        </w:tc>
        <w:tc>
          <w:tcP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time-stamp of weather observation record (in local time).</w:t>
            </w:r>
          </w:p>
        </w:tc>
        <w:tc>
          <w:tcP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text_formatCivil_Twilight</w:t>
            </w:r>
          </w:p>
        </w:tc>
        <w:tc>
          <w:tcP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period of day (i.e. day or night) based on civil twilight.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grid_3x3Temperature(F)</w:t>
            </w:r>
          </w:p>
        </w:tc>
        <w:tc>
          <w:tcPr>
            <w:tcMar>
              <w:top w:w="100.0" w:type="dxa"/>
              <w:left w:w="100.0" w:type="dxa"/>
              <w:bottom w:w="100.0" w:type="dxa"/>
              <w:right w:w="100.0" w:type="dxa"/>
            </w:tcMar>
            <w:vAlign w:val="top"/>
          </w:tcPr>
          <w:p w:rsidR="00000000" w:rsidDel="00000000" w:rsidP="00000000" w:rsidRDefault="00000000" w:rsidRPr="00000000" w14:paraId="0000006A">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temperature (in Fahrenheit).</w:t>
            </w:r>
          </w:p>
        </w:tc>
        <w:tc>
          <w:tcP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text_formatNautical_Twilight</w:t>
            </w:r>
          </w:p>
        </w:tc>
        <w:tc>
          <w:tcPr>
            <w:tcMar>
              <w:top w:w="100.0" w:type="dxa"/>
              <w:left w:w="100.0" w:type="dxa"/>
              <w:bottom w:w="100.0" w:type="dxa"/>
              <w:right w:w="100.0" w:type="dxa"/>
            </w:tcMar>
            <w:vAlign w:val="top"/>
          </w:tcPr>
          <w:p w:rsidR="00000000" w:rsidDel="00000000" w:rsidP="00000000" w:rsidRDefault="00000000" w:rsidRPr="00000000" w14:paraId="0000006C">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period of day (i.e. day or night) based on nautical twilight.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grid_3x3Wind_Chill(F)</w:t>
            </w:r>
          </w:p>
        </w:tc>
        <w:tc>
          <w:tcPr>
            <w:tcMar>
              <w:top w:w="100.0" w:type="dxa"/>
              <w:left w:w="100.0" w:type="dxa"/>
              <w:bottom w:w="100.0" w:type="dxa"/>
              <w:right w:w="100.0" w:type="dxa"/>
            </w:tcMar>
            <w:vAlign w:val="top"/>
          </w:tcPr>
          <w:p w:rsidR="00000000" w:rsidDel="00000000" w:rsidP="00000000" w:rsidRDefault="00000000" w:rsidRPr="00000000" w14:paraId="0000006E">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wind chill (in Fahrenheit).</w:t>
            </w:r>
          </w:p>
        </w:tc>
        <w:tc>
          <w:tcP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text_formatAstronomical_Twilight</w:t>
            </w:r>
          </w:p>
        </w:tc>
        <w:tc>
          <w:tcPr>
            <w:tcMar>
              <w:top w:w="100.0" w:type="dxa"/>
              <w:left w:w="100.0" w:type="dxa"/>
              <w:bottom w:w="100.0" w:type="dxa"/>
              <w:right w:w="100.0" w:type="dxa"/>
            </w:tcMar>
            <w:vAlign w:val="top"/>
          </w:tcPr>
          <w:p w:rsidR="00000000" w:rsidDel="00000000" w:rsidP="00000000" w:rsidRDefault="00000000" w:rsidRPr="00000000" w14:paraId="00000070">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period of day (i.e. day or night) based on astronomical twilight.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1">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grid_3x3Humidity(%)</w:t>
            </w:r>
          </w:p>
        </w:tc>
        <w:tc>
          <w:tcP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humidity (in percentage).</w:t>
            </w:r>
          </w:p>
        </w:tc>
        <w:tc>
          <w:tcP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text_formatAstronomical_Twilight: </w:t>
            </w:r>
          </w:p>
        </w:tc>
        <w:tc>
          <w:tcPr>
            <w:tcMar>
              <w:top w:w="100.0" w:type="dxa"/>
              <w:left w:w="100.0" w:type="dxa"/>
              <w:bottom w:w="100.0" w:type="dxa"/>
              <w:right w:w="100.0" w:type="dxa"/>
            </w:tcMar>
            <w:vAlign w:val="top"/>
          </w:tcPr>
          <w:p w:rsidR="00000000" w:rsidDel="00000000" w:rsidP="00000000" w:rsidRDefault="00000000" w:rsidRPr="00000000" w14:paraId="00000074">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period of day (i.e. day or night) based on</w:t>
            </w:r>
          </w:p>
          <w:p w:rsidR="00000000" w:rsidDel="00000000" w:rsidP="00000000" w:rsidRDefault="00000000" w:rsidRPr="00000000" w14:paraId="00000075">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astronomical twilight.</w:t>
            </w:r>
          </w:p>
          <w:p w:rsidR="00000000" w:rsidDel="00000000" w:rsidP="00000000" w:rsidRDefault="00000000" w:rsidRPr="00000000" w14:paraId="00000076">
            <w:pPr>
              <w:spacing w:before="0" w:line="240" w:lineRule="auto"/>
              <w:rPr>
                <w:rFonts w:ascii="Cambria" w:cs="Cambria" w:eastAsia="Cambria" w:hAnsi="Cambria"/>
                <w:i w:val="1"/>
                <w:sz w:val="18"/>
                <w:szCs w:val="18"/>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7">
            <w:pPr>
              <w:spacing w:before="0" w:line="240" w:lineRule="auto"/>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grid_3x3Pressure(in)</w:t>
            </w:r>
          </w:p>
        </w:tc>
        <w:tc>
          <w:tcPr>
            <w:tcMar>
              <w:top w:w="100.0" w:type="dxa"/>
              <w:left w:w="100.0" w:type="dxa"/>
              <w:bottom w:w="100.0" w:type="dxa"/>
              <w:right w:w="100.0" w:type="dxa"/>
            </w:tcMar>
            <w:vAlign w:val="top"/>
          </w:tcPr>
          <w:p w:rsidR="00000000" w:rsidDel="00000000" w:rsidP="00000000" w:rsidRDefault="00000000" w:rsidRPr="00000000" w14:paraId="00000078">
            <w:pPr>
              <w:spacing w:before="0" w:line="240" w:lineRule="auto"/>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 Shows the air pressure (in inches).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color w:val="000000"/>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i w:val="1"/>
                <w:sz w:val="18"/>
                <w:szCs w:val="18"/>
              </w:rPr>
            </w:pPr>
            <w:r w:rsidDel="00000000" w:rsidR="00000000" w:rsidRPr="00000000">
              <w:rPr>
                <w:rtl w:val="0"/>
              </w:rPr>
            </w:r>
          </w:p>
        </w:tc>
      </w:tr>
    </w:tbl>
    <w:p w:rsidR="00000000" w:rsidDel="00000000" w:rsidP="00000000" w:rsidRDefault="00000000" w:rsidRPr="00000000" w14:paraId="0000007B">
      <w:pPr>
        <w:ind w:left="0" w:firstLine="0"/>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C">
      <w:pPr>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D">
      <w:pPr>
        <w:pStyle w:val="Heading1"/>
        <w:rPr>
          <w:rFonts w:ascii="Cambria" w:cs="Cambria" w:eastAsia="Cambria" w:hAnsi="Cambria"/>
          <w:color w:val="1155cc"/>
        </w:rPr>
      </w:pPr>
      <w:bookmarkStart w:colFirst="0" w:colLast="0" w:name="_qfll808d2y0w" w:id="4"/>
      <w:bookmarkEnd w:id="4"/>
      <w:r w:rsidDel="00000000" w:rsidR="00000000" w:rsidRPr="00000000">
        <w:rPr>
          <w:rFonts w:ascii="Cambria" w:cs="Cambria" w:eastAsia="Cambria" w:hAnsi="Cambria"/>
          <w:color w:val="1155cc"/>
          <w:rtl w:val="0"/>
        </w:rPr>
        <w:t xml:space="preserve">HYPOTHESIS</w:t>
      </w:r>
    </w:p>
    <w:p w:rsidR="00000000" w:rsidDel="00000000" w:rsidP="00000000" w:rsidRDefault="00000000" w:rsidRPr="00000000" w14:paraId="0000007E">
      <w:pPr>
        <w:rPr>
          <w:rFonts w:ascii="Cambria" w:cs="Cambria" w:eastAsia="Cambria" w:hAnsi="Cambria"/>
          <w:color w:val="000000"/>
        </w:rPr>
      </w:pPr>
      <w:r w:rsidDel="00000000" w:rsidR="00000000" w:rsidRPr="00000000">
        <w:rPr>
          <w:rFonts w:ascii="Cambria" w:cs="Cambria" w:eastAsia="Cambria" w:hAnsi="Cambria"/>
          <w:color w:val="000000"/>
          <w:rtl w:val="0"/>
        </w:rPr>
        <w:t xml:space="preserve">Duis autem vel eum iriure dolor in hendrerit in vulputate velit esse molestie consequat, vel illum dolore eu feugiat nulla facilisis at vero eros et accumsan.</w:t>
      </w:r>
      <w:r w:rsidDel="00000000" w:rsidR="00000000" w:rsidRPr="00000000">
        <w:rPr>
          <w:rtl w:val="0"/>
        </w:rPr>
      </w:r>
    </w:p>
    <w:p w:rsidR="00000000" w:rsidDel="00000000" w:rsidP="00000000" w:rsidRDefault="00000000" w:rsidRPr="00000000" w14:paraId="0000007F">
      <w:pPr>
        <w:pStyle w:val="Heading1"/>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bookmarkStart w:colFirst="0" w:colLast="0" w:name="_lquiyrwpy6ke" w:id="5"/>
      <w:bookmarkEnd w:id="5"/>
      <w:r w:rsidDel="00000000" w:rsidR="00000000" w:rsidRPr="00000000">
        <w:rPr>
          <w:rFonts w:ascii="Cambria" w:cs="Cambria" w:eastAsia="Cambria" w:hAnsi="Cambria"/>
          <w:color w:val="1155cc"/>
          <w:rtl w:val="0"/>
        </w:rPr>
        <w:t xml:space="preserve">MATERIALS</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 dolor sit amet</w:t>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Consectetuer adipiscing elit</w:t>
      </w:r>
    </w:p>
    <w:p w:rsidR="00000000" w:rsidDel="00000000" w:rsidP="00000000" w:rsidRDefault="00000000" w:rsidRPr="00000000" w14:paraId="000000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Sed diam nonummy nibh euismod</w:t>
      </w:r>
      <w:r w:rsidDel="00000000" w:rsidR="00000000" w:rsidRPr="00000000">
        <w:rPr>
          <w:rtl w:val="0"/>
        </w:rPr>
      </w:r>
    </w:p>
    <w:p w:rsidR="00000000" w:rsidDel="00000000" w:rsidP="00000000" w:rsidRDefault="00000000" w:rsidRPr="00000000" w14:paraId="00000083">
      <w:pPr>
        <w:pStyle w:val="Heading1"/>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bookmarkStart w:colFirst="0" w:colLast="0" w:name="_kn5uvgo00ajj" w:id="6"/>
      <w:bookmarkEnd w:id="6"/>
      <w:r w:rsidDel="00000000" w:rsidR="00000000" w:rsidRPr="00000000">
        <w:rPr>
          <w:rFonts w:ascii="Cambria" w:cs="Cambria" w:eastAsia="Cambria" w:hAnsi="Cambria"/>
          <w:color w:val="1155cc"/>
          <w:rtl w:val="0"/>
        </w:rPr>
        <w:t xml:space="preserve">PROCEDURE</w:t>
      </w:r>
      <w:r w:rsidDel="00000000" w:rsidR="00000000" w:rsidRPr="00000000">
        <w:rPr>
          <w:rtl w:val="0"/>
        </w:rPr>
      </w:r>
    </w:p>
    <w:p w:rsidR="00000000" w:rsidDel="00000000" w:rsidP="00000000" w:rsidRDefault="00000000" w:rsidRPr="00000000" w14:paraId="00000084">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 dolor sit amet</w:t>
      </w:r>
    </w:p>
    <w:p w:rsidR="00000000" w:rsidDel="00000000" w:rsidP="00000000" w:rsidRDefault="00000000" w:rsidRPr="00000000" w14:paraId="00000085">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Consectetuer adipiscing elit</w:t>
      </w:r>
    </w:p>
    <w:p w:rsidR="00000000" w:rsidDel="00000000" w:rsidP="00000000" w:rsidRDefault="00000000" w:rsidRPr="00000000" w14:paraId="00000086">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Sed diam nonummy nibh euismod</w:t>
      </w:r>
      <w:r w:rsidDel="00000000" w:rsidR="00000000" w:rsidRPr="00000000">
        <w:rPr>
          <w:rtl w:val="0"/>
        </w:rPr>
      </w:r>
    </w:p>
    <w:p w:rsidR="00000000" w:rsidDel="00000000" w:rsidP="00000000" w:rsidRDefault="00000000" w:rsidRPr="00000000" w14:paraId="00000087">
      <w:pPr>
        <w:pStyle w:val="Heading1"/>
        <w:pageBreakBefore w:val="0"/>
        <w:pBdr>
          <w:top w:space="0" w:sz="0" w:val="nil"/>
          <w:left w:space="0" w:sz="0" w:val="nil"/>
          <w:bottom w:space="0" w:sz="0" w:val="nil"/>
          <w:right w:space="0" w:sz="0" w:val="nil"/>
          <w:between w:space="0" w:sz="0" w:val="nil"/>
        </w:pBdr>
        <w:shd w:fill="auto" w:val="clear"/>
        <w:spacing w:after="200" w:lineRule="auto"/>
        <w:rPr>
          <w:rFonts w:ascii="Cambria" w:cs="Cambria" w:eastAsia="Cambria" w:hAnsi="Cambria"/>
        </w:rPr>
      </w:pPr>
      <w:bookmarkStart w:colFirst="0" w:colLast="0" w:name="_o8rmzovhszmh" w:id="7"/>
      <w:bookmarkEnd w:id="7"/>
      <w:r w:rsidDel="00000000" w:rsidR="00000000" w:rsidRPr="00000000">
        <w:rPr>
          <w:rFonts w:ascii="Cambria" w:cs="Cambria" w:eastAsia="Cambria" w:hAnsi="Cambria"/>
          <w:color w:val="1155cc"/>
          <w:rtl w:val="0"/>
        </w:rPr>
        <w:t xml:space="preserve">DATA</w:t>
      </w:r>
      <w:r w:rsidDel="00000000" w:rsidR="00000000" w:rsidRPr="00000000">
        <w:rPr>
          <w:rtl w:val="0"/>
        </w:rPr>
      </w:r>
    </w:p>
    <w:tbl>
      <w:tblPr>
        <w:tblStyle w:val="Table2"/>
        <w:tblW w:w="9255.0" w:type="dxa"/>
        <w:jc w:val="lef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88">
            <w:pPr>
              <w:pStyle w:val="Heading2"/>
              <w:pageBreakBefore w:val="0"/>
              <w:pBdr>
                <w:top w:space="0" w:sz="0" w:val="nil"/>
                <w:left w:space="0" w:sz="0" w:val="nil"/>
                <w:bottom w:space="0" w:sz="0" w:val="nil"/>
                <w:right w:space="0" w:sz="0" w:val="nil"/>
                <w:between w:space="0" w:sz="0" w:val="nil"/>
              </w:pBdr>
              <w:shd w:fill="auto" w:val="clear"/>
              <w:spacing w:before="0" w:lineRule="auto"/>
              <w:rPr>
                <w:rFonts w:ascii="Cambria" w:cs="Cambria" w:eastAsia="Cambria" w:hAnsi="Cambria"/>
              </w:rPr>
            </w:pPr>
            <w:bookmarkStart w:colFirst="0" w:colLast="0" w:name="_riu7lqlxpqrr" w:id="8"/>
            <w:bookmarkEnd w:id="8"/>
            <w:r w:rsidDel="00000000" w:rsidR="00000000" w:rsidRPr="00000000">
              <w:rPr>
                <w:rFonts w:ascii="Cambria" w:cs="Cambria" w:eastAsia="Cambria" w:hAnsi="Cambria"/>
                <w:rtl w:val="0"/>
              </w:rPr>
              <w:t xml:space="preserve">LOREM IPSUM</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89">
            <w:pPr>
              <w:pStyle w:val="Heading2"/>
              <w:pageBreakBefore w:val="0"/>
              <w:pBdr>
                <w:top w:space="0" w:sz="0" w:val="nil"/>
                <w:left w:space="0" w:sz="0" w:val="nil"/>
                <w:bottom w:space="0" w:sz="0" w:val="nil"/>
                <w:right w:space="0" w:sz="0" w:val="nil"/>
                <w:between w:space="0" w:sz="0" w:val="nil"/>
              </w:pBdr>
              <w:shd w:fill="auto" w:val="clear"/>
              <w:spacing w:before="0" w:lineRule="auto"/>
              <w:rPr>
                <w:rFonts w:ascii="Cambria" w:cs="Cambria" w:eastAsia="Cambria" w:hAnsi="Cambria"/>
              </w:rPr>
            </w:pPr>
            <w:bookmarkStart w:colFirst="0" w:colLast="0" w:name="_ai85dxyqa8ti" w:id="9"/>
            <w:bookmarkEnd w:id="9"/>
            <w:r w:rsidDel="00000000" w:rsidR="00000000" w:rsidRPr="00000000">
              <w:rPr>
                <w:rFonts w:ascii="Cambria" w:cs="Cambria" w:eastAsia="Cambria" w:hAnsi="Cambria"/>
                <w:rtl w:val="0"/>
              </w:rPr>
              <w:t xml:space="preserve">DOLOR SIT</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8A">
            <w:pPr>
              <w:pStyle w:val="Heading2"/>
              <w:pageBreakBefore w:val="0"/>
              <w:pBdr>
                <w:top w:space="0" w:sz="0" w:val="nil"/>
                <w:left w:space="0" w:sz="0" w:val="nil"/>
                <w:bottom w:space="0" w:sz="0" w:val="nil"/>
                <w:right w:space="0" w:sz="0" w:val="nil"/>
                <w:between w:space="0" w:sz="0" w:val="nil"/>
              </w:pBdr>
              <w:shd w:fill="auto" w:val="clear"/>
              <w:spacing w:before="0" w:lineRule="auto"/>
              <w:rPr>
                <w:rFonts w:ascii="Cambria" w:cs="Cambria" w:eastAsia="Cambria" w:hAnsi="Cambria"/>
              </w:rPr>
            </w:pPr>
            <w:bookmarkStart w:colFirst="0" w:colLast="0" w:name="_ai85dxyqa8ti" w:id="9"/>
            <w:bookmarkEnd w:id="9"/>
            <w:r w:rsidDel="00000000" w:rsidR="00000000" w:rsidRPr="00000000">
              <w:rPr>
                <w:rtl w:val="0"/>
              </w:rPr>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tl w:val="0"/>
              </w:rPr>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tl w:val="0"/>
              </w:rPr>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ambria" w:cs="Cambria" w:eastAsia="Cambria" w:hAnsi="Cambria"/>
                <w:color w:val="000000"/>
              </w:rPr>
            </w:pPr>
            <w:r w:rsidDel="00000000" w:rsidR="00000000" w:rsidRPr="00000000">
              <w:rPr>
                <w:rtl w:val="0"/>
              </w:rPr>
            </w:r>
          </w:p>
        </w:tc>
      </w:tr>
    </w:tbl>
    <w:p w:rsidR="00000000" w:rsidDel="00000000" w:rsidP="00000000" w:rsidRDefault="00000000" w:rsidRPr="00000000" w14:paraId="00000094">
      <w:pPr>
        <w:pStyle w:val="Heading1"/>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bookmarkStart w:colFirst="0" w:colLast="0" w:name="_1iz5pbeqzw6g" w:id="10"/>
      <w:bookmarkEnd w:id="10"/>
      <w:r w:rsidDel="00000000" w:rsidR="00000000" w:rsidRPr="00000000">
        <w:rPr>
          <w:rFonts w:ascii="Cambria" w:cs="Cambria" w:eastAsia="Cambria" w:hAnsi="Cambria"/>
          <w:color w:val="1155cc"/>
          <w:rtl w:val="0"/>
        </w:rPr>
        <w:t xml:space="preserve">RESULTS</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rPr>
          <w:rFonts w:ascii="Cambria" w:cs="Cambria" w:eastAsia="Cambria" w:hAnsi="Cambria"/>
          <w:color w:val="000000"/>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 dolor sit amet</w:t>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Consectetuer adipiscing elit</w:t>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Sed diam nonummy nibh euismod</w:t>
      </w:r>
      <w:r w:rsidDel="00000000" w:rsidR="00000000" w:rsidRPr="00000000">
        <w:rPr>
          <w:rtl w:val="0"/>
        </w:rPr>
      </w:r>
    </w:p>
    <w:p w:rsidR="00000000" w:rsidDel="00000000" w:rsidP="00000000" w:rsidRDefault="00000000" w:rsidRPr="00000000" w14:paraId="00000099">
      <w:pPr>
        <w:pStyle w:val="Heading1"/>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bookmarkStart w:colFirst="0" w:colLast="0" w:name="_chou9188p6co" w:id="11"/>
      <w:bookmarkEnd w:id="11"/>
      <w:r w:rsidDel="00000000" w:rsidR="00000000" w:rsidRPr="00000000">
        <w:rPr>
          <w:rFonts w:ascii="Cambria" w:cs="Cambria" w:eastAsia="Cambria" w:hAnsi="Cambria"/>
          <w:color w:val="1155cc"/>
          <w:rtl w:val="0"/>
        </w:rPr>
        <w:t xml:space="preserve">CONCLUSION</w:t>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w:t>
      </w:r>
      <w:r w:rsidDel="00000000" w:rsidR="00000000" w:rsidRPr="00000000">
        <w:rPr>
          <w:rtl w:val="0"/>
        </w:rPr>
      </w:r>
    </w:p>
    <w:p w:rsidR="00000000" w:rsidDel="00000000" w:rsidP="00000000" w:rsidRDefault="00000000" w:rsidRPr="00000000" w14:paraId="0000009B">
      <w:pPr>
        <w:pStyle w:val="Heading1"/>
        <w:pageBreakBefore w:val="0"/>
        <w:pBdr>
          <w:top w:space="0" w:sz="0" w:val="nil"/>
          <w:left w:space="0" w:sz="0" w:val="nil"/>
          <w:bottom w:space="0" w:sz="0" w:val="nil"/>
          <w:right w:space="0" w:sz="0" w:val="nil"/>
          <w:between w:space="0" w:sz="0" w:val="nil"/>
        </w:pBdr>
        <w:shd w:fill="auto" w:val="clear"/>
        <w:rPr>
          <w:rFonts w:ascii="Cambria" w:cs="Cambria" w:eastAsia="Cambria" w:hAnsi="Cambria"/>
        </w:rPr>
      </w:pPr>
      <w:bookmarkStart w:colFirst="0" w:colLast="0" w:name="_upsdn5xevax7" w:id="12"/>
      <w:bookmarkEnd w:id="12"/>
      <w:r w:rsidDel="00000000" w:rsidR="00000000" w:rsidRPr="00000000">
        <w:rPr>
          <w:rFonts w:ascii="Cambria" w:cs="Cambria" w:eastAsia="Cambria" w:hAnsi="Cambria"/>
          <w:color w:val="1155cc"/>
          <w:rtl w:val="0"/>
        </w:rPr>
        <w:t xml:space="preserve">REFERENCES</w:t>
      </w:r>
      <w:r w:rsidDel="00000000" w:rsidR="00000000" w:rsidRPr="00000000">
        <w:rPr>
          <w:rtl w:val="0"/>
        </w:rPr>
      </w:r>
    </w:p>
    <w:p w:rsidR="00000000" w:rsidDel="00000000" w:rsidP="00000000" w:rsidRDefault="00000000" w:rsidRPr="00000000" w14:paraId="0000009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Lorem ipsum dolor sit amet</w:t>
      </w:r>
    </w:p>
    <w:p w:rsidR="00000000" w:rsidDel="00000000" w:rsidP="00000000" w:rsidRDefault="00000000" w:rsidRPr="00000000" w14:paraId="0000009D">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Consectetuer adipiscing elit</w:t>
      </w:r>
    </w:p>
    <w:p w:rsidR="00000000" w:rsidDel="00000000" w:rsidP="00000000" w:rsidRDefault="00000000" w:rsidRPr="00000000" w14:paraId="0000009E">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Sed diam nonummy nibh euismod</w:t>
      </w:r>
      <w:r w:rsidDel="00000000" w:rsidR="00000000" w:rsidRPr="00000000">
        <w:rPr>
          <w:rtl w:val="0"/>
        </w:rPr>
      </w:r>
    </w:p>
    <w:sectPr>
      <w:headerReference r:id="rId9" w:type="default"/>
      <w:headerReference r:id="rId10" w:type="even"/>
      <w:footerReference r:id="rId11" w:type="default"/>
      <w:footerReference r:id="rId12" w:type="first"/>
      <w:footerReference r:id="rId13" w:type="even"/>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Style w:val="Heading4"/>
      <w:pageBreakBefore w:val="0"/>
      <w:pBdr>
        <w:top w:space="0" w:sz="0" w:val="nil"/>
        <w:left w:space="0" w:sz="0" w:val="nil"/>
        <w:bottom w:space="0" w:sz="0" w:val="nil"/>
        <w:right w:space="0" w:sz="0" w:val="nil"/>
        <w:between w:space="0" w:sz="0" w:val="nil"/>
      </w:pBdr>
      <w:shd w:fill="auto" w:val="clear"/>
      <w:jc w:val="left"/>
      <w:rPr>
        <w:rFonts w:ascii="Cambria" w:cs="Cambria" w:eastAsia="Cambria" w:hAnsi="Cambria"/>
        <w:b w:val="1"/>
      </w:rPr>
    </w:pPr>
    <w:bookmarkStart w:colFirst="0" w:colLast="0" w:name="_37o5xb65948r" w:id="13"/>
    <w:bookmarkEnd w:id="13"/>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Fonts w:ascii="Cambria" w:cs="Cambria" w:eastAsia="Cambria" w:hAnsi="Cambria"/>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4"/>
    <w:bookmarkEnd w:id="14"/>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Style w:val="Subtitle"/>
      <w:rPr>
        <w:rFonts w:ascii="Cambria" w:cs="Cambria" w:eastAsia="Cambria" w:hAnsi="Cambria"/>
      </w:rPr>
    </w:pPr>
    <w:bookmarkStart w:colFirst="0" w:colLast="0" w:name="_g3m41yer7ljg" w:id="15"/>
    <w:bookmarkEnd w:id="15"/>
    <w:r w:rsidDel="00000000" w:rsidR="00000000" w:rsidRPr="00000000">
      <w:rPr>
        <w:rtl w:val="0"/>
      </w:rPr>
    </w:r>
  </w:p>
  <w:p w:rsidR="00000000" w:rsidDel="00000000" w:rsidP="00000000" w:rsidRDefault="00000000" w:rsidRPr="00000000" w14:paraId="000000A2">
    <w:pPr>
      <w:pStyle w:val="Subtitle"/>
      <w:rPr/>
    </w:pPr>
    <w:bookmarkStart w:colFirst="0" w:colLast="0" w:name="_iolw3piaoz11" w:id="16"/>
    <w:bookmarkEnd w:id="16"/>
    <w:r w:rsidDel="00000000" w:rsidR="00000000" w:rsidRPr="00000000">
      <w:rPr>
        <w:rFonts w:ascii="Cambria" w:cs="Cambria" w:eastAsia="Cambria" w:hAnsi="Cambria"/>
        <w:rtl w:val="0"/>
      </w:rPr>
      <w:t xml:space="preserve">CENG790 Big Data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Subtitle"/>
      <w:rPr>
        <w:rFonts w:ascii="Cambria" w:cs="Cambria" w:eastAsia="Cambria" w:hAnsi="Cambria"/>
      </w:rPr>
    </w:pPr>
    <w:bookmarkStart w:colFirst="0" w:colLast="0" w:name="_c6lhxul19dm4" w:id="17"/>
    <w:bookmarkEnd w:id="17"/>
    <w:r w:rsidDel="00000000" w:rsidR="00000000" w:rsidRPr="00000000">
      <w:rPr>
        <w:rtl w:val="0"/>
      </w:rPr>
    </w:r>
  </w:p>
  <w:p w:rsidR="00000000" w:rsidDel="00000000" w:rsidP="00000000" w:rsidRDefault="00000000" w:rsidRPr="00000000" w14:paraId="000000A4">
    <w:pPr>
      <w:pStyle w:val="Subtitle"/>
      <w:rPr/>
    </w:pPr>
    <w:bookmarkStart w:colFirst="0" w:colLast="0" w:name="_6lhgowmi8wzf" w:id="18"/>
    <w:bookmarkEnd w:id="18"/>
    <w:r w:rsidDel="00000000" w:rsidR="00000000" w:rsidRPr="00000000">
      <w:rPr>
        <w:rFonts w:ascii="Cambria" w:cs="Cambria" w:eastAsia="Cambria" w:hAnsi="Cambria"/>
        <w:rtl w:val="0"/>
      </w:rPr>
      <w:t xml:space="preserve">Term Project Final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kaggle.com/datasets/sobhanmoosavi/us-accidents/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