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10342E93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  <w:r w:rsidR="00E07CBB">
              <w:rPr>
                <w:rFonts w:ascii="Garamond" w:hAnsi="Garamond" w:cs="Didot"/>
              </w:rPr>
              <w:t xml:space="preserve"> </w:t>
            </w:r>
            <w:proofErr w:type="spellStart"/>
            <w:r w:rsidR="009A242D">
              <w:rPr>
                <w:rFonts w:ascii="Garamond" w:hAnsi="Garamond" w:cs="Didot"/>
              </w:rPr>
              <w:t>FirstView</w:t>
            </w:r>
            <w:proofErr w:type="spellEnd"/>
            <w:r w:rsidR="009A242D">
              <w:rPr>
                <w:rFonts w:ascii="Garamond" w:hAnsi="Garamond" w:cs="Didot"/>
              </w:rPr>
              <w:t xml:space="preserve"> </w:t>
            </w:r>
            <w:proofErr w:type="spellStart"/>
            <w:r w:rsidR="00E07CBB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48BFE2D" w14:textId="6AB3D631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 xml:space="preserve">Leveraging skills from graduate studies to excel in academia and </w:t>
      </w:r>
      <w:proofErr w:type="gramStart"/>
      <w:r w:rsidRPr="00C6429F">
        <w:rPr>
          <w:rFonts w:ascii="Garamond" w:hAnsi="Garamond" w:cs="Didot"/>
        </w:rPr>
        <w:t>industry</w:t>
      </w:r>
      <w:proofErr w:type="gramEnd"/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lastRenderedPageBreak/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</w:t>
            </w:r>
            <w:r w:rsidR="003F33D0">
              <w:rPr>
                <w:rFonts w:ascii="Garamond" w:hAnsi="Garamond" w:cs="Didot"/>
              </w:rPr>
              <w:lastRenderedPageBreak/>
              <w:t>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C6429F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BA010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EE3F" w14:textId="77777777" w:rsidR="00BA010E" w:rsidRDefault="00BA010E" w:rsidP="00EF5CC3">
      <w:r>
        <w:separator/>
      </w:r>
    </w:p>
  </w:endnote>
  <w:endnote w:type="continuationSeparator" w:id="0">
    <w:p w14:paraId="22FD3629" w14:textId="77777777" w:rsidR="00BA010E" w:rsidRDefault="00BA010E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8B95" w14:textId="77777777" w:rsidR="00BA010E" w:rsidRDefault="00BA010E" w:rsidP="00EF5CC3">
      <w:r>
        <w:separator/>
      </w:r>
    </w:p>
  </w:footnote>
  <w:footnote w:type="continuationSeparator" w:id="0">
    <w:p w14:paraId="49DF40F0" w14:textId="77777777" w:rsidR="00BA010E" w:rsidRDefault="00BA010E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48690874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CC3E57">
      <w:rPr>
        <w:rFonts w:ascii="Garamond" w:hAnsi="Garamond"/>
      </w:rPr>
      <w:t>0</w:t>
    </w:r>
    <w:r w:rsidR="00C6429F">
      <w:rPr>
        <w:rFonts w:ascii="Garamond" w:hAnsi="Garamond"/>
      </w:rPr>
      <w:t>9</w:t>
    </w:r>
    <w:r w:rsidR="00CC3E57">
      <w:rPr>
        <w:rFonts w:ascii="Garamond" w:hAnsi="Garamond"/>
      </w:rPr>
      <w:t>-Mar-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31BBC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B5299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5ED5"/>
    <w:rsid w:val="009261C4"/>
    <w:rsid w:val="009456F2"/>
    <w:rsid w:val="00950D7D"/>
    <w:rsid w:val="009524E2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010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3359</Words>
  <Characters>19151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2024-03-09T15:20:00Z</cp:lastPrinted>
  <dcterms:created xsi:type="dcterms:W3CDTF">2024-03-09T15:20:00Z</dcterms:created>
  <dcterms:modified xsi:type="dcterms:W3CDTF">2024-03-09T15:20:00Z</dcterms:modified>
</cp:coreProperties>
</file>