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C0F" w:rsidRPr="00A51C0F" w:rsidRDefault="00A51C0F" w:rsidP="00A51C0F">
      <w:r w:rsidRPr="00A51C0F">
        <w:t>Ut dignissim iaculis ante pretium pulvinar. Fusce in enim vel enim convallis blandit id sed tortor. Nam in accumsan risus. Vestibulum ante ipsum primis in faucibus orci luctus et ultrices posuere cubilia Curae; Quisque ultricies faucibus ipsum, et ultricies sem viverra ut. In hac habitasse platea dictumst. Aliquam cursus tincidunt magna, nec placerat turpis scelerisque vitae.</w:t>
      </w:r>
    </w:p>
    <w:p w:rsidR="00392A96" w:rsidRDefault="00392A96">
      <w:bookmarkStart w:id="0" w:name="_GoBack"/>
      <w:bookmarkEnd w:id="0"/>
    </w:p>
    <w:sectPr w:rsidR="0039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96"/>
    <w:rsid w:val="00392A96"/>
    <w:rsid w:val="00A5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Navaneethakrishnan Kannan</dc:creator>
  <cp:keywords/>
  <dc:description/>
  <cp:lastModifiedBy>Navaneethakrishnan Kannan</cp:lastModifiedBy>
  <cp:revision>3</cp:revision>
  <dcterms:created xsi:type="dcterms:W3CDTF">2012-01-13T15:07:00Z</dcterms:created>
  <dcterms:modified xsi:type="dcterms:W3CDTF">2012-01-13T15:07:00Z</dcterms:modified>
</cp:coreProperties>
</file>