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rPr>
          <w:color w:val="4147F5"/>
        </w:rPr>
        <w:t>STOCKFLOW</w:t>
      </w:r>
    </w:p>
    <w:p>
      <w:pPr>
        <w:pStyle w:val="Title"/>
      </w:pPr>
      <w:r>
        <w:t>StockFlow User Manual</w:t>
      </w:r>
    </w:p>
    <w:p>
      <w:pPr>
        <w:pStyle w:val="Subtitle"/>
      </w:pPr>
      <w:r>
        <w:rPr>
          <w:color w:val="464C5C"/>
          <w:sz w:val="32"/>
        </w:rPr>
        <w:t>Warehouse inventory and location dispatch system</w:t>
      </w:r>
    </w:p>
    <w:p>
      <w:r>
        <w:br/>
      </w:r>
    </w:p>
    <w:tbl>
      <w:tblPr>
        <w:tblW w:type="auto" w:w="0"/>
        <w:jc w:val="center"/>
        <w:tblLayout w:type="fixed"/>
        <w:tblLook w:firstColumn="1" w:firstRow="1" w:lastColumn="0" w:lastRow="0" w:noHBand="0" w:noVBand="1" w:val="04A0"/>
        <w:tblBorders>
          <w:top w:val="single" w:sz="5" w:color="FFFFFF"/>
          <w:left w:val="single" w:sz="5" w:color="FFFFFF"/>
          <w:bottom w:val="single" w:sz="5" w:color="FFFFFF"/>
          <w:right w:val="single" w:sz="5" w:color="FFFFFF"/>
          <w:insideH w:val="single" w:sz="5" w:color="FFFFFF"/>
          <w:insideV w:val="single" w:sz="5" w:color="FFFFFF"/>
        </w:tblBorders>
      </w:tblPr>
      <w:tblGrid>
        <w:gridCol w:w="5184"/>
        <w:gridCol w:w="3888"/>
      </w:tblGrid>
      <w:tr>
        <w:trPr>
          <w:tblHeader w:val="true"/>
          <w:cantSplit/>
        </w:trPr>
        <w:tc>
          <w:tcPr>
            <w:tcW w:type="dxa" w:w="4997"/>
            <w:shd w:fill="EEF0FF"/>
            <w:tcMar>
              <w:top w:w="260" w:type="dxa"/>
              <w:start w:w="260" w:type="dxa"/>
              <w:bottom w:w="260" w:type="dxa"/>
              <w:end w:w="260" w:type="dxa"/>
            </w:tcMar>
          </w:tcPr>
          <w:p>
            <w:r>
              <w:rPr>
                <w:color w:val="0E1B33"/>
                <w:sz w:val="24"/>
              </w:rPr>
              <w:t>Purpose</w:t>
              <w:br/>
              <w:br/>
              <w:t>Use StockFlow to track products, dispatch supplies to company locations, record returns, and review every warehouse movement.</w:t>
            </w:r>
          </w:p>
        </w:tc>
        <w:tc>
          <w:tcPr>
            <w:tcW w:type="dxa" w:w="4997"/>
            <w:shd w:fill="4147F5"/>
            <w:tcMar>
              <w:top w:w="260" w:type="dxa"/>
              <w:start w:w="260" w:type="dxa"/>
              <w:bottom w:w="260" w:type="dxa"/>
              <w:end w:w="260" w:type="dxa"/>
            </w:tcMar>
          </w:tcPr>
          <w:p>
            <w:r>
              <w:rPr>
                <w:color w:val="FFFFFF"/>
                <w:sz w:val="24"/>
              </w:rPr>
              <w:t>Audience</w:t>
              <w:br/>
              <w:br/>
              <w:t>Warehouse managers</w:t>
              <w:br/>
              <w:t>System administrators</w:t>
              <w:br/>
              <w:t>Operations managers</w:t>
            </w:r>
          </w:p>
        </w:tc>
      </w:tr>
    </w:tbl>
    <w:p>
      <w:r>
        <w:br/>
      </w:r>
    </w:p>
    <w:p>
      <w:r>
        <w:t>Version 1.0  |  September 2026</w:t>
      </w:r>
    </w:p>
    <w:p>
      <w:r>
        <w:t>This manual describes the current online application. It does not include prices, sales, customer payments, employee collection, or barcode hardware.</w:t>
      </w:r>
    </w:p>
    <w:p>
      <w:r>
        <w:br w:type="page"/>
      </w:r>
    </w:p>
    <w:p>
      <w:pPr>
        <w:pStyle w:val="Heading1"/>
      </w:pPr>
      <w:r>
        <w:t>Contents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97"/>
        <w:gridCol w:w="4997"/>
      </w:tblGrid>
      <w:tr>
        <w:trPr>
          <w:tblHeader w:val="true"/>
          <w:cantSplit/>
        </w:trPr>
        <w:tc>
          <w:tcPr>
            <w:tcW w:type="dxa" w:w="2232"/>
            <w:shd w:fill="0E1B33"/>
            <w:vAlign w:val="center"/>
            <w:tcMar>
              <w:top w:w="110" w:type="dxa"/>
              <w:start w:w="130" w:type="dxa"/>
              <w:bottom w:w="110" w:type="dxa"/>
              <w:end w:w="130" w:type="dxa"/>
            </w:tcMar>
          </w:tcPr>
          <w:p>
            <w:r>
              <w:rPr>
                <w:b/>
                <w:color w:val="FFFFFF"/>
                <w:sz w:val="18"/>
              </w:rPr>
              <w:t>Section</w:t>
            </w:r>
          </w:p>
        </w:tc>
        <w:tc>
          <w:tcPr>
            <w:tcW w:type="dxa" w:w="6696"/>
            <w:shd w:fill="0E1B33"/>
            <w:vAlign w:val="center"/>
            <w:tcMar>
              <w:top w:w="110" w:type="dxa"/>
              <w:start w:w="130" w:type="dxa"/>
              <w:bottom w:w="110" w:type="dxa"/>
              <w:end w:w="130" w:type="dxa"/>
            </w:tcMar>
          </w:tcPr>
          <w:p>
            <w:r>
              <w:rPr>
                <w:b/>
                <w:color w:val="FFFFFF"/>
                <w:sz w:val="18"/>
              </w:rPr>
              <w:t>What you will learn</w:t>
            </w:r>
          </w:p>
        </w:tc>
      </w:tr>
      <w:tr>
        <w:trPr>
          <w:cantSplit/>
        </w:trPr>
        <w:tc>
          <w:tcPr>
            <w:tcW w:type="dxa" w:w="2232"/>
            <w:vAlign w:val="center"/>
            <w:tcMar>
              <w:top w:w="110" w:type="dxa"/>
              <w:start w:w="130" w:type="dxa"/>
              <w:bottom w:w="110" w:type="dxa"/>
              <w:end w:w="130" w:type="dxa"/>
            </w:tcMar>
          </w:tcPr>
          <w:p>
            <w:r>
              <w:rPr>
                <w:sz w:val="18"/>
              </w:rPr>
              <w:t>1  Getting started</w:t>
            </w:r>
          </w:p>
        </w:tc>
        <w:tc>
          <w:tcPr>
            <w:tcW w:type="dxa" w:w="6696"/>
            <w:vAlign w:val="center"/>
            <w:tcMar>
              <w:top w:w="110" w:type="dxa"/>
              <w:start w:w="130" w:type="dxa"/>
              <w:bottom w:w="110" w:type="dxa"/>
              <w:end w:w="130" w:type="dxa"/>
            </w:tcMar>
          </w:tcPr>
          <w:p>
            <w:r>
              <w:rPr>
                <w:sz w:val="18"/>
              </w:rPr>
              <w:t>Sign in, navigation, roles, and safe operation</w:t>
            </w:r>
          </w:p>
        </w:tc>
      </w:tr>
      <w:tr>
        <w:trPr>
          <w:cantSplit/>
        </w:trPr>
        <w:tc>
          <w:tcPr>
            <w:tcW w:type="dxa" w:w="2232"/>
            <w:vAlign w:val="center"/>
            <w:tcMar>
              <w:top w:w="110" w:type="dxa"/>
              <w:start w:w="130" w:type="dxa"/>
              <w:bottom w:w="110" w:type="dxa"/>
              <w:end w:w="130" w:type="dxa"/>
            </w:tcMar>
            <w:shd w:fill="F8F9FC"/>
          </w:tcPr>
          <w:p>
            <w:r>
              <w:rPr>
                <w:sz w:val="18"/>
              </w:rPr>
              <w:t>2  Dispatch stock</w:t>
            </w:r>
          </w:p>
        </w:tc>
        <w:tc>
          <w:tcPr>
            <w:tcW w:type="dxa" w:w="6696"/>
            <w:vAlign w:val="center"/>
            <w:tcMar>
              <w:top w:w="110" w:type="dxa"/>
              <w:start w:w="130" w:type="dxa"/>
              <w:bottom w:w="110" w:type="dxa"/>
              <w:end w:w="130" w:type="dxa"/>
            </w:tcMar>
            <w:shd w:fill="F8F9FC"/>
          </w:tcPr>
          <w:p>
            <w:r>
              <w:rPr>
                <w:sz w:val="18"/>
              </w:rPr>
              <w:t>Select products, destination, quantities, and receipt</w:t>
            </w:r>
          </w:p>
        </w:tc>
      </w:tr>
      <w:tr>
        <w:trPr>
          <w:cantSplit/>
        </w:trPr>
        <w:tc>
          <w:tcPr>
            <w:tcW w:type="dxa" w:w="2232"/>
            <w:vAlign w:val="center"/>
            <w:tcMar>
              <w:top w:w="110" w:type="dxa"/>
              <w:start w:w="130" w:type="dxa"/>
              <w:bottom w:w="110" w:type="dxa"/>
              <w:end w:w="130" w:type="dxa"/>
            </w:tcMar>
          </w:tcPr>
          <w:p>
            <w:r>
              <w:rPr>
                <w:sz w:val="18"/>
              </w:rPr>
              <w:t>3  Manage products</w:t>
            </w:r>
          </w:p>
        </w:tc>
        <w:tc>
          <w:tcPr>
            <w:tcW w:type="dxa" w:w="6696"/>
            <w:vAlign w:val="center"/>
            <w:tcMar>
              <w:top w:w="110" w:type="dxa"/>
              <w:start w:w="130" w:type="dxa"/>
              <w:bottom w:w="110" w:type="dxa"/>
              <w:end w:w="130" w:type="dxa"/>
            </w:tcMar>
          </w:tcPr>
          <w:p>
            <w:r>
              <w:rPr>
                <w:sz w:val="18"/>
              </w:rPr>
              <w:t>Add, edit, add stock, deactivate, and inspect history</w:t>
            </w:r>
          </w:p>
        </w:tc>
      </w:tr>
      <w:tr>
        <w:trPr>
          <w:cantSplit/>
        </w:trPr>
        <w:tc>
          <w:tcPr>
            <w:tcW w:type="dxa" w:w="2232"/>
            <w:vAlign w:val="center"/>
            <w:tcMar>
              <w:top w:w="110" w:type="dxa"/>
              <w:start w:w="130" w:type="dxa"/>
              <w:bottom w:w="110" w:type="dxa"/>
              <w:end w:w="130" w:type="dxa"/>
            </w:tcMar>
            <w:shd w:fill="F8F9FC"/>
          </w:tcPr>
          <w:p>
            <w:r>
              <w:rPr>
                <w:sz w:val="18"/>
              </w:rPr>
              <w:t>4  Return stock</w:t>
            </w:r>
          </w:p>
        </w:tc>
        <w:tc>
          <w:tcPr>
            <w:tcW w:type="dxa" w:w="6696"/>
            <w:vAlign w:val="center"/>
            <w:tcMar>
              <w:top w:w="110" w:type="dxa"/>
              <w:start w:w="130" w:type="dxa"/>
              <w:bottom w:w="110" w:type="dxa"/>
              <w:end w:w="130" w:type="dxa"/>
            </w:tcMar>
            <w:shd w:fill="F8F9FC"/>
          </w:tcPr>
          <w:p>
            <w:r>
              <w:rPr>
                <w:sz w:val="18"/>
              </w:rPr>
              <w:t>Return items against an original location dispatch</w:t>
            </w:r>
          </w:p>
        </w:tc>
      </w:tr>
      <w:tr>
        <w:trPr>
          <w:cantSplit/>
        </w:trPr>
        <w:tc>
          <w:tcPr>
            <w:tcW w:type="dxa" w:w="2232"/>
            <w:vAlign w:val="center"/>
            <w:tcMar>
              <w:top w:w="110" w:type="dxa"/>
              <w:start w:w="130" w:type="dxa"/>
              <w:bottom w:w="110" w:type="dxa"/>
              <w:end w:w="130" w:type="dxa"/>
            </w:tcMar>
          </w:tcPr>
          <w:p>
            <w:r>
              <w:rPr>
                <w:sz w:val="18"/>
              </w:rPr>
              <w:t>5  Transactions</w:t>
            </w:r>
          </w:p>
        </w:tc>
        <w:tc>
          <w:tcPr>
            <w:tcW w:type="dxa" w:w="6696"/>
            <w:vAlign w:val="center"/>
            <w:tcMar>
              <w:top w:w="110" w:type="dxa"/>
              <w:start w:w="130" w:type="dxa"/>
              <w:bottom w:w="110" w:type="dxa"/>
              <w:end w:w="130" w:type="dxa"/>
            </w:tcMar>
          </w:tcPr>
          <w:p>
            <w:r>
              <w:rPr>
                <w:sz w:val="18"/>
              </w:rPr>
              <w:t>Read and filter the permanent movement ledger</w:t>
            </w:r>
          </w:p>
        </w:tc>
      </w:tr>
      <w:tr>
        <w:trPr>
          <w:cantSplit/>
        </w:trPr>
        <w:tc>
          <w:tcPr>
            <w:tcW w:type="dxa" w:w="2232"/>
            <w:vAlign w:val="center"/>
            <w:tcMar>
              <w:top w:w="110" w:type="dxa"/>
              <w:start w:w="130" w:type="dxa"/>
              <w:bottom w:w="110" w:type="dxa"/>
              <w:end w:w="130" w:type="dxa"/>
            </w:tcMar>
            <w:shd w:fill="F8F9FC"/>
          </w:tcPr>
          <w:p>
            <w:r>
              <w:rPr>
                <w:sz w:val="18"/>
              </w:rPr>
              <w:t>6  End of Day</w:t>
            </w:r>
          </w:p>
        </w:tc>
        <w:tc>
          <w:tcPr>
            <w:tcW w:type="dxa" w:w="6696"/>
            <w:vAlign w:val="center"/>
            <w:tcMar>
              <w:top w:w="110" w:type="dxa"/>
              <w:start w:w="130" w:type="dxa"/>
              <w:bottom w:w="110" w:type="dxa"/>
              <w:end w:w="130" w:type="dxa"/>
            </w:tcMar>
            <w:shd w:fill="F8F9FC"/>
          </w:tcPr>
          <w:p>
            <w:r>
              <w:rPr>
                <w:sz w:val="18"/>
              </w:rPr>
              <w:t>Review everything sent out on a selected date</w:t>
            </w:r>
          </w:p>
        </w:tc>
      </w:tr>
      <w:tr>
        <w:trPr>
          <w:cantSplit/>
        </w:trPr>
        <w:tc>
          <w:tcPr>
            <w:tcW w:type="dxa" w:w="2232"/>
            <w:vAlign w:val="center"/>
            <w:tcMar>
              <w:top w:w="110" w:type="dxa"/>
              <w:start w:w="130" w:type="dxa"/>
              <w:bottom w:w="110" w:type="dxa"/>
              <w:end w:w="130" w:type="dxa"/>
            </w:tcMar>
          </w:tcPr>
          <w:p>
            <w:r>
              <w:rPr>
                <w:sz w:val="18"/>
              </w:rPr>
              <w:t>7  Locations</w:t>
            </w:r>
          </w:p>
        </w:tc>
        <w:tc>
          <w:tcPr>
            <w:tcW w:type="dxa" w:w="6696"/>
            <w:vAlign w:val="center"/>
            <w:tcMar>
              <w:top w:w="110" w:type="dxa"/>
              <w:start w:w="130" w:type="dxa"/>
              <w:bottom w:w="110" w:type="dxa"/>
              <w:end w:w="130" w:type="dxa"/>
            </w:tcMar>
          </w:tcPr>
          <w:p>
            <w:r>
              <w:rPr>
                <w:sz w:val="18"/>
              </w:rPr>
              <w:t>Add destinations such as MTN and Wesley Towers</w:t>
            </w:r>
          </w:p>
        </w:tc>
      </w:tr>
      <w:tr>
        <w:trPr>
          <w:cantSplit/>
        </w:trPr>
        <w:tc>
          <w:tcPr>
            <w:tcW w:type="dxa" w:w="2232"/>
            <w:vAlign w:val="center"/>
            <w:tcMar>
              <w:top w:w="110" w:type="dxa"/>
              <w:start w:w="130" w:type="dxa"/>
              <w:bottom w:w="110" w:type="dxa"/>
              <w:end w:w="130" w:type="dxa"/>
            </w:tcMar>
            <w:shd w:fill="F8F9FC"/>
          </w:tcPr>
          <w:p>
            <w:r>
              <w:rPr>
                <w:sz w:val="18"/>
              </w:rPr>
              <w:t>8  Dashboard</w:t>
            </w:r>
          </w:p>
        </w:tc>
        <w:tc>
          <w:tcPr>
            <w:tcW w:type="dxa" w:w="6696"/>
            <w:vAlign w:val="center"/>
            <w:tcMar>
              <w:top w:w="110" w:type="dxa"/>
              <w:start w:w="130" w:type="dxa"/>
              <w:bottom w:w="110" w:type="dxa"/>
              <w:end w:w="130" w:type="dxa"/>
            </w:tcMar>
            <w:shd w:fill="F8F9FC"/>
          </w:tcPr>
          <w:p>
            <w:r>
              <w:rPr>
                <w:sz w:val="18"/>
              </w:rPr>
              <w:t>Monitor balances and items needing attention</w:t>
            </w:r>
          </w:p>
        </w:tc>
      </w:tr>
      <w:tr>
        <w:trPr>
          <w:cantSplit/>
        </w:trPr>
        <w:tc>
          <w:tcPr>
            <w:tcW w:type="dxa" w:w="2232"/>
            <w:vAlign w:val="center"/>
            <w:tcMar>
              <w:top w:w="110" w:type="dxa"/>
              <w:start w:w="130" w:type="dxa"/>
              <w:bottom w:w="110" w:type="dxa"/>
              <w:end w:w="130" w:type="dxa"/>
            </w:tcMar>
          </w:tcPr>
          <w:p>
            <w:r>
              <w:rPr>
                <w:sz w:val="18"/>
              </w:rPr>
              <w:t>9  Users and security</w:t>
            </w:r>
          </w:p>
        </w:tc>
        <w:tc>
          <w:tcPr>
            <w:tcW w:type="dxa" w:w="6696"/>
            <w:vAlign w:val="center"/>
            <w:tcMar>
              <w:top w:w="110" w:type="dxa"/>
              <w:start w:w="130" w:type="dxa"/>
              <w:bottom w:w="110" w:type="dxa"/>
              <w:end w:w="130" w:type="dxa"/>
            </w:tcMar>
          </w:tcPr>
          <w:p>
            <w:r>
              <w:rPr>
                <w:sz w:val="18"/>
              </w:rPr>
              <w:t>Manage access, passwords, and logout</w:t>
            </w:r>
          </w:p>
        </w:tc>
      </w:tr>
      <w:tr>
        <w:trPr>
          <w:cantSplit/>
        </w:trPr>
        <w:tc>
          <w:tcPr>
            <w:tcW w:type="dxa" w:w="2232"/>
            <w:vAlign w:val="center"/>
            <w:tcMar>
              <w:top w:w="110" w:type="dxa"/>
              <w:start w:w="130" w:type="dxa"/>
              <w:bottom w:w="110" w:type="dxa"/>
              <w:end w:w="130" w:type="dxa"/>
            </w:tcMar>
            <w:shd w:fill="F8F9FC"/>
          </w:tcPr>
          <w:p>
            <w:r>
              <w:rPr>
                <w:sz w:val="18"/>
              </w:rPr>
              <w:t>10 Troubleshooting</w:t>
            </w:r>
          </w:p>
        </w:tc>
        <w:tc>
          <w:tcPr>
            <w:tcW w:type="dxa" w:w="6696"/>
            <w:vAlign w:val="center"/>
            <w:tcMar>
              <w:top w:w="110" w:type="dxa"/>
              <w:start w:w="130" w:type="dxa"/>
              <w:bottom w:w="110" w:type="dxa"/>
              <w:end w:w="130" w:type="dxa"/>
            </w:tcMar>
            <w:shd w:fill="F8F9FC"/>
          </w:tcPr>
          <w:p>
            <w:r>
              <w:rPr>
                <w:sz w:val="18"/>
              </w:rPr>
              <w:t>Resolve common operating errors</w:t>
            </w:r>
          </w:p>
        </w:tc>
      </w:tr>
    </w:tbl>
    <w:p>
      <w:pPr>
        <w:spacing w:after="40"/>
      </w:pPr>
    </w:p>
    <w:p>
      <w:pPr>
        <w:pStyle w:val="Heading1"/>
      </w:pPr>
      <w:r>
        <w:t>How StockFlow works</w:t>
      </w:r>
    </w:p>
    <w:p>
      <w:r>
        <w:t>StockFlow records company-owned supplies moving into and out of the warehouse. A warehouse manager receives a request from a destination, builds a dispatch in the app, selects the location, and confirms the issue. The server validates stock, reduces all quantities together, and writes a permanent transaction record.</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31"/>
        <w:gridCol w:w="3331"/>
        <w:gridCol w:w="3331"/>
      </w:tblGrid>
      <w:tr>
        <w:trPr>
          <w:tblHeader w:val="true"/>
          <w:cantSplit/>
        </w:trPr>
        <w:tc>
          <w:tcPr>
            <w:tcW w:type="dxa" w:w="1944"/>
            <w:shd w:fill="0E1B33"/>
            <w:vAlign w:val="center"/>
            <w:tcMar>
              <w:top w:w="110" w:type="dxa"/>
              <w:start w:w="130" w:type="dxa"/>
              <w:bottom w:w="110" w:type="dxa"/>
              <w:end w:w="130" w:type="dxa"/>
            </w:tcMar>
          </w:tcPr>
          <w:p>
            <w:r>
              <w:rPr>
                <w:b/>
                <w:color w:val="FFFFFF"/>
                <w:sz w:val="18"/>
              </w:rPr>
              <w:t>Action</w:t>
            </w:r>
          </w:p>
        </w:tc>
        <w:tc>
          <w:tcPr>
            <w:tcW w:type="dxa" w:w="2232"/>
            <w:shd w:fill="0E1B33"/>
            <w:vAlign w:val="center"/>
            <w:tcMar>
              <w:top w:w="110" w:type="dxa"/>
              <w:start w:w="130" w:type="dxa"/>
              <w:bottom w:w="110" w:type="dxa"/>
              <w:end w:w="130" w:type="dxa"/>
            </w:tcMar>
          </w:tcPr>
          <w:p>
            <w:r>
              <w:rPr>
                <w:b/>
                <w:color w:val="FFFFFF"/>
                <w:sz w:val="18"/>
              </w:rPr>
              <w:t>Inventory effect</w:t>
            </w:r>
          </w:p>
        </w:tc>
        <w:tc>
          <w:tcPr>
            <w:tcW w:type="dxa" w:w="4752"/>
            <w:shd w:fill="0E1B33"/>
            <w:vAlign w:val="center"/>
            <w:tcMar>
              <w:top w:w="110" w:type="dxa"/>
              <w:start w:w="130" w:type="dxa"/>
              <w:bottom w:w="110" w:type="dxa"/>
              <w:end w:w="130" w:type="dxa"/>
            </w:tcMar>
          </w:tcPr>
          <w:p>
            <w:r>
              <w:rPr>
                <w:b/>
                <w:color w:val="FFFFFF"/>
                <w:sz w:val="18"/>
              </w:rPr>
              <w:t>Accountability record</w:t>
            </w:r>
          </w:p>
        </w:tc>
      </w:tr>
      <w:tr>
        <w:trPr>
          <w:cantSplit/>
        </w:trPr>
        <w:tc>
          <w:tcPr>
            <w:tcW w:type="dxa" w:w="1944"/>
            <w:vAlign w:val="center"/>
            <w:tcMar>
              <w:top w:w="110" w:type="dxa"/>
              <w:start w:w="130" w:type="dxa"/>
              <w:bottom w:w="110" w:type="dxa"/>
              <w:end w:w="130" w:type="dxa"/>
            </w:tcMar>
          </w:tcPr>
          <w:p>
            <w:r>
              <w:rPr>
                <w:sz w:val="18"/>
              </w:rPr>
              <w:t>Dispatch</w:t>
            </w:r>
          </w:p>
        </w:tc>
        <w:tc>
          <w:tcPr>
            <w:tcW w:type="dxa" w:w="2232"/>
            <w:vAlign w:val="center"/>
            <w:tcMar>
              <w:top w:w="110" w:type="dxa"/>
              <w:start w:w="130" w:type="dxa"/>
              <w:bottom w:w="110" w:type="dxa"/>
              <w:end w:w="130" w:type="dxa"/>
            </w:tcMar>
          </w:tcPr>
          <w:p>
            <w:r>
              <w:rPr>
                <w:sz w:val="18"/>
              </w:rPr>
              <w:t>Quantity decreases</w:t>
            </w:r>
          </w:p>
        </w:tc>
        <w:tc>
          <w:tcPr>
            <w:tcW w:type="dxa" w:w="4752"/>
            <w:vAlign w:val="center"/>
            <w:tcMar>
              <w:top w:w="110" w:type="dxa"/>
              <w:start w:w="130" w:type="dxa"/>
              <w:bottom w:w="110" w:type="dxa"/>
              <w:end w:w="130" w:type="dxa"/>
            </w:tcMar>
          </w:tcPr>
          <w:p>
            <w:r>
              <w:rPr>
                <w:sz w:val="18"/>
              </w:rPr>
              <w:t>Location, products, officer, date and time</w:t>
            </w:r>
          </w:p>
        </w:tc>
      </w:tr>
      <w:tr>
        <w:trPr>
          <w:cantSplit/>
        </w:trPr>
        <w:tc>
          <w:tcPr>
            <w:tcW w:type="dxa" w:w="1944"/>
            <w:vAlign w:val="center"/>
            <w:tcMar>
              <w:top w:w="110" w:type="dxa"/>
              <w:start w:w="130" w:type="dxa"/>
              <w:bottom w:w="110" w:type="dxa"/>
              <w:end w:w="130" w:type="dxa"/>
            </w:tcMar>
            <w:shd w:fill="F8F9FC"/>
          </w:tcPr>
          <w:p>
            <w:r>
              <w:rPr>
                <w:sz w:val="18"/>
              </w:rPr>
              <w:t>Add stock</w:t>
            </w:r>
          </w:p>
        </w:tc>
        <w:tc>
          <w:tcPr>
            <w:tcW w:type="dxa" w:w="2232"/>
            <w:vAlign w:val="center"/>
            <w:tcMar>
              <w:top w:w="110" w:type="dxa"/>
              <w:start w:w="130" w:type="dxa"/>
              <w:bottom w:w="110" w:type="dxa"/>
              <w:end w:w="130" w:type="dxa"/>
            </w:tcMar>
            <w:shd w:fill="F8F9FC"/>
          </w:tcPr>
          <w:p>
            <w:r>
              <w:rPr>
                <w:sz w:val="18"/>
              </w:rPr>
              <w:t>Quantity increases</w:t>
            </w:r>
          </w:p>
        </w:tc>
        <w:tc>
          <w:tcPr>
            <w:tcW w:type="dxa" w:w="4752"/>
            <w:vAlign w:val="center"/>
            <w:tcMar>
              <w:top w:w="110" w:type="dxa"/>
              <w:start w:w="130" w:type="dxa"/>
              <w:bottom w:w="110" w:type="dxa"/>
              <w:end w:w="130" w:type="dxa"/>
            </w:tcMar>
            <w:shd w:fill="F8F9FC"/>
          </w:tcPr>
          <w:p>
            <w:r>
              <w:rPr>
                <w:sz w:val="18"/>
              </w:rPr>
              <w:t>Supplier, reference, officer, date and time</w:t>
            </w:r>
          </w:p>
        </w:tc>
      </w:tr>
      <w:tr>
        <w:trPr>
          <w:cantSplit/>
        </w:trPr>
        <w:tc>
          <w:tcPr>
            <w:tcW w:type="dxa" w:w="1944"/>
            <w:vAlign w:val="center"/>
            <w:tcMar>
              <w:top w:w="110" w:type="dxa"/>
              <w:start w:w="130" w:type="dxa"/>
              <w:bottom w:w="110" w:type="dxa"/>
              <w:end w:w="130" w:type="dxa"/>
            </w:tcMar>
          </w:tcPr>
          <w:p>
            <w:r>
              <w:rPr>
                <w:sz w:val="18"/>
              </w:rPr>
              <w:t>Return</w:t>
            </w:r>
          </w:p>
        </w:tc>
        <w:tc>
          <w:tcPr>
            <w:tcW w:type="dxa" w:w="2232"/>
            <w:vAlign w:val="center"/>
            <w:tcMar>
              <w:top w:w="110" w:type="dxa"/>
              <w:start w:w="130" w:type="dxa"/>
              <w:bottom w:w="110" w:type="dxa"/>
              <w:end w:w="130" w:type="dxa"/>
            </w:tcMar>
          </w:tcPr>
          <w:p>
            <w:r>
              <w:rPr>
                <w:sz w:val="18"/>
              </w:rPr>
              <w:t>Quantity increases</w:t>
            </w:r>
          </w:p>
        </w:tc>
        <w:tc>
          <w:tcPr>
            <w:tcW w:type="dxa" w:w="4752"/>
            <w:vAlign w:val="center"/>
            <w:tcMar>
              <w:top w:w="110" w:type="dxa"/>
              <w:start w:w="130" w:type="dxa"/>
              <w:bottom w:w="110" w:type="dxa"/>
              <w:end w:w="130" w:type="dxa"/>
            </w:tcMar>
          </w:tcPr>
          <w:p>
            <w:r>
              <w:rPr>
                <w:sz w:val="18"/>
              </w:rPr>
              <w:t>Location, original dispatch, officer, date and time</w:t>
            </w:r>
          </w:p>
        </w:tc>
      </w:tr>
      <w:tr>
        <w:trPr>
          <w:cantSplit/>
        </w:trPr>
        <w:tc>
          <w:tcPr>
            <w:tcW w:type="dxa" w:w="1944"/>
            <w:vAlign w:val="center"/>
            <w:tcMar>
              <w:top w:w="110" w:type="dxa"/>
              <w:start w:w="130" w:type="dxa"/>
              <w:bottom w:w="110" w:type="dxa"/>
              <w:end w:w="130" w:type="dxa"/>
            </w:tcMar>
            <w:shd w:fill="F8F9FC"/>
          </w:tcPr>
          <w:p>
            <w:r>
              <w:rPr>
                <w:sz w:val="18"/>
              </w:rPr>
              <w:t>Deactivate product</w:t>
            </w:r>
          </w:p>
        </w:tc>
        <w:tc>
          <w:tcPr>
            <w:tcW w:type="dxa" w:w="2232"/>
            <w:vAlign w:val="center"/>
            <w:tcMar>
              <w:top w:w="110" w:type="dxa"/>
              <w:start w:w="130" w:type="dxa"/>
              <w:bottom w:w="110" w:type="dxa"/>
              <w:end w:w="130" w:type="dxa"/>
            </w:tcMar>
            <w:shd w:fill="F8F9FC"/>
          </w:tcPr>
          <w:p>
            <w:r>
              <w:rPr>
                <w:sz w:val="18"/>
              </w:rPr>
              <w:t>No quantity change</w:t>
            </w:r>
          </w:p>
        </w:tc>
        <w:tc>
          <w:tcPr>
            <w:tcW w:type="dxa" w:w="4752"/>
            <w:vAlign w:val="center"/>
            <w:tcMar>
              <w:top w:w="110" w:type="dxa"/>
              <w:start w:w="130" w:type="dxa"/>
              <w:bottom w:w="110" w:type="dxa"/>
              <w:end w:w="130" w:type="dxa"/>
            </w:tcMar>
            <w:shd w:fill="F8F9FC"/>
          </w:tcPr>
          <w:p>
            <w:r>
              <w:rPr>
                <w:sz w:val="18"/>
              </w:rPr>
              <w:t>Product remains in historical records</w:t>
            </w:r>
          </w:p>
        </w:tc>
      </w:tr>
    </w:tbl>
    <w:p>
      <w:pPr>
        <w:spacing w:after="40"/>
      </w:pPr>
    </w:p>
    <w:p>
      <w:r>
        <w:br w:type="page"/>
      </w:r>
    </w:p>
    <w:p>
      <w:pPr>
        <w:pStyle w:val="Heading1"/>
      </w:pPr>
      <w:r>
        <w:t>1 Getting started</w:t>
      </w:r>
    </w:p>
    <w:p>
      <w:pPr>
        <w:pStyle w:val="Heading2"/>
      </w:pPr>
      <w:r>
        <w:t>Sign in</w:t>
      </w:r>
    </w:p>
    <w:p>
      <w:pPr>
        <w:spacing w:after="120"/>
        <w:ind w:left="403" w:hanging="403"/>
      </w:pPr>
      <w:r>
        <w:rPr>
          <w:b/>
          <w:color w:val="4147F5"/>
        </w:rPr>
        <w:t xml:space="preserve">1.  </w:t>
      </w:r>
      <w:r>
        <w:t>Open the secure StockFlow web address supplied by your administrator.</w:t>
      </w:r>
    </w:p>
    <w:p>
      <w:pPr>
        <w:spacing w:after="120"/>
        <w:ind w:left="403" w:hanging="403"/>
      </w:pPr>
      <w:r>
        <w:rPr>
          <w:b/>
          <w:color w:val="4147F5"/>
        </w:rPr>
        <w:t xml:space="preserve">2.  </w:t>
      </w:r>
      <w:r>
        <w:t>Enter your work email address and password.</w:t>
      </w:r>
    </w:p>
    <w:p>
      <w:pPr>
        <w:spacing w:after="120"/>
        <w:ind w:left="403" w:hanging="403"/>
      </w:pPr>
      <w:r>
        <w:rPr>
          <w:b/>
          <w:color w:val="4147F5"/>
        </w:rPr>
        <w:t xml:space="preserve">3.  </w:t>
      </w:r>
      <w:r>
        <w:t>Use the eye icon if you need to check the password you entered.</w:t>
      </w:r>
    </w:p>
    <w:p>
      <w:pPr>
        <w:spacing w:after="120"/>
        <w:ind w:left="403" w:hanging="403"/>
      </w:pPr>
      <w:r>
        <w:rPr>
          <w:b/>
          <w:color w:val="4147F5"/>
        </w:rPr>
        <w:t xml:space="preserve">4.  </w:t>
      </w:r>
      <w:r>
        <w:t>Select Sign in. StockFlow opens on Dispatch.</w:t>
      </w:r>
    </w:p>
    <w:p>
      <w:r>
        <w:t>Never share a password or save it on a public device. If sign-in repeatedly fails, stop and contact an administrator rather than guessing.</w:t>
      </w:r>
    </w:p>
    <w:p>
      <w:pPr>
        <w:pStyle w:val="Heading2"/>
      </w:pPr>
      <w:r>
        <w:t>Navigation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97"/>
        <w:gridCol w:w="4997"/>
      </w:tblGrid>
      <w:tr>
        <w:trPr>
          <w:tblHeader w:val="true"/>
          <w:cantSplit/>
        </w:trPr>
        <w:tc>
          <w:tcPr>
            <w:tcW w:type="dxa" w:w="2088"/>
            <w:shd w:fill="0E1B33"/>
            <w:vAlign w:val="center"/>
            <w:tcMar>
              <w:top w:w="110" w:type="dxa"/>
              <w:start w:w="130" w:type="dxa"/>
              <w:bottom w:w="110" w:type="dxa"/>
              <w:end w:w="130" w:type="dxa"/>
            </w:tcMar>
          </w:tcPr>
          <w:p>
            <w:r>
              <w:rPr>
                <w:b/>
                <w:color w:val="FFFFFF"/>
                <w:sz w:val="18"/>
              </w:rPr>
              <w:t>Menu</w:t>
            </w:r>
          </w:p>
        </w:tc>
        <w:tc>
          <w:tcPr>
            <w:tcW w:type="dxa" w:w="6840"/>
            <w:shd w:fill="0E1B33"/>
            <w:vAlign w:val="center"/>
            <w:tcMar>
              <w:top w:w="110" w:type="dxa"/>
              <w:start w:w="130" w:type="dxa"/>
              <w:bottom w:w="110" w:type="dxa"/>
              <w:end w:w="130" w:type="dxa"/>
            </w:tcMar>
          </w:tcPr>
          <w:p>
            <w:r>
              <w:rPr>
                <w:b/>
                <w:color w:val="FFFFFF"/>
                <w:sz w:val="18"/>
              </w:rPr>
              <w:t>Purpose</w:t>
            </w:r>
          </w:p>
        </w:tc>
      </w:tr>
      <w:tr>
        <w:trPr>
          <w:cantSplit/>
        </w:trPr>
        <w:tc>
          <w:tcPr>
            <w:tcW w:type="dxa" w:w="2088"/>
            <w:vAlign w:val="center"/>
            <w:tcMar>
              <w:top w:w="110" w:type="dxa"/>
              <w:start w:w="130" w:type="dxa"/>
              <w:bottom w:w="110" w:type="dxa"/>
              <w:end w:w="130" w:type="dxa"/>
            </w:tcMar>
          </w:tcPr>
          <w:p>
            <w:r>
              <w:rPr>
                <w:sz w:val="18"/>
              </w:rPr>
              <w:t>Dispatch</w:t>
            </w:r>
          </w:p>
        </w:tc>
        <w:tc>
          <w:tcPr>
            <w:tcW w:type="dxa" w:w="6840"/>
            <w:vAlign w:val="center"/>
            <w:tcMar>
              <w:top w:w="110" w:type="dxa"/>
              <w:start w:w="130" w:type="dxa"/>
              <w:bottom w:w="110" w:type="dxa"/>
              <w:end w:w="130" w:type="dxa"/>
            </w:tcMar>
          </w:tcPr>
          <w:p>
            <w:r>
              <w:rPr>
                <w:sz w:val="18"/>
              </w:rPr>
              <w:t>Prepare supplies for delivery to a location.</w:t>
            </w:r>
          </w:p>
        </w:tc>
      </w:tr>
      <w:tr>
        <w:trPr>
          <w:cantSplit/>
        </w:trPr>
        <w:tc>
          <w:tcPr>
            <w:tcW w:type="dxa" w:w="2088"/>
            <w:vAlign w:val="center"/>
            <w:tcMar>
              <w:top w:w="110" w:type="dxa"/>
              <w:start w:w="130" w:type="dxa"/>
              <w:bottom w:w="110" w:type="dxa"/>
              <w:end w:w="130" w:type="dxa"/>
            </w:tcMar>
            <w:shd w:fill="F8F9FC"/>
          </w:tcPr>
          <w:p>
            <w:r>
              <w:rPr>
                <w:sz w:val="18"/>
              </w:rPr>
              <w:t>Products</w:t>
            </w:r>
          </w:p>
        </w:tc>
        <w:tc>
          <w:tcPr>
            <w:tcW w:type="dxa" w:w="6840"/>
            <w:vAlign w:val="center"/>
            <w:tcMar>
              <w:top w:w="110" w:type="dxa"/>
              <w:start w:w="130" w:type="dxa"/>
              <w:bottom w:w="110" w:type="dxa"/>
              <w:end w:w="130" w:type="dxa"/>
            </w:tcMar>
            <w:shd w:fill="F8F9FC"/>
          </w:tcPr>
          <w:p>
            <w:r>
              <w:rPr>
                <w:sz w:val="18"/>
              </w:rPr>
              <w:t>Manage the catalogue and add stock.</w:t>
            </w:r>
          </w:p>
        </w:tc>
      </w:tr>
      <w:tr>
        <w:trPr>
          <w:cantSplit/>
        </w:trPr>
        <w:tc>
          <w:tcPr>
            <w:tcW w:type="dxa" w:w="2088"/>
            <w:vAlign w:val="center"/>
            <w:tcMar>
              <w:top w:w="110" w:type="dxa"/>
              <w:start w:w="130" w:type="dxa"/>
              <w:bottom w:w="110" w:type="dxa"/>
              <w:end w:w="130" w:type="dxa"/>
            </w:tcMar>
          </w:tcPr>
          <w:p>
            <w:r>
              <w:rPr>
                <w:sz w:val="18"/>
              </w:rPr>
              <w:t>End of Day</w:t>
            </w:r>
          </w:p>
        </w:tc>
        <w:tc>
          <w:tcPr>
            <w:tcW w:type="dxa" w:w="6840"/>
            <w:vAlign w:val="center"/>
            <w:tcMar>
              <w:top w:w="110" w:type="dxa"/>
              <w:start w:w="130" w:type="dxa"/>
              <w:bottom w:w="110" w:type="dxa"/>
              <w:end w:w="130" w:type="dxa"/>
            </w:tcMar>
          </w:tcPr>
          <w:p>
            <w:r>
              <w:rPr>
                <w:sz w:val="18"/>
              </w:rPr>
              <w:t>Review dispatches for a selected date.</w:t>
            </w:r>
          </w:p>
        </w:tc>
      </w:tr>
      <w:tr>
        <w:trPr>
          <w:cantSplit/>
        </w:trPr>
        <w:tc>
          <w:tcPr>
            <w:tcW w:type="dxa" w:w="2088"/>
            <w:vAlign w:val="center"/>
            <w:tcMar>
              <w:top w:w="110" w:type="dxa"/>
              <w:start w:w="130" w:type="dxa"/>
              <w:bottom w:w="110" w:type="dxa"/>
              <w:end w:w="130" w:type="dxa"/>
            </w:tcMar>
            <w:shd w:fill="F8F9FC"/>
          </w:tcPr>
          <w:p>
            <w:r>
              <w:rPr>
                <w:sz w:val="18"/>
              </w:rPr>
              <w:t>Dashboard</w:t>
            </w:r>
          </w:p>
        </w:tc>
        <w:tc>
          <w:tcPr>
            <w:tcW w:type="dxa" w:w="6840"/>
            <w:vAlign w:val="center"/>
            <w:tcMar>
              <w:top w:w="110" w:type="dxa"/>
              <w:start w:w="130" w:type="dxa"/>
              <w:bottom w:w="110" w:type="dxa"/>
              <w:end w:w="130" w:type="dxa"/>
            </w:tcMar>
            <w:shd w:fill="F8F9FC"/>
          </w:tcPr>
          <w:p>
            <w:r>
              <w:rPr>
                <w:sz w:val="18"/>
              </w:rPr>
              <w:t>See inventory totals and attention items.</w:t>
            </w:r>
          </w:p>
        </w:tc>
      </w:tr>
      <w:tr>
        <w:trPr>
          <w:cantSplit/>
        </w:trPr>
        <w:tc>
          <w:tcPr>
            <w:tcW w:type="dxa" w:w="2088"/>
            <w:vAlign w:val="center"/>
            <w:tcMar>
              <w:top w:w="110" w:type="dxa"/>
              <w:start w:w="130" w:type="dxa"/>
              <w:bottom w:w="110" w:type="dxa"/>
              <w:end w:w="130" w:type="dxa"/>
            </w:tcMar>
          </w:tcPr>
          <w:p>
            <w:r>
              <w:rPr>
                <w:sz w:val="18"/>
              </w:rPr>
              <w:t>Returns</w:t>
            </w:r>
          </w:p>
        </w:tc>
        <w:tc>
          <w:tcPr>
            <w:tcW w:type="dxa" w:w="6840"/>
            <w:vAlign w:val="center"/>
            <w:tcMar>
              <w:top w:w="110" w:type="dxa"/>
              <w:start w:w="130" w:type="dxa"/>
              <w:bottom w:w="110" w:type="dxa"/>
              <w:end w:w="130" w:type="dxa"/>
            </w:tcMar>
          </w:tcPr>
          <w:p>
            <w:r>
              <w:rPr>
                <w:sz w:val="18"/>
              </w:rPr>
              <w:t>Restore returned supplies to stock.</w:t>
            </w:r>
          </w:p>
        </w:tc>
      </w:tr>
      <w:tr>
        <w:trPr>
          <w:cantSplit/>
        </w:trPr>
        <w:tc>
          <w:tcPr>
            <w:tcW w:type="dxa" w:w="2088"/>
            <w:vAlign w:val="center"/>
            <w:tcMar>
              <w:top w:w="110" w:type="dxa"/>
              <w:start w:w="130" w:type="dxa"/>
              <w:bottom w:w="110" w:type="dxa"/>
              <w:end w:w="130" w:type="dxa"/>
            </w:tcMar>
            <w:shd w:fill="F8F9FC"/>
          </w:tcPr>
          <w:p>
            <w:r>
              <w:rPr>
                <w:sz w:val="18"/>
              </w:rPr>
              <w:t>Transactions</w:t>
            </w:r>
          </w:p>
        </w:tc>
        <w:tc>
          <w:tcPr>
            <w:tcW w:type="dxa" w:w="6840"/>
            <w:vAlign w:val="center"/>
            <w:tcMar>
              <w:top w:w="110" w:type="dxa"/>
              <w:start w:w="130" w:type="dxa"/>
              <w:bottom w:w="110" w:type="dxa"/>
              <w:end w:w="130" w:type="dxa"/>
            </w:tcMar>
            <w:shd w:fill="F8F9FC"/>
          </w:tcPr>
          <w:p>
            <w:r>
              <w:rPr>
                <w:sz w:val="18"/>
              </w:rPr>
              <w:t>Review the permanent movement history.</w:t>
            </w:r>
          </w:p>
        </w:tc>
      </w:tr>
      <w:tr>
        <w:trPr>
          <w:cantSplit/>
        </w:trPr>
        <w:tc>
          <w:tcPr>
            <w:tcW w:type="dxa" w:w="2088"/>
            <w:vAlign w:val="center"/>
            <w:tcMar>
              <w:top w:w="110" w:type="dxa"/>
              <w:start w:w="130" w:type="dxa"/>
              <w:bottom w:w="110" w:type="dxa"/>
              <w:end w:w="130" w:type="dxa"/>
            </w:tcMar>
          </w:tcPr>
          <w:p>
            <w:r>
              <w:rPr>
                <w:sz w:val="18"/>
              </w:rPr>
              <w:t>Locations</w:t>
            </w:r>
          </w:p>
        </w:tc>
        <w:tc>
          <w:tcPr>
            <w:tcW w:type="dxa" w:w="6840"/>
            <w:vAlign w:val="center"/>
            <w:tcMar>
              <w:top w:w="110" w:type="dxa"/>
              <w:start w:w="130" w:type="dxa"/>
              <w:bottom w:w="110" w:type="dxa"/>
              <w:end w:w="130" w:type="dxa"/>
            </w:tcMar>
          </w:tcPr>
          <w:p>
            <w:r>
              <w:rPr>
                <w:sz w:val="18"/>
              </w:rPr>
              <w:t>Manage delivery destinations.</w:t>
            </w:r>
          </w:p>
        </w:tc>
      </w:tr>
      <w:tr>
        <w:trPr>
          <w:cantSplit/>
        </w:trPr>
        <w:tc>
          <w:tcPr>
            <w:tcW w:type="dxa" w:w="2088"/>
            <w:vAlign w:val="center"/>
            <w:tcMar>
              <w:top w:w="110" w:type="dxa"/>
              <w:start w:w="130" w:type="dxa"/>
              <w:bottom w:w="110" w:type="dxa"/>
              <w:end w:w="130" w:type="dxa"/>
            </w:tcMar>
            <w:shd w:fill="F8F9FC"/>
          </w:tcPr>
          <w:p>
            <w:r>
              <w:rPr>
                <w:sz w:val="18"/>
              </w:rPr>
              <w:t>Users</w:t>
            </w:r>
          </w:p>
        </w:tc>
        <w:tc>
          <w:tcPr>
            <w:tcW w:type="dxa" w:w="6840"/>
            <w:vAlign w:val="center"/>
            <w:tcMar>
              <w:top w:w="110" w:type="dxa"/>
              <w:start w:w="130" w:type="dxa"/>
              <w:bottom w:w="110" w:type="dxa"/>
              <w:end w:w="130" w:type="dxa"/>
            </w:tcMar>
            <w:shd w:fill="F8F9FC"/>
          </w:tcPr>
          <w:p>
            <w:r>
              <w:rPr>
                <w:sz w:val="18"/>
              </w:rPr>
              <w:t>Admin-only account management.</w:t>
            </w:r>
          </w:p>
        </w:tc>
      </w:tr>
      <w:tr>
        <w:trPr>
          <w:cantSplit/>
        </w:trPr>
        <w:tc>
          <w:tcPr>
            <w:tcW w:type="dxa" w:w="2088"/>
            <w:vAlign w:val="center"/>
            <w:tcMar>
              <w:top w:w="110" w:type="dxa"/>
              <w:start w:w="130" w:type="dxa"/>
              <w:bottom w:w="110" w:type="dxa"/>
              <w:end w:w="130" w:type="dxa"/>
            </w:tcMar>
          </w:tcPr>
          <w:p>
            <w:r>
              <w:rPr>
                <w:sz w:val="18"/>
              </w:rPr>
              <w:t>Settings</w:t>
            </w:r>
          </w:p>
        </w:tc>
        <w:tc>
          <w:tcPr>
            <w:tcW w:type="dxa" w:w="6840"/>
            <w:vAlign w:val="center"/>
            <w:tcMar>
              <w:top w:w="110" w:type="dxa"/>
              <w:start w:w="130" w:type="dxa"/>
              <w:bottom w:w="110" w:type="dxa"/>
              <w:end w:w="130" w:type="dxa"/>
            </w:tcMar>
          </w:tcPr>
          <w:p>
            <w:r>
              <w:rPr>
                <w:sz w:val="18"/>
              </w:rPr>
              <w:t>Change your own password.</w:t>
            </w:r>
          </w:p>
        </w:tc>
      </w:tr>
    </w:tbl>
    <w:p>
      <w:pPr>
        <w:spacing w:after="40"/>
      </w:pPr>
    </w:p>
    <w:p>
      <w:pPr>
        <w:pStyle w:val="Heading2"/>
      </w:pPr>
      <w:r>
        <w:t>Mobile navigation</w:t>
      </w:r>
    </w:p>
    <w:p>
      <w:r>
        <w:t>On a phone or tablet, select the menu button in the top-left corner. Choose a section from the vertical drawer. The drawer closes after selection.</w:t>
      </w:r>
    </w:p>
    <w:p>
      <w:pPr>
        <w:pStyle w:val="Heading2"/>
      </w:pPr>
      <w:r>
        <w:t>Roles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97"/>
        <w:gridCol w:w="4997"/>
      </w:tblGrid>
      <w:tr>
        <w:trPr>
          <w:tblHeader w:val="true"/>
          <w:cantSplit/>
        </w:trPr>
        <w:tc>
          <w:tcPr>
            <w:tcW w:type="dxa" w:w="2304"/>
            <w:shd w:fill="0E1B33"/>
            <w:vAlign w:val="center"/>
            <w:tcMar>
              <w:top w:w="110" w:type="dxa"/>
              <w:start w:w="130" w:type="dxa"/>
              <w:bottom w:w="110" w:type="dxa"/>
              <w:end w:w="130" w:type="dxa"/>
            </w:tcMar>
          </w:tcPr>
          <w:p>
            <w:r>
              <w:rPr>
                <w:b/>
                <w:color w:val="FFFFFF"/>
                <w:sz w:val="18"/>
              </w:rPr>
              <w:t>Role</w:t>
            </w:r>
          </w:p>
        </w:tc>
        <w:tc>
          <w:tcPr>
            <w:tcW w:type="dxa" w:w="6624"/>
            <w:shd w:fill="0E1B33"/>
            <w:vAlign w:val="center"/>
            <w:tcMar>
              <w:top w:w="110" w:type="dxa"/>
              <w:start w:w="130" w:type="dxa"/>
              <w:bottom w:w="110" w:type="dxa"/>
              <w:end w:w="130" w:type="dxa"/>
            </w:tcMar>
          </w:tcPr>
          <w:p>
            <w:r>
              <w:rPr>
                <w:b/>
                <w:color w:val="FFFFFF"/>
                <w:sz w:val="18"/>
              </w:rPr>
              <w:t>Typical access</w:t>
            </w:r>
          </w:p>
        </w:tc>
      </w:tr>
      <w:tr>
        <w:trPr>
          <w:cantSplit/>
        </w:trPr>
        <w:tc>
          <w:tcPr>
            <w:tcW w:type="dxa" w:w="2304"/>
            <w:vAlign w:val="center"/>
            <w:tcMar>
              <w:top w:w="110" w:type="dxa"/>
              <w:start w:w="130" w:type="dxa"/>
              <w:bottom w:w="110" w:type="dxa"/>
              <w:end w:w="130" w:type="dxa"/>
            </w:tcMar>
          </w:tcPr>
          <w:p>
            <w:r>
              <w:rPr>
                <w:sz w:val="18"/>
              </w:rPr>
              <w:t>Administrator</w:t>
            </w:r>
          </w:p>
        </w:tc>
        <w:tc>
          <w:tcPr>
            <w:tcW w:type="dxa" w:w="6624"/>
            <w:vAlign w:val="center"/>
            <w:tcMar>
              <w:top w:w="110" w:type="dxa"/>
              <w:start w:w="130" w:type="dxa"/>
              <w:bottom w:w="110" w:type="dxa"/>
              <w:end w:w="130" w:type="dxa"/>
            </w:tcMar>
          </w:tcPr>
          <w:p>
            <w:r>
              <w:rPr>
                <w:sz w:val="18"/>
              </w:rPr>
              <w:t>All operations, products, locations, users, settings, and history.</w:t>
            </w:r>
          </w:p>
        </w:tc>
      </w:tr>
      <w:tr>
        <w:trPr>
          <w:cantSplit/>
        </w:trPr>
        <w:tc>
          <w:tcPr>
            <w:tcW w:type="dxa" w:w="2304"/>
            <w:vAlign w:val="center"/>
            <w:tcMar>
              <w:top w:w="110" w:type="dxa"/>
              <w:start w:w="130" w:type="dxa"/>
              <w:bottom w:w="110" w:type="dxa"/>
              <w:end w:w="130" w:type="dxa"/>
            </w:tcMar>
            <w:shd w:fill="F8F9FC"/>
          </w:tcPr>
          <w:p>
            <w:r>
              <w:rPr>
                <w:sz w:val="18"/>
              </w:rPr>
              <w:t>Warehouse officer</w:t>
            </w:r>
          </w:p>
        </w:tc>
        <w:tc>
          <w:tcPr>
            <w:tcW w:type="dxa" w:w="6624"/>
            <w:vAlign w:val="center"/>
            <w:tcMar>
              <w:top w:w="110" w:type="dxa"/>
              <w:start w:w="130" w:type="dxa"/>
              <w:bottom w:w="110" w:type="dxa"/>
              <w:end w:w="130" w:type="dxa"/>
            </w:tcMar>
            <w:shd w:fill="F8F9FC"/>
          </w:tcPr>
          <w:p>
            <w:r>
              <w:rPr>
                <w:sz w:val="18"/>
              </w:rPr>
              <w:t>Dispatch, add stock, returns, inventory, and transaction history.</w:t>
            </w:r>
          </w:p>
        </w:tc>
      </w:tr>
      <w:tr>
        <w:trPr>
          <w:cantSplit/>
        </w:trPr>
        <w:tc>
          <w:tcPr>
            <w:tcW w:type="dxa" w:w="2304"/>
            <w:vAlign w:val="center"/>
            <w:tcMar>
              <w:top w:w="110" w:type="dxa"/>
              <w:start w:w="130" w:type="dxa"/>
              <w:bottom w:w="110" w:type="dxa"/>
              <w:end w:w="130" w:type="dxa"/>
            </w:tcMar>
          </w:tcPr>
          <w:p>
            <w:r>
              <w:rPr>
                <w:sz w:val="18"/>
              </w:rPr>
              <w:t>Manager</w:t>
            </w:r>
          </w:p>
        </w:tc>
        <w:tc>
          <w:tcPr>
            <w:tcW w:type="dxa" w:w="6624"/>
            <w:vAlign w:val="center"/>
            <w:tcMar>
              <w:top w:w="110" w:type="dxa"/>
              <w:start w:w="130" w:type="dxa"/>
              <w:bottom w:w="110" w:type="dxa"/>
              <w:end w:w="130" w:type="dxa"/>
            </w:tcMar>
          </w:tcPr>
          <w:p>
            <w:r>
              <w:rPr>
                <w:sz w:val="18"/>
              </w:rPr>
              <w:t>Read-focused dashboard, balances, movements, and daily review.</w:t>
            </w:r>
          </w:p>
        </w:tc>
      </w:tr>
    </w:tbl>
    <w:p>
      <w:pPr>
        <w:spacing w:after="40"/>
      </w:pPr>
    </w:p>
    <w:p>
      <w:pPr>
        <w:pStyle w:val="Heading1"/>
      </w:pPr>
      <w:r>
        <w:t>2 Dispatch stock</w:t>
      </w:r>
    </w:p>
    <w:p>
      <w:r>
        <w:t>Use Dispatch when supplies leave the warehouse for a company location. Do not use it for damaged stock corrections or informal notes.</w:t>
      </w:r>
    </w:p>
    <w:p>
      <w:pPr>
        <w:pStyle w:val="Heading2"/>
      </w:pPr>
      <w:r>
        <w:t>Create a dispatch</w:t>
      </w:r>
    </w:p>
    <w:p>
      <w:pPr>
        <w:spacing w:after="120"/>
        <w:ind w:left="403" w:hanging="403"/>
      </w:pPr>
      <w:r>
        <w:rPr>
          <w:b/>
          <w:color w:val="4147F5"/>
        </w:rPr>
        <w:t xml:space="preserve">1.  </w:t>
      </w:r>
      <w:r>
        <w:t>Open Dispatch from the sidebar.</w:t>
      </w:r>
    </w:p>
    <w:p>
      <w:pPr>
        <w:spacing w:after="120"/>
        <w:ind w:left="403" w:hanging="403"/>
      </w:pPr>
      <w:r>
        <w:rPr>
          <w:b/>
          <w:color w:val="4147F5"/>
        </w:rPr>
        <w:t xml:space="preserve">2.  </w:t>
      </w:r>
      <w:r>
        <w:t>Search for a product or browse the product cards.</w:t>
      </w:r>
    </w:p>
    <w:p>
      <w:pPr>
        <w:spacing w:after="120"/>
        <w:ind w:left="403" w:hanging="403"/>
      </w:pPr>
      <w:r>
        <w:rPr>
          <w:b/>
          <w:color w:val="4147F5"/>
        </w:rPr>
        <w:t xml:space="preserve">3.  </w:t>
      </w:r>
      <w:r>
        <w:t>Select the plus button on each requested product. Select it again to add another unit.</w:t>
      </w:r>
    </w:p>
    <w:p>
      <w:pPr>
        <w:spacing w:after="120"/>
        <w:ind w:left="403" w:hanging="403"/>
      </w:pPr>
      <w:r>
        <w:rPr>
          <w:b/>
          <w:color w:val="4147F5"/>
        </w:rPr>
        <w:t xml:space="preserve">4.  </w:t>
      </w:r>
      <w:r>
        <w:t>Review the Supply cart on the right. Use plus or minus to change quantities, or the bin icon to remove a line.</w:t>
      </w:r>
    </w:p>
    <w:p>
      <w:pPr>
        <w:spacing w:after="120"/>
        <w:ind w:left="403" w:hanging="403"/>
      </w:pPr>
      <w:r>
        <w:rPr>
          <w:b/>
          <w:color w:val="4147F5"/>
        </w:rPr>
        <w:t xml:space="preserve">5.  </w:t>
      </w:r>
      <w:r>
        <w:t>Choose the Delivery location. The location card confirms the organization and address when available.</w:t>
      </w:r>
    </w:p>
    <w:p>
      <w:pPr>
        <w:spacing w:after="120"/>
        <w:ind w:left="403" w:hanging="403"/>
      </w:pPr>
      <w:r>
        <w:rPr>
          <w:b/>
          <w:color w:val="4147F5"/>
        </w:rPr>
        <w:t xml:space="preserve">6.  </w:t>
      </w:r>
      <w:r>
        <w:t>Select Print collection receipt if a paper copy should travel with the driver.</w:t>
      </w:r>
    </w:p>
    <w:p>
      <w:pPr>
        <w:spacing w:after="120"/>
        <w:ind w:left="403" w:hanging="403"/>
      </w:pPr>
      <w:r>
        <w:rPr>
          <w:b/>
          <w:color w:val="4147F5"/>
        </w:rPr>
        <w:t xml:space="preserve">7.  </w:t>
      </w:r>
      <w:r>
        <w:t>Review the total units and select DISPATCH Complete issue.</w:t>
      </w:r>
    </w:p>
    <w:p>
      <w:pPr>
        <w:spacing w:after="120"/>
        <w:ind w:left="403" w:hanging="403"/>
      </w:pPr>
      <w:r>
        <w:rPr>
          <w:b/>
          <w:color w:val="4147F5"/>
        </w:rPr>
        <w:t xml:space="preserve">8.  </w:t>
      </w:r>
      <w:r>
        <w:t>Wait for the success message and transaction ID before handing supplies to the driver.</w:t>
      </w:r>
    </w:p>
    <w:p>
      <w:pPr>
        <w:pStyle w:val="Heading2"/>
      </w:pPr>
      <w:r>
        <w:t>What happens after confirmation</w:t>
      </w:r>
    </w:p>
    <w:p>
      <w:pPr>
        <w:pStyle w:val="ListBullet"/>
        <w:spacing w:after="80"/>
      </w:pPr>
      <w:r>
        <w:t>Every product is checked for sufficient available stock.</w:t>
      </w:r>
    </w:p>
    <w:p>
      <w:pPr>
        <w:pStyle w:val="ListBullet"/>
        <w:spacing w:after="80"/>
      </w:pPr>
      <w:r>
        <w:t>The entire dispatch succeeds or fails together. Stock cannot be partly deducted.</w:t>
      </w:r>
    </w:p>
    <w:p>
      <w:pPr>
        <w:pStyle w:val="ListBullet"/>
        <w:spacing w:after="80"/>
      </w:pPr>
      <w:r>
        <w:t>Inventory is reduced on the server.</w:t>
      </w:r>
    </w:p>
    <w:p>
      <w:pPr>
        <w:pStyle w:val="ListBullet"/>
        <w:spacing w:after="80"/>
      </w:pPr>
      <w:r>
        <w:t>One transaction ID connects every product line in the dispatch.</w:t>
      </w:r>
    </w:p>
    <w:p>
      <w:pPr>
        <w:pStyle w:val="ListBullet"/>
        <w:spacing w:after="80"/>
      </w:pPr>
      <w:r>
        <w:t>The destination, warehouse officer, date, and time are recorded.</w:t>
      </w:r>
    </w:p>
    <w:p>
      <w:pPr>
        <w:pStyle w:val="ListBullet"/>
        <w:spacing w:after="80"/>
      </w:pPr>
      <w:r>
        <w:t>Low-stock or out-of-stock alerts update automatically.</w:t>
      </w:r>
    </w:p>
    <w:p>
      <w:pPr>
        <w:pStyle w:val="Heading2"/>
      </w:pPr>
      <w:r>
        <w:t>Printed dispatch receipt</w:t>
      </w:r>
    </w:p>
    <w:p>
      <w:r>
        <w:t>The receipt includes the transaction ID, destination location, organization, delivery address when recorded, product quantities, and transaction time. Print it only after the dispatch succeeds.</w:t>
      </w:r>
    </w:p>
    <w:p>
      <w:pPr>
        <w:pStyle w:val="Heading2"/>
      </w:pPr>
      <w:r>
        <w:t>Before the vehicle leaves</w:t>
      </w:r>
    </w:p>
    <w:p>
      <w:pPr>
        <w:pStyle w:val="ListBullet"/>
        <w:spacing w:after="80"/>
      </w:pPr>
      <w:r>
        <w:t>Match physical quantities to the on-screen cart.</w:t>
      </w:r>
    </w:p>
    <w:p>
      <w:pPr>
        <w:pStyle w:val="ListBullet"/>
        <w:spacing w:after="80"/>
      </w:pPr>
      <w:r>
        <w:t>Confirm the selected location.</w:t>
      </w:r>
    </w:p>
    <w:p>
      <w:pPr>
        <w:pStyle w:val="ListBullet"/>
        <w:spacing w:after="80"/>
      </w:pPr>
      <w:r>
        <w:t>Keep the receipt with the load if printing was selected.</w:t>
      </w:r>
    </w:p>
    <w:p>
      <w:pPr>
        <w:pStyle w:val="ListBullet"/>
        <w:spacing w:after="80"/>
      </w:pPr>
      <w:r>
        <w:t>Do not click the completion button twice. Check Transactions if confirmation is uncertain.</w:t>
      </w:r>
    </w:p>
    <w:p>
      <w:pPr>
        <w:pStyle w:val="Heading1"/>
      </w:pPr>
      <w:r>
        <w:t>3 Manage products</w:t>
      </w:r>
    </w:p>
    <w:p>
      <w:pPr>
        <w:pStyle w:val="Heading2"/>
      </w:pPr>
      <w:r>
        <w:t>Open a product</w:t>
      </w:r>
    </w:p>
    <w:p>
      <w:r>
        <w:t>Open Products and select a product card. The details window shows current quantity, unit, category, minimum level, status, and recent movements.</w:t>
      </w:r>
    </w:p>
    <w:p>
      <w:pPr>
        <w:pStyle w:val="Heading2"/>
      </w:pPr>
      <w:r>
        <w:t>Add a new product</w:t>
      </w:r>
    </w:p>
    <w:p>
      <w:pPr>
        <w:spacing w:after="120"/>
        <w:ind w:left="403" w:hanging="403"/>
      </w:pPr>
      <w:r>
        <w:rPr>
          <w:b/>
          <w:color w:val="4147F5"/>
        </w:rPr>
        <w:t xml:space="preserve">1.  </w:t>
      </w:r>
      <w:r>
        <w:t>Open Products.</w:t>
      </w:r>
    </w:p>
    <w:p>
      <w:pPr>
        <w:spacing w:after="120"/>
        <w:ind w:left="403" w:hanging="403"/>
      </w:pPr>
      <w:r>
        <w:rPr>
          <w:b/>
          <w:color w:val="4147F5"/>
        </w:rPr>
        <w:t xml:space="preserve">2.  </w:t>
      </w:r>
      <w:r>
        <w:t>Select Add product.</w:t>
      </w:r>
    </w:p>
    <w:p>
      <w:pPr>
        <w:spacing w:after="120"/>
        <w:ind w:left="403" w:hanging="403"/>
      </w:pPr>
      <w:r>
        <w:rPr>
          <w:b/>
          <w:color w:val="4147F5"/>
        </w:rPr>
        <w:t xml:space="preserve">3.  </w:t>
      </w:r>
      <w:r>
        <w:t>Enter a unique SKU, product name, category, unit, opening quantity, minimum level, and optional maximum level or cost.</w:t>
      </w:r>
    </w:p>
    <w:p>
      <w:pPr>
        <w:spacing w:after="120"/>
        <w:ind w:left="403" w:hanging="403"/>
      </w:pPr>
      <w:r>
        <w:rPr>
          <w:b/>
          <w:color w:val="4147F5"/>
        </w:rPr>
        <w:t xml:space="preserve">4.  </w:t>
      </w:r>
      <w:r>
        <w:t>Select the save button and confirm that the product appears in Products and Dispatch.</w:t>
      </w:r>
    </w:p>
    <w:p>
      <w:pPr>
        <w:pStyle w:val="Heading2"/>
      </w:pPr>
      <w:r>
        <w:t>Add stock to an existing product</w:t>
      </w:r>
    </w:p>
    <w:p>
      <w:pPr>
        <w:spacing w:after="120"/>
        <w:ind w:left="403" w:hanging="403"/>
      </w:pPr>
      <w:r>
        <w:rPr>
          <w:b/>
          <w:color w:val="4147F5"/>
        </w:rPr>
        <w:t xml:space="preserve">1.  </w:t>
      </w:r>
      <w:r>
        <w:t>Open Products and select the product.</w:t>
      </w:r>
    </w:p>
    <w:p>
      <w:pPr>
        <w:spacing w:after="120"/>
        <w:ind w:left="403" w:hanging="403"/>
      </w:pPr>
      <w:r>
        <w:rPr>
          <w:b/>
          <w:color w:val="4147F5"/>
        </w:rPr>
        <w:t xml:space="preserve">2.  </w:t>
      </w:r>
      <w:r>
        <w:t>Select Add stock.</w:t>
      </w:r>
    </w:p>
    <w:p>
      <w:pPr>
        <w:spacing w:after="120"/>
        <w:ind w:left="403" w:hanging="403"/>
      </w:pPr>
      <w:r>
        <w:rPr>
          <w:b/>
          <w:color w:val="4147F5"/>
        </w:rPr>
        <w:t xml:space="preserve">3.  </w:t>
      </w:r>
      <w:r>
        <w:t>Enter the supplier, reference number when available, quantity, and notes.</w:t>
      </w:r>
    </w:p>
    <w:p>
      <w:pPr>
        <w:spacing w:after="120"/>
        <w:ind w:left="403" w:hanging="403"/>
      </w:pPr>
      <w:r>
        <w:rPr>
          <w:b/>
          <w:color w:val="4147F5"/>
        </w:rPr>
        <w:t xml:space="preserve">4.  </w:t>
      </w:r>
      <w:r>
        <w:t>Confirm the transaction.</w:t>
      </w:r>
    </w:p>
    <w:p>
      <w:pPr>
        <w:spacing w:after="120"/>
        <w:ind w:left="403" w:hanging="403"/>
      </w:pPr>
      <w:r>
        <w:rPr>
          <w:b/>
          <w:color w:val="4147F5"/>
        </w:rPr>
        <w:t xml:space="preserve">5.  </w:t>
      </w:r>
      <w:r>
        <w:t>Verify the new balance and transaction entry.</w:t>
      </w:r>
    </w:p>
    <w:p>
      <w:pPr>
        <w:pStyle w:val="Heading2"/>
      </w:pPr>
      <w:r>
        <w:t>Edit product details</w:t>
      </w:r>
    </w:p>
    <w:p>
      <w:pPr>
        <w:spacing w:after="120"/>
        <w:ind w:left="403" w:hanging="403"/>
      </w:pPr>
      <w:r>
        <w:rPr>
          <w:b/>
          <w:color w:val="4147F5"/>
        </w:rPr>
        <w:t xml:space="preserve">1.  </w:t>
      </w:r>
      <w:r>
        <w:t>Open the product details.</w:t>
      </w:r>
    </w:p>
    <w:p>
      <w:pPr>
        <w:spacing w:after="120"/>
        <w:ind w:left="403" w:hanging="403"/>
      </w:pPr>
      <w:r>
        <w:rPr>
          <w:b/>
          <w:color w:val="4147F5"/>
        </w:rPr>
        <w:t xml:space="preserve">2.  </w:t>
      </w:r>
      <w:r>
        <w:t>Select Edit item details.</w:t>
      </w:r>
    </w:p>
    <w:p>
      <w:pPr>
        <w:spacing w:after="120"/>
        <w:ind w:left="403" w:hanging="403"/>
      </w:pPr>
      <w:r>
        <w:rPr>
          <w:b/>
          <w:color w:val="4147F5"/>
        </w:rPr>
        <w:t xml:space="preserve">3.  </w:t>
      </w:r>
      <w:r>
        <w:t>Update the allowed fields, including unit or stock thresholds.</w:t>
      </w:r>
    </w:p>
    <w:p>
      <w:pPr>
        <w:spacing w:after="120"/>
        <w:ind w:left="403" w:hanging="403"/>
      </w:pPr>
      <w:r>
        <w:rPr>
          <w:b/>
          <w:color w:val="4147F5"/>
        </w:rPr>
        <w:t xml:space="preserve">4.  </w:t>
      </w:r>
      <w:r>
        <w:t>Save changes and verify the product card.</w:t>
      </w:r>
    </w:p>
    <w:p>
      <w:pPr>
        <w:pStyle w:val="Heading2"/>
      </w:pPr>
      <w:r>
        <w:t>Deactivate a product</w:t>
      </w:r>
    </w:p>
    <w:p>
      <w:r>
        <w:t>Deactivate products that should no longer be dispatched. Deactivation removes the product from active dispatch choices but does not delete prior transactions. This protects the audit trail.</w:t>
      </w:r>
    </w:p>
    <w:p>
      <w:pPr>
        <w:pStyle w:val="Heading2"/>
      </w:pPr>
      <w:r>
        <w:t>Stock status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31"/>
        <w:gridCol w:w="3331"/>
        <w:gridCol w:w="3331"/>
      </w:tblGrid>
      <w:tr>
        <w:trPr>
          <w:tblHeader w:val="true"/>
          <w:cantSplit/>
        </w:trPr>
        <w:tc>
          <w:tcPr>
            <w:tcW w:type="dxa" w:w="1872"/>
            <w:shd w:fill="0E1B33"/>
            <w:vAlign w:val="center"/>
            <w:tcMar>
              <w:top w:w="110" w:type="dxa"/>
              <w:start w:w="130" w:type="dxa"/>
              <w:bottom w:w="110" w:type="dxa"/>
              <w:end w:w="130" w:type="dxa"/>
            </w:tcMar>
          </w:tcPr>
          <w:p>
            <w:r>
              <w:rPr>
                <w:b/>
                <w:color w:val="FFFFFF"/>
                <w:sz w:val="18"/>
              </w:rPr>
              <w:t>Status</w:t>
            </w:r>
          </w:p>
        </w:tc>
        <w:tc>
          <w:tcPr>
            <w:tcW w:type="dxa" w:w="3672"/>
            <w:shd w:fill="0E1B33"/>
            <w:vAlign w:val="center"/>
            <w:tcMar>
              <w:top w:w="110" w:type="dxa"/>
              <w:start w:w="130" w:type="dxa"/>
              <w:bottom w:w="110" w:type="dxa"/>
              <w:end w:w="130" w:type="dxa"/>
            </w:tcMar>
          </w:tcPr>
          <w:p>
            <w:r>
              <w:rPr>
                <w:b/>
                <w:color w:val="FFFFFF"/>
                <w:sz w:val="18"/>
              </w:rPr>
              <w:t>Rule</w:t>
            </w:r>
          </w:p>
        </w:tc>
        <w:tc>
          <w:tcPr>
            <w:tcW w:type="dxa" w:w="3384"/>
            <w:shd w:fill="0E1B33"/>
            <w:vAlign w:val="center"/>
            <w:tcMar>
              <w:top w:w="110" w:type="dxa"/>
              <w:start w:w="130" w:type="dxa"/>
              <w:bottom w:w="110" w:type="dxa"/>
              <w:end w:w="130" w:type="dxa"/>
            </w:tcMar>
          </w:tcPr>
          <w:p>
            <w:r>
              <w:rPr>
                <w:b/>
                <w:color w:val="FFFFFF"/>
                <w:sz w:val="18"/>
              </w:rPr>
              <w:t>Action</w:t>
            </w:r>
          </w:p>
        </w:tc>
      </w:tr>
      <w:tr>
        <w:trPr>
          <w:cantSplit/>
        </w:trPr>
        <w:tc>
          <w:tcPr>
            <w:tcW w:type="dxa" w:w="1872"/>
            <w:vAlign w:val="center"/>
            <w:tcMar>
              <w:top w:w="110" w:type="dxa"/>
              <w:start w:w="130" w:type="dxa"/>
              <w:bottom w:w="110" w:type="dxa"/>
              <w:end w:w="130" w:type="dxa"/>
            </w:tcMar>
          </w:tcPr>
          <w:p>
            <w:r>
              <w:rPr>
                <w:sz w:val="18"/>
              </w:rPr>
              <w:t>In stock</w:t>
            </w:r>
          </w:p>
        </w:tc>
        <w:tc>
          <w:tcPr>
            <w:tcW w:type="dxa" w:w="3672"/>
            <w:vAlign w:val="center"/>
            <w:tcMar>
              <w:top w:w="110" w:type="dxa"/>
              <w:start w:w="130" w:type="dxa"/>
              <w:bottom w:w="110" w:type="dxa"/>
              <w:end w:w="130" w:type="dxa"/>
            </w:tcMar>
          </w:tcPr>
          <w:p>
            <w:r>
              <w:rPr>
                <w:sz w:val="18"/>
              </w:rPr>
              <w:t>Quantity is above the minimum level.</w:t>
            </w:r>
          </w:p>
        </w:tc>
        <w:tc>
          <w:tcPr>
            <w:tcW w:type="dxa" w:w="3384"/>
            <w:vAlign w:val="center"/>
            <w:tcMar>
              <w:top w:w="110" w:type="dxa"/>
              <w:start w:w="130" w:type="dxa"/>
              <w:bottom w:w="110" w:type="dxa"/>
              <w:end w:w="130" w:type="dxa"/>
            </w:tcMar>
          </w:tcPr>
          <w:p>
            <w:r>
              <w:rPr>
                <w:sz w:val="18"/>
              </w:rPr>
              <w:t>No action required.</w:t>
            </w:r>
          </w:p>
        </w:tc>
      </w:tr>
      <w:tr>
        <w:trPr>
          <w:cantSplit/>
        </w:trPr>
        <w:tc>
          <w:tcPr>
            <w:tcW w:type="dxa" w:w="1872"/>
            <w:vAlign w:val="center"/>
            <w:tcMar>
              <w:top w:w="110" w:type="dxa"/>
              <w:start w:w="130" w:type="dxa"/>
              <w:bottom w:w="110" w:type="dxa"/>
              <w:end w:w="130" w:type="dxa"/>
            </w:tcMar>
            <w:shd w:fill="F8F9FC"/>
          </w:tcPr>
          <w:p>
            <w:r>
              <w:rPr>
                <w:sz w:val="18"/>
              </w:rPr>
              <w:t>Low stock</w:t>
            </w:r>
          </w:p>
        </w:tc>
        <w:tc>
          <w:tcPr>
            <w:tcW w:type="dxa" w:w="3672"/>
            <w:vAlign w:val="center"/>
            <w:tcMar>
              <w:top w:w="110" w:type="dxa"/>
              <w:start w:w="130" w:type="dxa"/>
              <w:bottom w:w="110" w:type="dxa"/>
              <w:end w:w="130" w:type="dxa"/>
            </w:tcMar>
            <w:shd w:fill="F8F9FC"/>
          </w:tcPr>
          <w:p>
            <w:r>
              <w:rPr>
                <w:sz w:val="18"/>
              </w:rPr>
              <w:t>Quantity is at or below the minimum and above zero.</w:t>
            </w:r>
          </w:p>
        </w:tc>
        <w:tc>
          <w:tcPr>
            <w:tcW w:type="dxa" w:w="3384"/>
            <w:vAlign w:val="center"/>
            <w:tcMar>
              <w:top w:w="110" w:type="dxa"/>
              <w:start w:w="130" w:type="dxa"/>
              <w:bottom w:w="110" w:type="dxa"/>
              <w:end w:w="130" w:type="dxa"/>
            </w:tcMar>
            <w:shd w:fill="F8F9FC"/>
          </w:tcPr>
          <w:p>
            <w:r>
              <w:rPr>
                <w:sz w:val="18"/>
              </w:rPr>
              <w:t>Arrange replenishment.</w:t>
            </w:r>
          </w:p>
        </w:tc>
      </w:tr>
      <w:tr>
        <w:trPr>
          <w:cantSplit/>
        </w:trPr>
        <w:tc>
          <w:tcPr>
            <w:tcW w:type="dxa" w:w="1872"/>
            <w:vAlign w:val="center"/>
            <w:tcMar>
              <w:top w:w="110" w:type="dxa"/>
              <w:start w:w="130" w:type="dxa"/>
              <w:bottom w:w="110" w:type="dxa"/>
              <w:end w:w="130" w:type="dxa"/>
            </w:tcMar>
          </w:tcPr>
          <w:p>
            <w:r>
              <w:rPr>
                <w:sz w:val="18"/>
              </w:rPr>
              <w:t>Out of stock</w:t>
            </w:r>
          </w:p>
        </w:tc>
        <w:tc>
          <w:tcPr>
            <w:tcW w:type="dxa" w:w="3672"/>
            <w:vAlign w:val="center"/>
            <w:tcMar>
              <w:top w:w="110" w:type="dxa"/>
              <w:start w:w="130" w:type="dxa"/>
              <w:bottom w:w="110" w:type="dxa"/>
              <w:end w:w="130" w:type="dxa"/>
            </w:tcMar>
          </w:tcPr>
          <w:p>
            <w:r>
              <w:rPr>
                <w:sz w:val="18"/>
              </w:rPr>
              <w:t>Quantity is zero.</w:t>
            </w:r>
          </w:p>
        </w:tc>
        <w:tc>
          <w:tcPr>
            <w:tcW w:type="dxa" w:w="3384"/>
            <w:vAlign w:val="center"/>
            <w:tcMar>
              <w:top w:w="110" w:type="dxa"/>
              <w:start w:w="130" w:type="dxa"/>
              <w:bottom w:w="110" w:type="dxa"/>
              <w:end w:w="130" w:type="dxa"/>
            </w:tcMar>
          </w:tcPr>
          <w:p>
            <w:r>
              <w:rPr>
                <w:sz w:val="18"/>
              </w:rPr>
              <w:t>Add stock before dispatching.</w:t>
            </w:r>
          </w:p>
        </w:tc>
      </w:tr>
    </w:tbl>
    <w:p>
      <w:pPr>
        <w:spacing w:after="40"/>
      </w:pPr>
    </w:p>
    <w:p>
      <w:pPr>
        <w:pStyle w:val="Heading1"/>
      </w:pPr>
      <w:r>
        <w:t>4 Return stock</w:t>
      </w:r>
    </w:p>
    <w:p>
      <w:r>
        <w:t>Use Returns when previously dispatched supplies physically come back from a location. The return must be connected to the original dispatch whenever possible.</w:t>
      </w:r>
    </w:p>
    <w:p>
      <w:pPr>
        <w:pStyle w:val="Heading2"/>
      </w:pPr>
      <w:r>
        <w:t>Record a return</w:t>
      </w:r>
    </w:p>
    <w:p>
      <w:pPr>
        <w:spacing w:after="120"/>
        <w:ind w:left="403" w:hanging="403"/>
      </w:pPr>
      <w:r>
        <w:rPr>
          <w:b/>
          <w:color w:val="4147F5"/>
        </w:rPr>
        <w:t xml:space="preserve">1.  </w:t>
      </w:r>
      <w:r>
        <w:t>Open Returns.</w:t>
      </w:r>
    </w:p>
    <w:p>
      <w:pPr>
        <w:spacing w:after="120"/>
        <w:ind w:left="403" w:hanging="403"/>
      </w:pPr>
      <w:r>
        <w:rPr>
          <w:b/>
          <w:color w:val="4147F5"/>
        </w:rPr>
        <w:t xml:space="preserve">2.  </w:t>
      </w:r>
      <w:r>
        <w:t>Select Start a return.</w:t>
      </w:r>
    </w:p>
    <w:p>
      <w:pPr>
        <w:spacing w:after="120"/>
        <w:ind w:left="403" w:hanging="403"/>
      </w:pPr>
      <w:r>
        <w:rPr>
          <w:b/>
          <w:color w:val="4147F5"/>
        </w:rPr>
        <w:t xml:space="preserve">3.  </w:t>
      </w:r>
      <w:r>
        <w:t>Choose the location returning the items.</w:t>
      </w:r>
    </w:p>
    <w:p>
      <w:pPr>
        <w:spacing w:after="120"/>
        <w:ind w:left="403" w:hanging="403"/>
      </w:pPr>
      <w:r>
        <w:rPr>
          <w:b/>
          <w:color w:val="4147F5"/>
        </w:rPr>
        <w:t xml:space="preserve">4.  </w:t>
      </w:r>
      <w:r>
        <w:t>Choose the original issue transaction.</w:t>
      </w:r>
    </w:p>
    <w:p>
      <w:pPr>
        <w:spacing w:after="120"/>
        <w:ind w:left="403" w:hanging="403"/>
      </w:pPr>
      <w:r>
        <w:rPr>
          <w:b/>
          <w:color w:val="4147F5"/>
        </w:rPr>
        <w:t xml:space="preserve">5.  </w:t>
      </w:r>
      <w:r>
        <w:t>Select each returned product and enter the actual quantity received.</w:t>
      </w:r>
    </w:p>
    <w:p>
      <w:pPr>
        <w:spacing w:after="120"/>
        <w:ind w:left="403" w:hanging="403"/>
      </w:pPr>
      <w:r>
        <w:rPr>
          <w:b/>
          <w:color w:val="4147F5"/>
        </w:rPr>
        <w:t xml:space="preserve">6.  </w:t>
      </w:r>
      <w:r>
        <w:t>Add notes for condition, damage, or delivery context when useful.</w:t>
      </w:r>
    </w:p>
    <w:p>
      <w:pPr>
        <w:spacing w:after="120"/>
        <w:ind w:left="403" w:hanging="403"/>
      </w:pPr>
      <w:r>
        <w:rPr>
          <w:b/>
          <w:color w:val="4147F5"/>
        </w:rPr>
        <w:t xml:space="preserve">7.  </w:t>
      </w:r>
      <w:r>
        <w:t>Review the lines and select Record stock return.</w:t>
      </w:r>
    </w:p>
    <w:p>
      <w:pPr>
        <w:spacing w:after="120"/>
        <w:ind w:left="403" w:hanging="403"/>
      </w:pPr>
      <w:r>
        <w:rPr>
          <w:b/>
          <w:color w:val="4147F5"/>
        </w:rPr>
        <w:t xml:space="preserve">8.  </w:t>
      </w:r>
      <w:r>
        <w:t>Confirm the stock balance increased and the return appears in Recent returns.</w:t>
      </w:r>
    </w:p>
    <w:p>
      <w:pPr>
        <w:pStyle w:val="Heading2"/>
      </w:pPr>
      <w:r>
        <w:t>Return controls</w:t>
      </w:r>
    </w:p>
    <w:p>
      <w:pPr>
        <w:pStyle w:val="ListBullet"/>
        <w:spacing w:after="80"/>
      </w:pPr>
      <w:r>
        <w:t>A return cannot exceed the quantity still returnable from the original dispatch.</w:t>
      </w:r>
    </w:p>
    <w:p>
      <w:pPr>
        <w:pStyle w:val="ListBullet"/>
        <w:spacing w:after="80"/>
      </w:pPr>
      <w:r>
        <w:t>Only products on the selected dispatch can be returned against it.</w:t>
      </w:r>
    </w:p>
    <w:p>
      <w:pPr>
        <w:pStyle w:val="ListBullet"/>
        <w:spacing w:after="80"/>
      </w:pPr>
      <w:r>
        <w:t>Returned stock is added only after the full transaction succeeds.</w:t>
      </w:r>
    </w:p>
    <w:p>
      <w:pPr>
        <w:pStyle w:val="ListBullet"/>
        <w:spacing w:after="80"/>
      </w:pPr>
      <w:r>
        <w:t>Every returned line receives an immutable stock-movement record.</w:t>
      </w:r>
    </w:p>
    <w:p>
      <w:r>
        <w:t>If returned items are damaged and should not re-enter usable inventory, do not record them as a normal return. Ask an administrator to use the approved adjustment process.</w:t>
      </w:r>
    </w:p>
    <w:p>
      <w:pPr>
        <w:pStyle w:val="Heading1"/>
      </w:pPr>
      <w:r>
        <w:t>5 Transactions</w:t>
      </w:r>
    </w:p>
    <w:p>
      <w:r>
        <w:t>Transactions is the permanent stock movement ledger. It contains stock issued, stock added, stock returned, and authorized adjustments.</w:t>
      </w:r>
    </w:p>
    <w:p>
      <w:pPr>
        <w:spacing w:after="120"/>
        <w:ind w:left="403" w:hanging="403"/>
      </w:pPr>
      <w:r>
        <w:rPr>
          <w:b/>
          <w:color w:val="4147F5"/>
        </w:rPr>
        <w:t xml:space="preserve">1.  </w:t>
      </w:r>
      <w:r>
        <w:t>Open Transactions.</w:t>
      </w:r>
    </w:p>
    <w:p>
      <w:pPr>
        <w:spacing w:after="120"/>
        <w:ind w:left="403" w:hanging="403"/>
      </w:pPr>
      <w:r>
        <w:rPr>
          <w:b/>
          <w:color w:val="4147F5"/>
        </w:rPr>
        <w:t xml:space="preserve">2.  </w:t>
      </w:r>
      <w:r>
        <w:t>Set From and To dates if you need a specific period.</w:t>
      </w:r>
    </w:p>
    <w:p>
      <w:pPr>
        <w:spacing w:after="120"/>
        <w:ind w:left="403" w:hanging="403"/>
      </w:pPr>
      <w:r>
        <w:rPr>
          <w:b/>
          <w:color w:val="4147F5"/>
        </w:rPr>
        <w:t xml:space="preserve">3.  </w:t>
      </w:r>
      <w:r>
        <w:t>Review the movement type, product, quantity, destination or reference, officer, and timestamp.</w:t>
      </w:r>
    </w:p>
    <w:p>
      <w:pPr>
        <w:spacing w:after="120"/>
        <w:ind w:left="403" w:hanging="403"/>
      </w:pPr>
      <w:r>
        <w:rPr>
          <w:b/>
          <w:color w:val="4147F5"/>
        </w:rPr>
        <w:t xml:space="preserve">4.  </w:t>
      </w:r>
      <w:r>
        <w:t>Select a transaction row to open its details.</w:t>
      </w:r>
    </w:p>
    <w:p>
      <w:r>
        <w:t>Historical transactions are not deleted. If an operational mistake is found, report it to an administrator so it can be corrected with an authorized movement rather than by changing history.</w:t>
      </w:r>
    </w:p>
    <w:p>
      <w:pPr>
        <w:pStyle w:val="Heading1"/>
      </w:pPr>
      <w:r>
        <w:t>6 End of Day</w:t>
      </w:r>
    </w:p>
    <w:p>
      <w:r>
        <w:t>End of Day answers what left the warehouse on a selected date. It is a dispatch review, not a financial close.</w:t>
      </w:r>
    </w:p>
    <w:p>
      <w:pPr>
        <w:pStyle w:val="Heading2"/>
      </w:pPr>
      <w:r>
        <w:t>Complete the daily review</w:t>
      </w:r>
    </w:p>
    <w:p>
      <w:pPr>
        <w:spacing w:after="120"/>
        <w:ind w:left="403" w:hanging="403"/>
      </w:pPr>
      <w:r>
        <w:rPr>
          <w:b/>
          <w:color w:val="4147F5"/>
        </w:rPr>
        <w:t xml:space="preserve">1.  </w:t>
      </w:r>
      <w:r>
        <w:t>Open End of Day.</w:t>
      </w:r>
    </w:p>
    <w:p>
      <w:pPr>
        <w:spacing w:after="120"/>
        <w:ind w:left="403" w:hanging="403"/>
      </w:pPr>
      <w:r>
        <w:rPr>
          <w:b/>
          <w:color w:val="4147F5"/>
        </w:rPr>
        <w:t xml:space="preserve">2.  </w:t>
      </w:r>
      <w:r>
        <w:t>Confirm the selected date.</w:t>
      </w:r>
    </w:p>
    <w:p>
      <w:pPr>
        <w:spacing w:after="120"/>
        <w:ind w:left="403" w:hanging="403"/>
      </w:pPr>
      <w:r>
        <w:rPr>
          <w:b/>
          <w:color w:val="4147F5"/>
        </w:rPr>
        <w:t xml:space="preserve">3.  </w:t>
      </w:r>
      <w:r>
        <w:t>Review the number of dispatches, product lines, and total units.</w:t>
      </w:r>
    </w:p>
    <w:p>
      <w:pPr>
        <w:spacing w:after="120"/>
        <w:ind w:left="403" w:hanging="403"/>
      </w:pPr>
      <w:r>
        <w:rPr>
          <w:b/>
          <w:color w:val="4147F5"/>
        </w:rPr>
        <w:t xml:space="preserve">4.  </w:t>
      </w:r>
      <w:r>
        <w:t>Check every transaction ID, destination, product, and quantity against dispatch paperwork or driver handover records.</w:t>
      </w:r>
    </w:p>
    <w:p>
      <w:pPr>
        <w:spacing w:after="120"/>
        <w:ind w:left="403" w:hanging="403"/>
      </w:pPr>
      <w:r>
        <w:rPr>
          <w:b/>
          <w:color w:val="4147F5"/>
        </w:rPr>
        <w:t xml:space="preserve">5.  </w:t>
      </w:r>
      <w:r>
        <w:t>Open Transactions if a line needs more detail.</w:t>
      </w:r>
    </w:p>
    <w:p>
      <w:pPr>
        <w:spacing w:after="120"/>
        <w:ind w:left="403" w:hanging="403"/>
      </w:pPr>
      <w:r>
        <w:rPr>
          <w:b/>
          <w:color w:val="4147F5"/>
        </w:rPr>
        <w:t xml:space="preserve">6.  </w:t>
      </w:r>
      <w:r>
        <w:t>Report discrepancies before the next operating day.</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97"/>
        <w:gridCol w:w="4997"/>
      </w:tblGrid>
      <w:tr>
        <w:trPr>
          <w:tblHeader w:val="true"/>
          <w:cantSplit/>
        </w:trPr>
        <w:tc>
          <w:tcPr>
            <w:tcW w:type="dxa" w:w="2232"/>
            <w:shd w:fill="0E1B33"/>
            <w:vAlign w:val="center"/>
            <w:tcMar>
              <w:top w:w="110" w:type="dxa"/>
              <w:start w:w="130" w:type="dxa"/>
              <w:bottom w:w="110" w:type="dxa"/>
              <w:end w:w="130" w:type="dxa"/>
            </w:tcMar>
          </w:tcPr>
          <w:p>
            <w:r>
              <w:rPr>
                <w:b/>
                <w:color w:val="FFFFFF"/>
                <w:sz w:val="18"/>
              </w:rPr>
              <w:t>Measure</w:t>
            </w:r>
          </w:p>
        </w:tc>
        <w:tc>
          <w:tcPr>
            <w:tcW w:type="dxa" w:w="6696"/>
            <w:shd w:fill="0E1B33"/>
            <w:vAlign w:val="center"/>
            <w:tcMar>
              <w:top w:w="110" w:type="dxa"/>
              <w:start w:w="130" w:type="dxa"/>
              <w:bottom w:w="110" w:type="dxa"/>
              <w:end w:w="130" w:type="dxa"/>
            </w:tcMar>
          </w:tcPr>
          <w:p>
            <w:r>
              <w:rPr>
                <w:b/>
                <w:color w:val="FFFFFF"/>
                <w:sz w:val="18"/>
              </w:rPr>
              <w:t>Meaning</w:t>
            </w:r>
          </w:p>
        </w:tc>
      </w:tr>
      <w:tr>
        <w:trPr>
          <w:cantSplit/>
        </w:trPr>
        <w:tc>
          <w:tcPr>
            <w:tcW w:type="dxa" w:w="2232"/>
            <w:vAlign w:val="center"/>
            <w:tcMar>
              <w:top w:w="110" w:type="dxa"/>
              <w:start w:w="130" w:type="dxa"/>
              <w:bottom w:w="110" w:type="dxa"/>
              <w:end w:w="130" w:type="dxa"/>
            </w:tcMar>
          </w:tcPr>
          <w:p>
            <w:r>
              <w:rPr>
                <w:sz w:val="18"/>
              </w:rPr>
              <w:t>Dispatches</w:t>
            </w:r>
          </w:p>
        </w:tc>
        <w:tc>
          <w:tcPr>
            <w:tcW w:type="dxa" w:w="6696"/>
            <w:vAlign w:val="center"/>
            <w:tcMar>
              <w:top w:w="110" w:type="dxa"/>
              <w:start w:w="130" w:type="dxa"/>
              <w:bottom w:w="110" w:type="dxa"/>
              <w:end w:w="130" w:type="dxa"/>
            </w:tcMar>
          </w:tcPr>
          <w:p>
            <w:r>
              <w:rPr>
                <w:sz w:val="18"/>
              </w:rPr>
              <w:t>Number of unique completed issue transactions.</w:t>
            </w:r>
          </w:p>
        </w:tc>
      </w:tr>
      <w:tr>
        <w:trPr>
          <w:cantSplit/>
        </w:trPr>
        <w:tc>
          <w:tcPr>
            <w:tcW w:type="dxa" w:w="2232"/>
            <w:vAlign w:val="center"/>
            <w:tcMar>
              <w:top w:w="110" w:type="dxa"/>
              <w:start w:w="130" w:type="dxa"/>
              <w:bottom w:w="110" w:type="dxa"/>
              <w:end w:w="130" w:type="dxa"/>
            </w:tcMar>
            <w:shd w:fill="F8F9FC"/>
          </w:tcPr>
          <w:p>
            <w:r>
              <w:rPr>
                <w:sz w:val="18"/>
              </w:rPr>
              <w:t>Product lines</w:t>
            </w:r>
          </w:p>
        </w:tc>
        <w:tc>
          <w:tcPr>
            <w:tcW w:type="dxa" w:w="6696"/>
            <w:vAlign w:val="center"/>
            <w:tcMar>
              <w:top w:w="110" w:type="dxa"/>
              <w:start w:w="130" w:type="dxa"/>
              <w:bottom w:w="110" w:type="dxa"/>
              <w:end w:w="130" w:type="dxa"/>
            </w:tcMar>
            <w:shd w:fill="F8F9FC"/>
          </w:tcPr>
          <w:p>
            <w:r>
              <w:rPr>
                <w:sz w:val="18"/>
              </w:rPr>
              <w:t>Number of individual products across those dispatches.</w:t>
            </w:r>
          </w:p>
        </w:tc>
      </w:tr>
      <w:tr>
        <w:trPr>
          <w:cantSplit/>
        </w:trPr>
        <w:tc>
          <w:tcPr>
            <w:tcW w:type="dxa" w:w="2232"/>
            <w:vAlign w:val="center"/>
            <w:tcMar>
              <w:top w:w="110" w:type="dxa"/>
              <w:start w:w="130" w:type="dxa"/>
              <w:bottom w:w="110" w:type="dxa"/>
              <w:end w:w="130" w:type="dxa"/>
            </w:tcMar>
          </w:tcPr>
          <w:p>
            <w:r>
              <w:rPr>
                <w:sz w:val="18"/>
              </w:rPr>
              <w:t>Total units</w:t>
            </w:r>
          </w:p>
        </w:tc>
        <w:tc>
          <w:tcPr>
            <w:tcW w:type="dxa" w:w="6696"/>
            <w:vAlign w:val="center"/>
            <w:tcMar>
              <w:top w:w="110" w:type="dxa"/>
              <w:start w:w="130" w:type="dxa"/>
              <w:bottom w:w="110" w:type="dxa"/>
              <w:end w:w="130" w:type="dxa"/>
            </w:tcMar>
          </w:tcPr>
          <w:p>
            <w:r>
              <w:rPr>
                <w:sz w:val="18"/>
              </w:rPr>
              <w:t>Sum of all quantities dispatched on that date.</w:t>
            </w:r>
          </w:p>
        </w:tc>
      </w:tr>
    </w:tbl>
    <w:p>
      <w:pPr>
        <w:spacing w:after="40"/>
      </w:pPr>
    </w:p>
    <w:p>
      <w:pPr>
        <w:pStyle w:val="Heading1"/>
      </w:pPr>
      <w:r>
        <w:t>7 Locations</w:t>
      </w:r>
    </w:p>
    <w:p>
      <w:r>
        <w:t>Locations are the destinations that receive stock, such as MTN or Wesley Towers. Dispatches are assigned to locations, not employees.</w:t>
      </w:r>
    </w:p>
    <w:p>
      <w:pPr>
        <w:pStyle w:val="Heading2"/>
      </w:pPr>
      <w:r>
        <w:t>Add a location</w:t>
      </w:r>
    </w:p>
    <w:p>
      <w:pPr>
        <w:spacing w:after="120"/>
        <w:ind w:left="403" w:hanging="403"/>
      </w:pPr>
      <w:r>
        <w:rPr>
          <w:b/>
          <w:color w:val="4147F5"/>
        </w:rPr>
        <w:t xml:space="preserve">1.  </w:t>
      </w:r>
      <w:r>
        <w:t>Open Locations.</w:t>
      </w:r>
    </w:p>
    <w:p>
      <w:pPr>
        <w:spacing w:after="120"/>
        <w:ind w:left="403" w:hanging="403"/>
      </w:pPr>
      <w:r>
        <w:rPr>
          <w:b/>
          <w:color w:val="4147F5"/>
        </w:rPr>
        <w:t xml:space="preserve">2.  </w:t>
      </w:r>
      <w:r>
        <w:t>Select Add location.</w:t>
      </w:r>
    </w:p>
    <w:p>
      <w:pPr>
        <w:spacing w:after="120"/>
        <w:ind w:left="403" w:hanging="403"/>
      </w:pPr>
      <w:r>
        <w:rPr>
          <w:b/>
          <w:color w:val="4147F5"/>
        </w:rPr>
        <w:t xml:space="preserve">3.  </w:t>
      </w:r>
      <w:r>
        <w:t>Enter the location name and a unique location code.</w:t>
      </w:r>
    </w:p>
    <w:p>
      <w:pPr>
        <w:spacing w:after="120"/>
        <w:ind w:left="403" w:hanging="403"/>
      </w:pPr>
      <w:r>
        <w:rPr>
          <w:b/>
          <w:color w:val="4147F5"/>
        </w:rPr>
        <w:t xml:space="preserve">4.  </w:t>
      </w:r>
      <w:r>
        <w:t>Choose the parent organization.</w:t>
      </w:r>
    </w:p>
    <w:p>
      <w:pPr>
        <w:spacing w:after="120"/>
        <w:ind w:left="403" w:hanging="403"/>
      </w:pPr>
      <w:r>
        <w:rPr>
          <w:b/>
          <w:color w:val="4147F5"/>
        </w:rPr>
        <w:t xml:space="preserve">5.  </w:t>
      </w:r>
      <w:r>
        <w:t>Add the delivery address when available.</w:t>
      </w:r>
    </w:p>
    <w:p>
      <w:pPr>
        <w:spacing w:after="120"/>
        <w:ind w:left="403" w:hanging="403"/>
      </w:pPr>
      <w:r>
        <w:rPr>
          <w:b/>
          <w:color w:val="4147F5"/>
        </w:rPr>
        <w:t xml:space="preserve">6.  </w:t>
      </w:r>
      <w:r>
        <w:t>Select Add location and confirm it appears in the list and Dispatch dropdown.</w:t>
      </w:r>
    </w:p>
    <w:p>
      <w:r>
        <w:t>Use specific names when an organization has several destinations, for example MTN Head Office and MTN Kumasi Office.</w:t>
      </w:r>
    </w:p>
    <w:p>
      <w:pPr>
        <w:pStyle w:val="Heading1"/>
      </w:pPr>
      <w:r>
        <w:t>8 Dashboard</w:t>
      </w:r>
    </w:p>
    <w:p>
      <w:r>
        <w:t>The Dashboard summarizes product count, units in stock, items needing attention, delivery locations, recent movements, and frequently issued supplies. Use it to spot problems, then open the relevant operational screen to act.</w:t>
      </w:r>
    </w:p>
    <w:p>
      <w:pPr>
        <w:pStyle w:val="Heading1"/>
      </w:pPr>
      <w:r>
        <w:t>9 Users and security</w:t>
      </w:r>
    </w:p>
    <w:p>
      <w:pPr>
        <w:pStyle w:val="Heading2"/>
      </w:pPr>
      <w:r>
        <w:t>User administration</w:t>
      </w:r>
    </w:p>
    <w:p>
      <w:r>
        <w:t>Users is available to administrators. Create a separate account for each authorized person and assign the least powerful role that supports their work. Deactivate accounts that should no longer access StockFlow.</w:t>
      </w:r>
    </w:p>
    <w:p>
      <w:pPr>
        <w:pStyle w:val="Heading2"/>
      </w:pPr>
      <w:r>
        <w:t>Change your password</w:t>
      </w:r>
    </w:p>
    <w:p>
      <w:pPr>
        <w:spacing w:after="120"/>
        <w:ind w:left="403" w:hanging="403"/>
      </w:pPr>
      <w:r>
        <w:rPr>
          <w:b/>
          <w:color w:val="4147F5"/>
        </w:rPr>
        <w:t xml:space="preserve">1.  </w:t>
      </w:r>
      <w:r>
        <w:t>Open Settings.</w:t>
      </w:r>
    </w:p>
    <w:p>
      <w:pPr>
        <w:spacing w:after="120"/>
        <w:ind w:left="403" w:hanging="403"/>
      </w:pPr>
      <w:r>
        <w:rPr>
          <w:b/>
          <w:color w:val="4147F5"/>
        </w:rPr>
        <w:t xml:space="preserve">2.  </w:t>
      </w:r>
      <w:r>
        <w:t>Enter the current password.</w:t>
      </w:r>
    </w:p>
    <w:p>
      <w:pPr>
        <w:spacing w:after="120"/>
        <w:ind w:left="403" w:hanging="403"/>
      </w:pPr>
      <w:r>
        <w:rPr>
          <w:b/>
          <w:color w:val="4147F5"/>
        </w:rPr>
        <w:t xml:space="preserve">3.  </w:t>
      </w:r>
      <w:r>
        <w:t>Enter and confirm the new strong password.</w:t>
      </w:r>
    </w:p>
    <w:p>
      <w:pPr>
        <w:spacing w:after="120"/>
        <w:ind w:left="403" w:hanging="403"/>
      </w:pPr>
      <w:r>
        <w:rPr>
          <w:b/>
          <w:color w:val="4147F5"/>
        </w:rPr>
        <w:t xml:space="preserve">4.  </w:t>
      </w:r>
      <w:r>
        <w:t>Submit the change.</w:t>
      </w:r>
    </w:p>
    <w:p>
      <w:pPr>
        <w:spacing w:after="120"/>
        <w:ind w:left="403" w:hanging="403"/>
      </w:pPr>
      <w:r>
        <w:rPr>
          <w:b/>
          <w:color w:val="4147F5"/>
        </w:rPr>
        <w:t xml:space="preserve">5.  </w:t>
      </w:r>
      <w:r>
        <w:t>Sign out and sign back in if requested.</w:t>
      </w:r>
    </w:p>
    <w:p>
      <w:pPr>
        <w:pStyle w:val="Heading2"/>
      </w:pPr>
      <w:r>
        <w:t>Sign out</w:t>
      </w:r>
    </w:p>
    <w:p>
      <w:r>
        <w:t>Select Log out at the bottom of the sidebar whenever you finish work, especially on shared warehouse devices.</w:t>
      </w:r>
    </w:p>
    <w:p>
      <w:pPr>
        <w:pStyle w:val="Heading2"/>
      </w:pPr>
      <w:r>
        <w:t>Security practices</w:t>
      </w:r>
    </w:p>
    <w:p>
      <w:pPr>
        <w:pStyle w:val="ListBullet"/>
        <w:spacing w:after="80"/>
      </w:pPr>
      <w:r>
        <w:t>Use only the HTTPS production address.</w:t>
      </w:r>
    </w:p>
    <w:p>
      <w:pPr>
        <w:pStyle w:val="ListBullet"/>
        <w:spacing w:after="80"/>
      </w:pPr>
      <w:r>
        <w:t>Never share accounts or passwords.</w:t>
      </w:r>
    </w:p>
    <w:p>
      <w:pPr>
        <w:pStyle w:val="ListBullet"/>
        <w:spacing w:after="80"/>
      </w:pPr>
      <w:r>
        <w:t>Confirm the signed-in name before processing stock.</w:t>
      </w:r>
    </w:p>
    <w:p>
      <w:pPr>
        <w:pStyle w:val="ListBullet"/>
        <w:spacing w:after="80"/>
      </w:pPr>
      <w:r>
        <w:t>Do not leave an authenticated device unattended.</w:t>
      </w:r>
    </w:p>
    <w:p>
      <w:pPr>
        <w:pStyle w:val="ListBullet"/>
        <w:spacing w:after="80"/>
      </w:pPr>
      <w:r>
        <w:t>Report unexpected transactions immediately.</w:t>
      </w:r>
    </w:p>
    <w:p>
      <w:r>
        <w:br w:type="page"/>
      </w:r>
    </w:p>
    <w:p>
      <w:pPr>
        <w:pStyle w:val="Heading1"/>
      </w:pPr>
      <w:r>
        <w:t>10 Troubleshooting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97"/>
        <w:gridCol w:w="4997"/>
      </w:tblGrid>
      <w:tr>
        <w:trPr>
          <w:tblHeader w:val="true"/>
          <w:cantSplit/>
        </w:trPr>
        <w:tc>
          <w:tcPr>
            <w:tcW w:type="dxa" w:w="2952"/>
            <w:shd w:fill="0E1B33"/>
            <w:vAlign w:val="center"/>
            <w:tcMar>
              <w:top w:w="110" w:type="dxa"/>
              <w:start w:w="130" w:type="dxa"/>
              <w:bottom w:w="110" w:type="dxa"/>
              <w:end w:w="130" w:type="dxa"/>
            </w:tcMar>
          </w:tcPr>
          <w:p>
            <w:r>
              <w:rPr>
                <w:b/>
                <w:color w:val="FFFFFF"/>
                <w:sz w:val="18"/>
              </w:rPr>
              <w:t>Message or symptom</w:t>
            </w:r>
          </w:p>
        </w:tc>
        <w:tc>
          <w:tcPr>
            <w:tcW w:type="dxa" w:w="5976"/>
            <w:shd w:fill="0E1B33"/>
            <w:vAlign w:val="center"/>
            <w:tcMar>
              <w:top w:w="110" w:type="dxa"/>
              <w:start w:w="130" w:type="dxa"/>
              <w:bottom w:w="110" w:type="dxa"/>
              <w:end w:w="130" w:type="dxa"/>
            </w:tcMar>
          </w:tcPr>
          <w:p>
            <w:r>
              <w:rPr>
                <w:b/>
                <w:color w:val="FFFFFF"/>
                <w:sz w:val="18"/>
              </w:rPr>
              <w:t>What to do</w:t>
            </w:r>
          </w:p>
        </w:tc>
      </w:tr>
      <w:tr>
        <w:trPr>
          <w:cantSplit/>
        </w:trPr>
        <w:tc>
          <w:tcPr>
            <w:tcW w:type="dxa" w:w="2952"/>
            <w:vAlign w:val="center"/>
            <w:tcMar>
              <w:top w:w="110" w:type="dxa"/>
              <w:start w:w="130" w:type="dxa"/>
              <w:bottom w:w="110" w:type="dxa"/>
              <w:end w:w="130" w:type="dxa"/>
            </w:tcMar>
          </w:tcPr>
          <w:p>
            <w:r>
              <w:rPr>
                <w:sz w:val="18"/>
              </w:rPr>
              <w:t>Only X units are available</w:t>
            </w:r>
          </w:p>
        </w:tc>
        <w:tc>
          <w:tcPr>
            <w:tcW w:type="dxa" w:w="5976"/>
            <w:vAlign w:val="center"/>
            <w:tcMar>
              <w:top w:w="110" w:type="dxa"/>
              <w:start w:w="130" w:type="dxa"/>
              <w:bottom w:w="110" w:type="dxa"/>
              <w:end w:w="130" w:type="dxa"/>
            </w:tcMar>
          </w:tcPr>
          <w:p>
            <w:r>
              <w:rPr>
                <w:sz w:val="18"/>
              </w:rPr>
              <w:t>Reduce the cart quantity or add stock to the product before dispatching.</w:t>
            </w:r>
          </w:p>
        </w:tc>
      </w:tr>
      <w:tr>
        <w:trPr>
          <w:cantSplit/>
        </w:trPr>
        <w:tc>
          <w:tcPr>
            <w:tcW w:type="dxa" w:w="2952"/>
            <w:vAlign w:val="center"/>
            <w:tcMar>
              <w:top w:w="110" w:type="dxa"/>
              <w:start w:w="130" w:type="dxa"/>
              <w:bottom w:w="110" w:type="dxa"/>
              <w:end w:w="130" w:type="dxa"/>
            </w:tcMar>
            <w:shd w:fill="F8F9FC"/>
          </w:tcPr>
          <w:p>
            <w:r>
              <w:rPr>
                <w:sz w:val="18"/>
              </w:rPr>
              <w:t>Item is out of stock</w:t>
            </w:r>
          </w:p>
        </w:tc>
        <w:tc>
          <w:tcPr>
            <w:tcW w:type="dxa" w:w="5976"/>
            <w:vAlign w:val="center"/>
            <w:tcMar>
              <w:top w:w="110" w:type="dxa"/>
              <w:start w:w="130" w:type="dxa"/>
              <w:bottom w:w="110" w:type="dxa"/>
              <w:end w:w="130" w:type="dxa"/>
            </w:tcMar>
            <w:shd w:fill="F8F9FC"/>
          </w:tcPr>
          <w:p>
            <w:r>
              <w:rPr>
                <w:sz w:val="18"/>
              </w:rPr>
              <w:t>Open Products, verify the physical count, and use Add stock only for a real receipt.</w:t>
            </w:r>
          </w:p>
        </w:tc>
      </w:tr>
      <w:tr>
        <w:trPr>
          <w:cantSplit/>
        </w:trPr>
        <w:tc>
          <w:tcPr>
            <w:tcW w:type="dxa" w:w="2952"/>
            <w:vAlign w:val="center"/>
            <w:tcMar>
              <w:top w:w="110" w:type="dxa"/>
              <w:start w:w="130" w:type="dxa"/>
              <w:bottom w:w="110" w:type="dxa"/>
              <w:end w:w="130" w:type="dxa"/>
            </w:tcMar>
          </w:tcPr>
          <w:p>
            <w:r>
              <w:rPr>
                <w:sz w:val="18"/>
              </w:rPr>
              <w:t>Location is missing</w:t>
            </w:r>
          </w:p>
        </w:tc>
        <w:tc>
          <w:tcPr>
            <w:tcW w:type="dxa" w:w="5976"/>
            <w:vAlign w:val="center"/>
            <w:tcMar>
              <w:top w:w="110" w:type="dxa"/>
              <w:start w:w="130" w:type="dxa"/>
              <w:bottom w:w="110" w:type="dxa"/>
              <w:end w:w="130" w:type="dxa"/>
            </w:tcMar>
          </w:tcPr>
          <w:p>
            <w:r>
              <w:rPr>
                <w:sz w:val="18"/>
              </w:rPr>
              <w:t>Ask an administrator to add or activate the destination in Locations.</w:t>
            </w:r>
          </w:p>
        </w:tc>
      </w:tr>
      <w:tr>
        <w:trPr>
          <w:cantSplit/>
        </w:trPr>
        <w:tc>
          <w:tcPr>
            <w:tcW w:type="dxa" w:w="2952"/>
            <w:vAlign w:val="center"/>
            <w:tcMar>
              <w:top w:w="110" w:type="dxa"/>
              <w:start w:w="130" w:type="dxa"/>
              <w:bottom w:w="110" w:type="dxa"/>
              <w:end w:w="130" w:type="dxa"/>
            </w:tcMar>
            <w:shd w:fill="F8F9FC"/>
          </w:tcPr>
          <w:p>
            <w:r>
              <w:rPr>
                <w:sz w:val="18"/>
              </w:rPr>
              <w:t>No original issue for return</w:t>
            </w:r>
          </w:p>
        </w:tc>
        <w:tc>
          <w:tcPr>
            <w:tcW w:type="dxa" w:w="5976"/>
            <w:vAlign w:val="center"/>
            <w:tcMar>
              <w:top w:w="110" w:type="dxa"/>
              <w:start w:w="130" w:type="dxa"/>
              <w:bottom w:w="110" w:type="dxa"/>
              <w:end w:w="130" w:type="dxa"/>
            </w:tcMar>
            <w:shd w:fill="F8F9FC"/>
          </w:tcPr>
          <w:p>
            <w:r>
              <w:rPr>
                <w:sz w:val="18"/>
              </w:rPr>
              <w:t>Confirm the location and verify that the item was dispatched through StockFlow.</w:t>
            </w:r>
          </w:p>
        </w:tc>
      </w:tr>
      <w:tr>
        <w:trPr>
          <w:cantSplit/>
        </w:trPr>
        <w:tc>
          <w:tcPr>
            <w:tcW w:type="dxa" w:w="2952"/>
            <w:vAlign w:val="center"/>
            <w:tcMar>
              <w:top w:w="110" w:type="dxa"/>
              <w:start w:w="130" w:type="dxa"/>
              <w:bottom w:w="110" w:type="dxa"/>
              <w:end w:w="130" w:type="dxa"/>
            </w:tcMar>
          </w:tcPr>
          <w:p>
            <w:r>
              <w:rPr>
                <w:sz w:val="18"/>
              </w:rPr>
              <w:t>Return exceeds issue</w:t>
            </w:r>
          </w:p>
        </w:tc>
        <w:tc>
          <w:tcPr>
            <w:tcW w:type="dxa" w:w="5976"/>
            <w:vAlign w:val="center"/>
            <w:tcMar>
              <w:top w:w="110" w:type="dxa"/>
              <w:start w:w="130" w:type="dxa"/>
              <w:bottom w:w="110" w:type="dxa"/>
              <w:end w:w="130" w:type="dxa"/>
            </w:tcMar>
          </w:tcPr>
          <w:p>
            <w:r>
              <w:rPr>
                <w:sz w:val="18"/>
              </w:rPr>
              <w:t>Reduce the quantity to the amount still eligible for return.</w:t>
            </w:r>
          </w:p>
        </w:tc>
      </w:tr>
      <w:tr>
        <w:trPr>
          <w:cantSplit/>
        </w:trPr>
        <w:tc>
          <w:tcPr>
            <w:tcW w:type="dxa" w:w="2952"/>
            <w:vAlign w:val="center"/>
            <w:tcMar>
              <w:top w:w="110" w:type="dxa"/>
              <w:start w:w="130" w:type="dxa"/>
              <w:bottom w:w="110" w:type="dxa"/>
              <w:end w:w="130" w:type="dxa"/>
            </w:tcMar>
            <w:shd w:fill="F8F9FC"/>
          </w:tcPr>
          <w:p>
            <w:r>
              <w:rPr>
                <w:sz w:val="18"/>
              </w:rPr>
              <w:t>No permission</w:t>
            </w:r>
          </w:p>
        </w:tc>
        <w:tc>
          <w:tcPr>
            <w:tcW w:type="dxa" w:w="5976"/>
            <w:vAlign w:val="center"/>
            <w:tcMar>
              <w:top w:w="110" w:type="dxa"/>
              <w:start w:w="130" w:type="dxa"/>
              <w:bottom w:w="110" w:type="dxa"/>
              <w:end w:w="130" w:type="dxa"/>
            </w:tcMar>
            <w:shd w:fill="F8F9FC"/>
          </w:tcPr>
          <w:p>
            <w:r>
              <w:rPr>
                <w:sz w:val="18"/>
              </w:rPr>
              <w:t>Ask an administrator to confirm your role. Do not use another person’s account.</w:t>
            </w:r>
          </w:p>
        </w:tc>
      </w:tr>
      <w:tr>
        <w:trPr>
          <w:cantSplit/>
        </w:trPr>
        <w:tc>
          <w:tcPr>
            <w:tcW w:type="dxa" w:w="2952"/>
            <w:vAlign w:val="center"/>
            <w:tcMar>
              <w:top w:w="110" w:type="dxa"/>
              <w:start w:w="130" w:type="dxa"/>
              <w:bottom w:w="110" w:type="dxa"/>
              <w:end w:w="130" w:type="dxa"/>
            </w:tcMar>
          </w:tcPr>
          <w:p>
            <w:r>
              <w:rPr>
                <w:sz w:val="18"/>
              </w:rPr>
              <w:t>Connection interrupted</w:t>
            </w:r>
          </w:p>
        </w:tc>
        <w:tc>
          <w:tcPr>
            <w:tcW w:type="dxa" w:w="5976"/>
            <w:vAlign w:val="center"/>
            <w:tcMar>
              <w:top w:w="110" w:type="dxa"/>
              <w:start w:w="130" w:type="dxa"/>
              <w:bottom w:w="110" w:type="dxa"/>
              <w:end w:w="130" w:type="dxa"/>
            </w:tcMar>
          </w:tcPr>
          <w:p>
            <w:r>
              <w:rPr>
                <w:sz w:val="18"/>
              </w:rPr>
              <w:t>Do not resubmit immediately. Check Transactions first to see whether the transaction completed.</w:t>
            </w:r>
          </w:p>
        </w:tc>
      </w:tr>
      <w:tr>
        <w:trPr>
          <w:cantSplit/>
        </w:trPr>
        <w:tc>
          <w:tcPr>
            <w:tcW w:type="dxa" w:w="2952"/>
            <w:vAlign w:val="center"/>
            <w:tcMar>
              <w:top w:w="110" w:type="dxa"/>
              <w:start w:w="130" w:type="dxa"/>
              <w:bottom w:w="110" w:type="dxa"/>
              <w:end w:w="130" w:type="dxa"/>
            </w:tcMar>
            <w:shd w:fill="F8F9FC"/>
          </w:tcPr>
          <w:p>
            <w:r>
              <w:rPr>
                <w:sz w:val="18"/>
              </w:rPr>
              <w:t>Receipt did not print</w:t>
            </w:r>
          </w:p>
        </w:tc>
        <w:tc>
          <w:tcPr>
            <w:tcW w:type="dxa" w:w="5976"/>
            <w:vAlign w:val="center"/>
            <w:tcMar>
              <w:top w:w="110" w:type="dxa"/>
              <w:start w:w="130" w:type="dxa"/>
              <w:bottom w:w="110" w:type="dxa"/>
              <w:end w:w="130" w:type="dxa"/>
            </w:tcMar>
            <w:shd w:fill="F8F9FC"/>
          </w:tcPr>
          <w:p>
            <w:r>
              <w:rPr>
                <w:sz w:val="18"/>
              </w:rPr>
              <w:t>Check Transactions for success, reopen the relevant record if available, then print once.</w:t>
            </w:r>
          </w:p>
        </w:tc>
      </w:tr>
    </w:tbl>
    <w:p>
      <w:pPr>
        <w:spacing w:after="40"/>
      </w:pPr>
    </w:p>
    <w:p>
      <w:r>
        <w:br w:type="page"/>
      </w:r>
    </w:p>
    <w:p>
      <w:pPr>
        <w:pStyle w:val="Heading1"/>
      </w:pPr>
      <w:r>
        <w:t>Daily warehouse checklist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97"/>
        <w:gridCol w:w="4997"/>
      </w:tblGrid>
      <w:tr>
        <w:trPr>
          <w:tblHeader w:val="true"/>
          <w:cantSplit/>
        </w:trPr>
        <w:tc>
          <w:tcPr>
            <w:tcW w:type="dxa" w:w="2232"/>
            <w:shd w:fill="0E1B33"/>
            <w:vAlign w:val="center"/>
            <w:tcMar>
              <w:top w:w="110" w:type="dxa"/>
              <w:start w:w="130" w:type="dxa"/>
              <w:bottom w:w="110" w:type="dxa"/>
              <w:end w:w="130" w:type="dxa"/>
            </w:tcMar>
          </w:tcPr>
          <w:p>
            <w:r>
              <w:rPr>
                <w:b/>
                <w:color w:val="FFFFFF"/>
                <w:sz w:val="18"/>
              </w:rPr>
              <w:t>When</w:t>
            </w:r>
          </w:p>
        </w:tc>
        <w:tc>
          <w:tcPr>
            <w:tcW w:type="dxa" w:w="6696"/>
            <w:shd w:fill="0E1B33"/>
            <w:vAlign w:val="center"/>
            <w:tcMar>
              <w:top w:w="110" w:type="dxa"/>
              <w:start w:w="130" w:type="dxa"/>
              <w:bottom w:w="110" w:type="dxa"/>
              <w:end w:w="130" w:type="dxa"/>
            </w:tcMar>
          </w:tcPr>
          <w:p>
            <w:r>
              <w:rPr>
                <w:b/>
                <w:color w:val="FFFFFF"/>
                <w:sz w:val="18"/>
              </w:rPr>
              <w:t>Check</w:t>
            </w:r>
          </w:p>
        </w:tc>
      </w:tr>
      <w:tr>
        <w:trPr>
          <w:cantSplit/>
        </w:trPr>
        <w:tc>
          <w:tcPr>
            <w:tcW w:type="dxa" w:w="2232"/>
            <w:vAlign w:val="center"/>
            <w:tcMar>
              <w:top w:w="110" w:type="dxa"/>
              <w:start w:w="130" w:type="dxa"/>
              <w:bottom w:w="110" w:type="dxa"/>
              <w:end w:w="130" w:type="dxa"/>
            </w:tcMar>
          </w:tcPr>
          <w:p>
            <w:r>
              <w:rPr>
                <w:sz w:val="18"/>
              </w:rPr>
              <w:t>Start of day</w:t>
            </w:r>
          </w:p>
        </w:tc>
        <w:tc>
          <w:tcPr>
            <w:tcW w:type="dxa" w:w="6696"/>
            <w:vAlign w:val="center"/>
            <w:tcMar>
              <w:top w:w="110" w:type="dxa"/>
              <w:start w:w="130" w:type="dxa"/>
              <w:bottom w:w="110" w:type="dxa"/>
              <w:end w:w="130" w:type="dxa"/>
            </w:tcMar>
          </w:tcPr>
          <w:p>
            <w:r>
              <w:rPr>
                <w:sz w:val="18"/>
              </w:rPr>
              <w:t>Sign in with your own account. Review Dashboard and items needing attention.</w:t>
            </w:r>
          </w:p>
        </w:tc>
      </w:tr>
      <w:tr>
        <w:trPr>
          <w:cantSplit/>
        </w:trPr>
        <w:tc>
          <w:tcPr>
            <w:tcW w:type="dxa" w:w="2232"/>
            <w:vAlign w:val="center"/>
            <w:tcMar>
              <w:top w:w="110" w:type="dxa"/>
              <w:start w:w="130" w:type="dxa"/>
              <w:bottom w:w="110" w:type="dxa"/>
              <w:end w:w="130" w:type="dxa"/>
            </w:tcMar>
            <w:shd w:fill="F8F9FC"/>
          </w:tcPr>
          <w:p>
            <w:r>
              <w:rPr>
                <w:sz w:val="18"/>
              </w:rPr>
              <w:t>Each dispatch</w:t>
            </w:r>
          </w:p>
        </w:tc>
        <w:tc>
          <w:tcPr>
            <w:tcW w:type="dxa" w:w="6696"/>
            <w:vAlign w:val="center"/>
            <w:tcMar>
              <w:top w:w="110" w:type="dxa"/>
              <w:start w:w="130" w:type="dxa"/>
              <w:bottom w:w="110" w:type="dxa"/>
              <w:end w:w="130" w:type="dxa"/>
            </w:tcMar>
            <w:shd w:fill="F8F9FC"/>
          </w:tcPr>
          <w:p>
            <w:r>
              <w:rPr>
                <w:sz w:val="18"/>
              </w:rPr>
              <w:t>Match physical items, cart quantities, and destination before confirmation.</w:t>
            </w:r>
          </w:p>
        </w:tc>
      </w:tr>
      <w:tr>
        <w:trPr>
          <w:cantSplit/>
        </w:trPr>
        <w:tc>
          <w:tcPr>
            <w:tcW w:type="dxa" w:w="2232"/>
            <w:vAlign w:val="center"/>
            <w:tcMar>
              <w:top w:w="110" w:type="dxa"/>
              <w:start w:w="130" w:type="dxa"/>
              <w:bottom w:w="110" w:type="dxa"/>
              <w:end w:w="130" w:type="dxa"/>
            </w:tcMar>
          </w:tcPr>
          <w:p>
            <w:r>
              <w:rPr>
                <w:sz w:val="18"/>
              </w:rPr>
              <w:t>Each stock addition</w:t>
            </w:r>
          </w:p>
        </w:tc>
        <w:tc>
          <w:tcPr>
            <w:tcW w:type="dxa" w:w="6696"/>
            <w:vAlign w:val="center"/>
            <w:tcMar>
              <w:top w:w="110" w:type="dxa"/>
              <w:start w:w="130" w:type="dxa"/>
              <w:bottom w:w="110" w:type="dxa"/>
              <w:end w:w="130" w:type="dxa"/>
            </w:tcMar>
          </w:tcPr>
          <w:p>
            <w:r>
              <w:rPr>
                <w:sz w:val="18"/>
              </w:rPr>
              <w:t>Confirm delivered quantities, supplier, and reference before saving.</w:t>
            </w:r>
          </w:p>
        </w:tc>
      </w:tr>
      <w:tr>
        <w:trPr>
          <w:cantSplit/>
        </w:trPr>
        <w:tc>
          <w:tcPr>
            <w:tcW w:type="dxa" w:w="2232"/>
            <w:vAlign w:val="center"/>
            <w:tcMar>
              <w:top w:w="110" w:type="dxa"/>
              <w:start w:w="130" w:type="dxa"/>
              <w:bottom w:w="110" w:type="dxa"/>
              <w:end w:w="130" w:type="dxa"/>
            </w:tcMar>
            <w:shd w:fill="F8F9FC"/>
          </w:tcPr>
          <w:p>
            <w:r>
              <w:rPr>
                <w:sz w:val="18"/>
              </w:rPr>
              <w:t>Each return</w:t>
            </w:r>
          </w:p>
        </w:tc>
        <w:tc>
          <w:tcPr>
            <w:tcW w:type="dxa" w:w="6696"/>
            <w:vAlign w:val="center"/>
            <w:tcMar>
              <w:top w:w="110" w:type="dxa"/>
              <w:start w:w="130" w:type="dxa"/>
              <w:bottom w:w="110" w:type="dxa"/>
              <w:end w:w="130" w:type="dxa"/>
            </w:tcMar>
            <w:shd w:fill="F8F9FC"/>
          </w:tcPr>
          <w:p>
            <w:r>
              <w:rPr>
                <w:sz w:val="18"/>
              </w:rPr>
              <w:t>Count items and connect them to the original location dispatch.</w:t>
            </w:r>
          </w:p>
        </w:tc>
      </w:tr>
      <w:tr>
        <w:trPr>
          <w:cantSplit/>
        </w:trPr>
        <w:tc>
          <w:tcPr>
            <w:tcW w:type="dxa" w:w="2232"/>
            <w:vAlign w:val="center"/>
            <w:tcMar>
              <w:top w:w="110" w:type="dxa"/>
              <w:start w:w="130" w:type="dxa"/>
              <w:bottom w:w="110" w:type="dxa"/>
              <w:end w:w="130" w:type="dxa"/>
            </w:tcMar>
          </w:tcPr>
          <w:p>
            <w:r>
              <w:rPr>
                <w:sz w:val="18"/>
              </w:rPr>
              <w:t>End of day</w:t>
            </w:r>
          </w:p>
        </w:tc>
        <w:tc>
          <w:tcPr>
            <w:tcW w:type="dxa" w:w="6696"/>
            <w:vAlign w:val="center"/>
            <w:tcMar>
              <w:top w:w="110" w:type="dxa"/>
              <w:start w:w="130" w:type="dxa"/>
              <w:bottom w:w="110" w:type="dxa"/>
              <w:end w:w="130" w:type="dxa"/>
            </w:tcMar>
          </w:tcPr>
          <w:p>
            <w:r>
              <w:rPr>
                <w:sz w:val="18"/>
              </w:rPr>
              <w:t>Review End of Day totals and compare them with vehicle and handover records.</w:t>
            </w:r>
          </w:p>
        </w:tc>
      </w:tr>
      <w:tr>
        <w:trPr>
          <w:cantSplit/>
        </w:trPr>
        <w:tc>
          <w:tcPr>
            <w:tcW w:type="dxa" w:w="2232"/>
            <w:vAlign w:val="center"/>
            <w:tcMar>
              <w:top w:w="110" w:type="dxa"/>
              <w:start w:w="130" w:type="dxa"/>
              <w:bottom w:w="110" w:type="dxa"/>
              <w:end w:w="130" w:type="dxa"/>
            </w:tcMar>
            <w:shd w:fill="F8F9FC"/>
          </w:tcPr>
          <w:p>
            <w:r>
              <w:rPr>
                <w:sz w:val="18"/>
              </w:rPr>
              <w:t>Before leaving</w:t>
            </w:r>
          </w:p>
        </w:tc>
        <w:tc>
          <w:tcPr>
            <w:tcW w:type="dxa" w:w="6696"/>
            <w:vAlign w:val="center"/>
            <w:tcMar>
              <w:top w:w="110" w:type="dxa"/>
              <w:start w:w="130" w:type="dxa"/>
              <w:bottom w:w="110" w:type="dxa"/>
              <w:end w:w="130" w:type="dxa"/>
            </w:tcMar>
            <w:shd w:fill="F8F9FC"/>
          </w:tcPr>
          <w:p>
            <w:r>
              <w:rPr>
                <w:sz w:val="18"/>
              </w:rPr>
              <w:t>Resolve discrepancies, secure printed receipts, and log out.</w:t>
            </w:r>
          </w:p>
        </w:tc>
      </w:tr>
    </w:tbl>
    <w:p>
      <w:pPr>
        <w:spacing w:after="40"/>
      </w:pPr>
    </w:p>
    <w:p>
      <w:pPr>
        <w:pStyle w:val="Heading2"/>
      </w:pPr>
      <w:r>
        <w:t>Support information</w:t>
      </w:r>
    </w:p>
    <w:p>
      <w:r>
        <w:t>When requesting help, provide the transaction ID, product name, destination location, date and time, and the exact message shown. Never send your password.</w:t>
      </w:r>
    </w:p>
    <w:p>
      <w:r>
        <w:t>Document owner: System Administrator</w:t>
      </w:r>
    </w:p>
    <w:p>
      <w:r>
        <w:t>System: StockFlow Warehouse Inventory and Location Dispatch System</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37887"/>
        <w:sz w:val="16"/>
      </w:rPr>
      <w:t xml:space="preserve">StockFlow  |  Internal Operations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37887"/>
        <w:sz w:val="16"/>
      </w:rPr>
      <w:t>StockFlow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Aptos Display" w:hAnsi="Aptos Display"/>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ptos" w:hAnsi="Apto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240"/>
      <w:contextualSpacing/>
    </w:pPr>
    <w:rPr>
      <w:rFonts w:asciiTheme="majorHAnsi" w:eastAsiaTheme="majorEastAsia" w:hAnsiTheme="majorHAnsi" w:cstheme="majorBidi" w:ascii="Aptos Display" w:hAnsi="Aptos Display"/>
      <w:b/>
      <w:color w:val="000000"/>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StockFlow User Manual</dc:title>
  <dc:subject>Warehouse inventory and location dispatch operating guide</dc:subject>
  <dc:creator>StockFlow</dc:creator>
  <cp:keywords/>
  <dc:description>generated by python-docx</dc:description>
  <cp:lastModifiedBy/>
  <cp:revision>1</cp:revision>
  <dcterms:created xsi:type="dcterms:W3CDTF">2013-12-23T23:15:00Z</dcterms:created>
  <dcterms:modified xsi:type="dcterms:W3CDTF">2013-12-23T23:15:00Z</dcterms:modified>
  <cp:category/>
</cp:coreProperties>
</file>