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MARALINE KULLANICI SÖZLEŞMESİ VE BONUS POLİTİKASI</w:t>
      </w:r>
    </w:p>
    <w:p>
      <w:pPr>
        <w:pStyle w:val="Heading1"/>
      </w:pPr>
      <w:r>
        <w:t>1. Genel İlkeler</w:t>
      </w:r>
    </w:p>
    <w:p>
      <w:r>
        <w:t>1.1. Maraline sistemi tamamen ürün ve hizmet satışına dayalıdır.</w:t>
        <w:br/>
        <w:t>1.2. Sisteme katılım ücretsizdir; kullanıcılar yalnızca ürün/hizmet alışverişi yaparak sisteme dahil olurlar.</w:t>
        <w:br/>
        <w:t>1.3. Hiçbir kullanıcıya, ürün veya hizmet satın almadan bonus veya gelir ödemesi yapılmaz.</w:t>
        <w:br/>
        <w:t>1.4. Tüm alışverişlerde e-Arşiv/e-Fatura kesilir; bonus ödemeleri ise şirket muhasebesinde 'satış primi / pazarlama gideri' olarak kaydedilir.</w:t>
      </w:r>
    </w:p>
    <w:p>
      <w:pPr>
        <w:pStyle w:val="Heading1"/>
      </w:pPr>
      <w:r>
        <w:t>2. Referans Sistemi</w:t>
      </w:r>
    </w:p>
    <w:p>
      <w:r>
        <w:t>2.1. Sisteme kayıt yalnızca referans kodu ile mümkündür.</w:t>
        <w:br/>
        <w:t>2.2. Her kullanıcı, kendisine verilen referans kodu ile en fazla iki kişiyi sisteme davet edebilir.</w:t>
        <w:br/>
        <w:t>2.3. Davet edilen kişiler sisteme ücretsiz katılır, ancak bonus kazanımı yalnızca alışveriş şartı gerçekleştiğinde mümkündür.</w:t>
        <w:br/>
        <w:t>2.4. Kullanıcı, doğrudan davet ettiği kişilerin ve kendi alışverişlerinin toplamı üzerinden bonus kazanır.</w:t>
      </w:r>
    </w:p>
    <w:p>
      <w:pPr>
        <w:pStyle w:val="Heading1"/>
      </w:pPr>
      <w:r>
        <w:t>3. Bonus Kazanımı</w:t>
      </w:r>
    </w:p>
    <w:p>
      <w:r>
        <w:t>3.1. Bir kullanıcının bonus kazanabilmesi için:</w:t>
        <w:br/>
        <w:t>- Kendisi en az 4.000 TL tutarında alışveriş yapmış olmalı,</w:t>
        <w:br/>
        <w:t>- Doğrudan davet ettiği iki kullanıcının her biri de en az 4.000 TL alışveriş yapmış olmalıdır.</w:t>
        <w:br/>
        <w:br/>
        <w:t>3.2. Bu şart sağlandığında kullanıcıya tek seferlik 200 TL satış primi ödenir.</w:t>
        <w:br/>
        <w:t>3.3. Bonus yalnızca davet eden kullanıcıya ödenir; referans zincirindeki diğer kullanıcılar aynı alışverişten bonus kazanamaz.</w:t>
        <w:br/>
        <w:t>3.4. Bonus tutarı Maraline tarafından belirlenen Hizmet Bedeli fonundan karşılanır; hiçbir zaman şirket kârı veya ürün bedeli üzerinden hesaplanmaz.</w:t>
      </w:r>
    </w:p>
    <w:p>
      <w:pPr>
        <w:pStyle w:val="Heading1"/>
      </w:pPr>
      <w:r>
        <w:t>4. Pasif Gelir Hakkı</w:t>
      </w:r>
    </w:p>
    <w:p>
      <w:r>
        <w:t>4.1. Bir kullanıcı toplamda 20.000 TL bonus kazanç limitine ulaştığında, kendisine aylık pasif gelir hakkı tanınır.</w:t>
        <w:br/>
        <w:t>4.2. Pasif gelir, kullanıcının sisteme kazandırdığı satış hacmine bağlı olarak her ay tekrar eden bir satış primi niteliğindedir.</w:t>
        <w:br/>
        <w:t>4.3. Pasif gelir hiçbir şekilde garanti getiri veya yatırım kazancı değildir; yalnızca sistemdeki alışveriş hacmine dayalıdır.</w:t>
        <w:br/>
        <w:t>4.4. Pasif gelir ödemeleri de muhasebede 'sürekli satış primi' olarak gider kaydedilir.</w:t>
      </w:r>
    </w:p>
    <w:p>
      <w:pPr>
        <w:pStyle w:val="Heading1"/>
      </w:pPr>
      <w:r>
        <w:t>5. Admin Kullanıcı</w:t>
      </w:r>
    </w:p>
    <w:p>
      <w:r>
        <w:t>5.1. Maraline şirket hesabı (admin), sistemin teknik işleyişi için bulunmaktadır.</w:t>
        <w:br/>
        <w:t>5.2. Admin hesabı hiçbir şekilde bonus, satış primi veya pasif gelir elde etmez.</w:t>
        <w:br/>
        <w:t>5.3. Admin hesabı yalnızca referans zincirinin kökünde görünür; kazanç sağlamaz.</w:t>
      </w:r>
    </w:p>
    <w:p>
      <w:pPr>
        <w:pStyle w:val="Heading1"/>
      </w:pPr>
      <w:r>
        <w:t>6. Limitler ve Dinamik Değişiklik</w:t>
      </w:r>
    </w:p>
    <w:p>
      <w:r>
        <w:t>6.1. Maraline, piyasa koşullarına göre aktiflik harcama limiti, bonus miktarı ve üst kazanç limitini değiştirme hakkını saklı tutar.</w:t>
        <w:br/>
        <w:t>6.2. Yapılan değişiklikler yalnızca ileriye dönük uygulanır; geçmiş haklar korunur.</w:t>
      </w:r>
    </w:p>
    <w:p>
      <w:pPr>
        <w:pStyle w:val="Heading1"/>
      </w:pPr>
      <w:r>
        <w:t>7. Vergisel ve Hukuki Durum</w:t>
      </w:r>
    </w:p>
    <w:p>
      <w:r>
        <w:t>7.1. Bonus ve pasif gelir ödemeleri, maaş/ücret niteliğinde olmayıp satış teşviki / satış primi kapsamında değerlendirilir.</w:t>
        <w:br/>
        <w:t>7.2. Tüm bonus ödemeleri yalnızca banka/EFT yoluyla yapılır ve açıklama kısmında 'Satış Primi Ödemesi' ibaresi bulunur.</w:t>
        <w:br/>
        <w:t>7.3. Maraline hiçbir şekilde ürün/hizmet satışı dışında katılım ücreti almaz ve kazanç garantisi sunmaz.</w:t>
      </w:r>
    </w:p>
    <w:p>
      <w:pPr>
        <w:pStyle w:val="Heading1"/>
      </w:pPr>
      <w:r>
        <w:t>8. Kullanıcı Onayı</w:t>
      </w:r>
    </w:p>
    <w:p>
      <w:r>
        <w:t>8.1. Kullanıcı, maralines.com üzerinden kayıt olurken bu sözleşmeyi okuduğunu, anladığını ve kabul ettiğini beyan eder.</w:t>
        <w:br/>
        <w:t>8.2. Kullanıcı sözleşmeyi kabul etmeden kayıt işlemini tamamlayamaz.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