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3173" w14:textId="54D18220" w:rsidR="00693A36" w:rsidRDefault="002A2AAC" w:rsidP="002A2AAC">
      <w:pPr>
        <w:pStyle w:val="Heading1"/>
      </w:pPr>
      <w:r>
        <w:rPr>
          <w:rFonts w:hint="eastAsia"/>
        </w:rPr>
        <w:t>Data</w:t>
      </w:r>
      <w:r>
        <w:t xml:space="preserve"> Analysis – Trends &amp; Relationships</w:t>
      </w:r>
    </w:p>
    <w:p w14:paraId="57DC1A31" w14:textId="78421CA0" w:rsidR="00BB0CB3" w:rsidRDefault="002A2AAC" w:rsidP="006B5CA1">
      <w:r>
        <w:t>This is a documentation of trends &amp; relationships found in the analysis step</w:t>
      </w:r>
      <w:r w:rsidR="00553121">
        <w:t xml:space="preserve">, </w:t>
      </w:r>
      <w:proofErr w:type="spellStart"/>
      <w:r w:rsidR="00553121">
        <w:t>a long</w:t>
      </w:r>
      <w:proofErr w:type="spellEnd"/>
      <w:r w:rsidR="00553121">
        <w:t xml:space="preserve"> with insights derived from them.</w:t>
      </w:r>
    </w:p>
    <w:p w14:paraId="1496E67D" w14:textId="77777777" w:rsidR="009B384B" w:rsidRDefault="009B384B" w:rsidP="006B5CA1"/>
    <w:p w14:paraId="146B16D3" w14:textId="1FA9562C" w:rsidR="006B5CA1" w:rsidRDefault="006B5CA1" w:rsidP="006B5CA1">
      <w:pPr>
        <w:pStyle w:val="Heading2"/>
      </w:pPr>
      <w:r>
        <w:t>Trend 1</w:t>
      </w:r>
    </w:p>
    <w:p w14:paraId="6304208E" w14:textId="564F0291" w:rsidR="009B384B" w:rsidRDefault="006B5CA1" w:rsidP="0094439D">
      <w:pPr>
        <w:pStyle w:val="ListParagraph"/>
        <w:numPr>
          <w:ilvl w:val="0"/>
          <w:numId w:val="1"/>
        </w:numPr>
      </w:pPr>
      <w:r>
        <w:t xml:space="preserve">By viewing relationship 1 in a season-wise fashion, </w:t>
      </w:r>
      <w:r w:rsidR="00B22252">
        <w:t xml:space="preserve">we can conclude that </w:t>
      </w:r>
      <w:r>
        <w:t>seasonal factors affect usage a</w:t>
      </w:r>
      <w:r w:rsidR="00B22252">
        <w:t xml:space="preserve"> </w:t>
      </w:r>
      <w:r>
        <w:t>lot</w:t>
      </w:r>
      <w:r w:rsidR="00B22252">
        <w:t xml:space="preserve"> and they</w:t>
      </w:r>
      <w:r>
        <w:t xml:space="preserve"> affect casual users much more than member users, in cold seasons</w:t>
      </w:r>
      <w:r w:rsidR="000A47A2">
        <w:t xml:space="preserve">, </w:t>
      </w:r>
      <w:r>
        <w:t>casual users ride much</w:t>
      </w:r>
      <w:r w:rsidR="000A47A2">
        <w:t xml:space="preserve"> </w:t>
      </w:r>
      <w:r w:rsidR="00485329">
        <w:t>less</w:t>
      </w:r>
      <w:r w:rsidR="000A47A2">
        <w:t xml:space="preserve"> compared to warmer seasons.</w:t>
      </w:r>
    </w:p>
    <w:p w14:paraId="6841CCE4" w14:textId="3C0E66F2" w:rsidR="003161A9" w:rsidRDefault="00370635" w:rsidP="003161A9">
      <w:pPr>
        <w:pStyle w:val="ListParagraph"/>
        <w:numPr>
          <w:ilvl w:val="0"/>
          <w:numId w:val="1"/>
        </w:numPr>
      </w:pPr>
      <w:r w:rsidRPr="00370635">
        <w:rPr>
          <w:rFonts w:hint="eastAsia"/>
          <w:b/>
          <w:bCs/>
        </w:rPr>
        <w:t>T</w:t>
      </w:r>
      <w:r w:rsidRPr="00370635">
        <w:rPr>
          <w:b/>
          <w:bCs/>
        </w:rPr>
        <w:t>est :</w:t>
      </w:r>
      <w:r>
        <w:t xml:space="preserve"> </w:t>
      </w:r>
      <w:r w:rsidR="004A6EA0">
        <w:t>To test this hypothesis, I obtained Chicago’s daily average temperature data from Internet</w:t>
      </w:r>
      <w:r w:rsidR="0056154B">
        <w:t>(</w:t>
      </w:r>
      <w:hyperlink r:id="rId5" w:history="1">
        <w:r w:rsidR="00413BFF" w:rsidRPr="003C7E58">
          <w:rPr>
            <w:rStyle w:val="Hyperlink"/>
          </w:rPr>
          <w:t>https://www.visualcrossing.com/weather-history/Chicago,United%20States/us/2022-07-01/2023-06-30</w:t>
        </w:r>
      </w:hyperlink>
      <w:r w:rsidR="0056154B">
        <w:t>)</w:t>
      </w:r>
      <w:r w:rsidR="00413BFF">
        <w:t xml:space="preserve"> and did a correlation test with daily usage and daily average temperature.</w:t>
      </w:r>
    </w:p>
    <w:p w14:paraId="79EF9BBD" w14:textId="255FFE98" w:rsidR="003161A9" w:rsidRDefault="003161A9" w:rsidP="003161A9">
      <w:pPr>
        <w:pStyle w:val="ListParagraph"/>
        <w:numPr>
          <w:ilvl w:val="1"/>
          <w:numId w:val="1"/>
        </w:numPr>
      </w:pPr>
      <w:r>
        <w:t>The correlation coefficient between temperature and daily usage was 0.871 and 0.852 for member and casual users respectively.</w:t>
      </w:r>
      <w:r w:rsidR="00B656CE">
        <w:t xml:space="preserve"> Thus</w:t>
      </w:r>
      <w:r w:rsidR="004231B2">
        <w:t>,</w:t>
      </w:r>
      <w:r w:rsidR="00B656CE">
        <w:t xml:space="preserve"> we can see that there is </w:t>
      </w:r>
      <w:r w:rsidR="00B656CE" w:rsidRPr="004231B2">
        <w:rPr>
          <w:b/>
          <w:bCs/>
        </w:rPr>
        <w:t>a high correlation between temperature and daily usage</w:t>
      </w:r>
      <w:r w:rsidR="00B656CE">
        <w:t xml:space="preserve"> of all users.</w:t>
      </w:r>
    </w:p>
    <w:p w14:paraId="3673428D" w14:textId="4F2B67EB" w:rsidR="0097369F" w:rsidRDefault="0097369F" w:rsidP="003161A9">
      <w:pPr>
        <w:pStyle w:val="ListParagraph"/>
        <w:numPr>
          <w:ilvl w:val="1"/>
          <w:numId w:val="1"/>
        </w:numPr>
      </w:pPr>
      <w:r>
        <w:t xml:space="preserve">Taking regression lines that use temperature to predict the total usage of the day, we get a slope of </w:t>
      </w:r>
      <w:r w:rsidRPr="0097369F">
        <w:t>198.4717</w:t>
      </w:r>
      <w:r>
        <w:t xml:space="preserve"> for member users and </w:t>
      </w:r>
      <w:r w:rsidRPr="0097369F">
        <w:t>219.0595</w:t>
      </w:r>
      <w:r>
        <w:t xml:space="preserve"> for casual users.</w:t>
      </w:r>
      <w:r w:rsidR="00D30FAE">
        <w:t xml:space="preserve"> Combining this with the information of correlation coefficients, we can say that casual users are affected more by the temperature(</w:t>
      </w:r>
      <w:r w:rsidR="00E537C5">
        <w:t>greater</w:t>
      </w:r>
      <w:r w:rsidR="00D30FAE">
        <w:t xml:space="preserve"> slope).</w:t>
      </w:r>
    </w:p>
    <w:p w14:paraId="45A1A0FA" w14:textId="1654C341" w:rsidR="005A38AF" w:rsidRDefault="005A38AF" w:rsidP="005A38AF">
      <w:pPr>
        <w:pStyle w:val="Heading2"/>
      </w:pPr>
      <w:r>
        <w:t>Trend 2</w:t>
      </w:r>
    </w:p>
    <w:p w14:paraId="6292543B" w14:textId="04CF6E33" w:rsidR="005A38AF" w:rsidRDefault="005A38AF" w:rsidP="005A38AF">
      <w:pPr>
        <w:pStyle w:val="ListParagraph"/>
        <w:numPr>
          <w:ilvl w:val="0"/>
          <w:numId w:val="1"/>
        </w:numPr>
      </w:pPr>
      <w:r>
        <w:t>Casual users &amp; member users have varying average usage distribution in a day.</w:t>
      </w:r>
    </w:p>
    <w:p w14:paraId="29302456" w14:textId="04979161" w:rsidR="002406AC" w:rsidRDefault="002406AC" w:rsidP="002406AC">
      <w:pPr>
        <w:pStyle w:val="ListParagraph"/>
        <w:numPr>
          <w:ilvl w:val="0"/>
          <w:numId w:val="1"/>
        </w:numPr>
      </w:pPr>
      <w:r>
        <w:t>Both types of user</w:t>
      </w:r>
      <w:r w:rsidR="0027092C">
        <w:t>s</w:t>
      </w:r>
      <w:r>
        <w:t xml:space="preserve"> max out their usage on around 5 pm.</w:t>
      </w:r>
    </w:p>
    <w:p w14:paraId="36EEB728" w14:textId="1E96526B" w:rsidR="002406AC" w:rsidRDefault="002406AC" w:rsidP="002406AC">
      <w:pPr>
        <w:pStyle w:val="ListParagraph"/>
        <w:numPr>
          <w:ilvl w:val="0"/>
          <w:numId w:val="1"/>
        </w:numPr>
      </w:pPr>
      <w:r>
        <w:t>Member users have a lower peak ride usage at around 8 am as well as casual users, though casual users have a much smaller peak.</w:t>
      </w:r>
    </w:p>
    <w:p w14:paraId="0DB0513E" w14:textId="45B0E8AA" w:rsidR="002406AC" w:rsidRDefault="002406AC" w:rsidP="002406AC">
      <w:pPr>
        <w:pStyle w:val="ListParagraph"/>
        <w:numPr>
          <w:ilvl w:val="0"/>
          <w:numId w:val="1"/>
        </w:numPr>
      </w:pPr>
      <w:r>
        <w:t>Casual members have increasing ride usage from 4am to 5pm</w:t>
      </w:r>
      <w:r w:rsidR="0027092C">
        <w:t xml:space="preserve"> </w:t>
      </w:r>
      <w:r>
        <w:t>(the highest peak)</w:t>
      </w:r>
      <w:r w:rsidR="00AA2200">
        <w:t>, while member users usage decrease after the first peak at around 8 a.m.</w:t>
      </w:r>
    </w:p>
    <w:p w14:paraId="18301E0F" w14:textId="10F94AC4" w:rsidR="002406AC" w:rsidRDefault="00AA2200" w:rsidP="002406AC">
      <w:pPr>
        <w:pStyle w:val="ListParagraph"/>
        <w:numPr>
          <w:ilvl w:val="0"/>
          <w:numId w:val="1"/>
        </w:numPr>
      </w:pPr>
      <w:r>
        <w:t>T</w:t>
      </w:r>
      <w:r w:rsidR="002406AC">
        <w:t>he</w:t>
      </w:r>
      <w:r>
        <w:t xml:space="preserve"> 2</w:t>
      </w:r>
      <w:r w:rsidR="002406AC">
        <w:t xml:space="preserve"> pattern</w:t>
      </w:r>
      <w:r>
        <w:t>s</w:t>
      </w:r>
      <w:r w:rsidR="002406AC">
        <w:t xml:space="preserve"> in daily riding clock-time does not vary much across seasons. </w:t>
      </w:r>
    </w:p>
    <w:p w14:paraId="14C779C9" w14:textId="08083991" w:rsidR="00562A0D" w:rsidRDefault="00487B3A" w:rsidP="00556295">
      <w:pPr>
        <w:pStyle w:val="ListParagraph"/>
        <w:numPr>
          <w:ilvl w:val="0"/>
          <w:numId w:val="1"/>
        </w:numPr>
      </w:pPr>
      <w:r>
        <w:t>Across all seasons, member users have a small peak ride usage at around 8 am while casual users don't. Both member and casual users have a highest peak ride usage at around 5pm (17:00). Casual members have increasing ride usage from 4am to 5pm</w:t>
      </w:r>
      <w:r w:rsidR="0027092C">
        <w:t xml:space="preserve"> </w:t>
      </w:r>
      <w:r>
        <w:t>(the peak).</w:t>
      </w:r>
    </w:p>
    <w:p w14:paraId="7BA9AAC4" w14:textId="72C53A2A" w:rsidR="00B13995" w:rsidRDefault="00B13995" w:rsidP="00B13995">
      <w:pPr>
        <w:pStyle w:val="Heading2"/>
      </w:pPr>
      <w:r>
        <w:rPr>
          <w:rFonts w:hint="eastAsia"/>
        </w:rPr>
        <w:t>Trend</w:t>
      </w:r>
      <w:r>
        <w:t xml:space="preserve"> 3</w:t>
      </w:r>
    </w:p>
    <w:p w14:paraId="5BDD8B26" w14:textId="77777777" w:rsidR="00B13995" w:rsidRDefault="00B13995" w:rsidP="00B13995">
      <w:r>
        <w:t>All seasons  - huge discrepancy on rides distribution throughout the week</w:t>
      </w:r>
    </w:p>
    <w:p w14:paraId="5D3027B7" w14:textId="77777777" w:rsidR="00B13995" w:rsidRDefault="00B13995" w:rsidP="00B13995">
      <w:r>
        <w:tab/>
        <w:t xml:space="preserve">     - member users take rides more often on weekdays, and less on weekends</w:t>
      </w:r>
    </w:p>
    <w:p w14:paraId="1B707B70" w14:textId="77777777" w:rsidR="00B13995" w:rsidRDefault="00B13995" w:rsidP="00B13995">
      <w:r>
        <w:t>2022-7 8 9   -</w:t>
      </w:r>
      <w:r>
        <w:tab/>
        <w:t xml:space="preserve">member users peak at Wednesday and has a decreasing till Sun (usage </w:t>
      </w:r>
      <w:proofErr w:type="spellStart"/>
      <w:r>
        <w:t>frquency</w:t>
      </w:r>
      <w:proofErr w:type="spellEnd"/>
      <w:r>
        <w:t xml:space="preserve"> on Tue Wed Thu Fri) are very similar and close to </w:t>
      </w:r>
      <w:proofErr w:type="spellStart"/>
      <w:r>
        <w:t>each others</w:t>
      </w:r>
      <w:proofErr w:type="spellEnd"/>
    </w:p>
    <w:p w14:paraId="453C3700" w14:textId="77777777" w:rsidR="00B13995" w:rsidRDefault="00B13995" w:rsidP="00B13995">
      <w:r>
        <w:t>HOT</w:t>
      </w:r>
      <w:r>
        <w:tab/>
      </w:r>
      <w:r>
        <w:tab/>
        <w:t>casual users take rides more often on weekends, and less on weekdays</w:t>
      </w:r>
    </w:p>
    <w:p w14:paraId="3216E77F" w14:textId="77777777" w:rsidR="00B13995" w:rsidRDefault="00B13995" w:rsidP="00B13995">
      <w:r>
        <w:tab/>
      </w:r>
      <w:r>
        <w:tab/>
        <w:t>casual users peak at Saturday, then has a decreasing trend until Mon (huge peak  on Sat)</w:t>
      </w:r>
    </w:p>
    <w:p w14:paraId="33BBCD94" w14:textId="77777777" w:rsidR="00B13995" w:rsidRDefault="00B13995" w:rsidP="00B13995">
      <w:r>
        <w:t>2022-10 11 12 -</w:t>
      </w:r>
      <w:r>
        <w:tab/>
        <w:t>member users peak at Thursday and has a decreasing trend until Monday</w:t>
      </w:r>
    </w:p>
    <w:p w14:paraId="46CA6375" w14:textId="77777777" w:rsidR="00B13995" w:rsidRDefault="00B13995" w:rsidP="00B13995">
      <w:r>
        <w:t>COLD</w:t>
      </w:r>
      <w:r>
        <w:tab/>
      </w:r>
      <w:r>
        <w:tab/>
        <w:t>casual users take rides more often on weekends, and less on weekdays</w:t>
      </w:r>
    </w:p>
    <w:p w14:paraId="5D565E49" w14:textId="77777777" w:rsidR="00B13995" w:rsidRDefault="00B13995" w:rsidP="00B13995">
      <w:r>
        <w:lastRenderedPageBreak/>
        <w:tab/>
      </w:r>
      <w:r>
        <w:tab/>
        <w:t>casual users peak at Saturday, then has a decreasing trend until Thursday</w:t>
      </w:r>
    </w:p>
    <w:p w14:paraId="556C0E1B" w14:textId="77777777" w:rsidR="00B13995" w:rsidRDefault="00B13995" w:rsidP="00B13995">
      <w:r>
        <w:t xml:space="preserve">2023-1 2 3   - </w:t>
      </w:r>
      <w:r>
        <w:tab/>
        <w:t>member users peak at Tues and has a decreasing trend until Friday</w:t>
      </w:r>
    </w:p>
    <w:p w14:paraId="2D65F7C1" w14:textId="77777777" w:rsidR="00B13995" w:rsidRDefault="00B13995" w:rsidP="00B13995">
      <w:r>
        <w:t>COLD</w:t>
      </w:r>
      <w:r>
        <w:tab/>
      </w:r>
      <w:r>
        <w:tab/>
        <w:t>casual users take rides more evenly throughout the week</w:t>
      </w:r>
    </w:p>
    <w:p w14:paraId="3BDE67B4" w14:textId="77777777" w:rsidR="00B13995" w:rsidRDefault="00B13995" w:rsidP="00B13995">
      <w:r>
        <w:tab/>
      </w:r>
      <w:r>
        <w:tab/>
        <w:t>casual users have 2 peaks(</w:t>
      </w:r>
      <w:proofErr w:type="spellStart"/>
      <w:r>
        <w:t>Tue,Sat</w:t>
      </w:r>
      <w:proofErr w:type="spellEnd"/>
      <w:r>
        <w:t>)</w:t>
      </w:r>
    </w:p>
    <w:p w14:paraId="5E3D2DE5" w14:textId="77777777" w:rsidR="00B13995" w:rsidRDefault="00B13995" w:rsidP="00B13995">
      <w:r>
        <w:tab/>
      </w:r>
      <w:r>
        <w:tab/>
        <w:t>the main discrepancy in this period occurs at Thu, Fri, Sat</w:t>
      </w:r>
    </w:p>
    <w:p w14:paraId="6C168B4C" w14:textId="77777777" w:rsidR="00B13995" w:rsidRDefault="00B13995" w:rsidP="00B13995">
      <w:r>
        <w:t>2023-4 5 6   -</w:t>
      </w:r>
      <w:r>
        <w:tab/>
        <w:t>member users peak at Thursday and has a decreasing trend until Monday</w:t>
      </w:r>
    </w:p>
    <w:p w14:paraId="37EACC09" w14:textId="77777777" w:rsidR="00B13995" w:rsidRDefault="00B13995" w:rsidP="00B13995">
      <w:r>
        <w:t>HOT</w:t>
      </w:r>
      <w:r>
        <w:tab/>
      </w:r>
      <w:r>
        <w:tab/>
        <w:t>casual users take rides more often on weekends, and less on weekdays</w:t>
      </w:r>
    </w:p>
    <w:p w14:paraId="4C934DC0" w14:textId="45A23EA0" w:rsidR="00B13995" w:rsidRPr="00B13995" w:rsidRDefault="00B13995" w:rsidP="00B13995">
      <w:r>
        <w:t xml:space="preserve"> </w:t>
      </w:r>
      <w:r>
        <w:tab/>
      </w:r>
      <w:r>
        <w:tab/>
        <w:t>casual users peak at Saturday, then has a decreasing trend until Tue (huge peak Sat)</w:t>
      </w:r>
    </w:p>
    <w:p w14:paraId="4FDEA0FE" w14:textId="109A50DF" w:rsidR="006B6D10" w:rsidRDefault="006B6D10" w:rsidP="006B6D10">
      <w:pPr>
        <w:pStyle w:val="Heading2"/>
      </w:pPr>
      <w:r>
        <w:t xml:space="preserve">Trend </w:t>
      </w:r>
      <w:r w:rsidR="00B13995">
        <w:t>4</w:t>
      </w:r>
    </w:p>
    <w:p w14:paraId="1E0492E3" w14:textId="4D8B84B6" w:rsidR="006B6D10" w:rsidRDefault="006B6D10" w:rsidP="006B6D10">
      <w:pPr>
        <w:pStyle w:val="ListParagraph"/>
        <w:numPr>
          <w:ilvl w:val="0"/>
          <w:numId w:val="2"/>
        </w:numPr>
      </w:pPr>
      <w:r>
        <w:t>casual users switched toward classic bikes in 2023, while used a lot electric bike in 2022</w:t>
      </w:r>
    </w:p>
    <w:p w14:paraId="60176B8B" w14:textId="3949D4F1" w:rsidR="006B6D10" w:rsidRDefault="006B6D10" w:rsidP="006B6D10">
      <w:pPr>
        <w:pStyle w:val="ListParagraph"/>
        <w:numPr>
          <w:ilvl w:val="1"/>
          <w:numId w:val="2"/>
        </w:numPr>
      </w:pPr>
      <w:r>
        <w:t>maybe due to changes in supply of different types of bikes? -- more data needed</w:t>
      </w:r>
    </w:p>
    <w:p w14:paraId="2F2115F6" w14:textId="77777777" w:rsidR="004C3F1B" w:rsidRDefault="004C3F1B" w:rsidP="004C3F1B"/>
    <w:p w14:paraId="16C54C8D" w14:textId="77777777" w:rsidR="002D7CAC" w:rsidRDefault="002D7CAC" w:rsidP="002D7CAC"/>
    <w:p w14:paraId="5C2742E8" w14:textId="77777777" w:rsidR="00E02765" w:rsidRDefault="00E02765" w:rsidP="002D7CAC"/>
    <w:p w14:paraId="393A450C" w14:textId="77777777" w:rsidR="005364CF" w:rsidRDefault="005364CF" w:rsidP="002D7CAC"/>
    <w:p w14:paraId="4051800F" w14:textId="77777777" w:rsidR="00556295" w:rsidRDefault="00556295" w:rsidP="002D7CAC"/>
    <w:p w14:paraId="01A1973F" w14:textId="77777777" w:rsidR="009B384B" w:rsidRDefault="009B384B" w:rsidP="009B384B"/>
    <w:p w14:paraId="2F33F972" w14:textId="77777777" w:rsidR="009B384B" w:rsidRDefault="009B384B" w:rsidP="009B384B">
      <w:pPr>
        <w:pStyle w:val="Heading2"/>
      </w:pPr>
      <w:r>
        <w:t>Relationship 1</w:t>
      </w:r>
    </w:p>
    <w:p w14:paraId="77F54EAC" w14:textId="77777777" w:rsidR="009B384B" w:rsidRDefault="009B384B" w:rsidP="009B384B">
      <w:pPr>
        <w:pStyle w:val="ListParagraph"/>
        <w:numPr>
          <w:ilvl w:val="0"/>
          <w:numId w:val="1"/>
        </w:numPr>
      </w:pPr>
      <w:r>
        <w:t>T</w:t>
      </w:r>
      <w:r w:rsidRPr="00BB0CB3">
        <w:t>here are more member users usage than casual users usage</w:t>
      </w:r>
    </w:p>
    <w:tbl>
      <w:tblPr>
        <w:tblStyle w:val="TableGrid"/>
        <w:tblW w:w="0" w:type="auto"/>
        <w:tblInd w:w="720" w:type="dxa"/>
        <w:tblLook w:val="04A0" w:firstRow="1" w:lastRow="0" w:firstColumn="1" w:lastColumn="0" w:noHBand="0" w:noVBand="1"/>
      </w:tblPr>
      <w:tblGrid>
        <w:gridCol w:w="3244"/>
        <w:gridCol w:w="2268"/>
        <w:gridCol w:w="2784"/>
      </w:tblGrid>
      <w:tr w:rsidR="009B384B" w14:paraId="0E638772" w14:textId="77777777" w:rsidTr="00ED71D2">
        <w:tc>
          <w:tcPr>
            <w:tcW w:w="3244" w:type="dxa"/>
          </w:tcPr>
          <w:p w14:paraId="18D81409" w14:textId="77777777" w:rsidR="009B384B" w:rsidRPr="00BB0CB3" w:rsidRDefault="009B384B" w:rsidP="00ED71D2">
            <w:pPr>
              <w:pStyle w:val="ListParagraph"/>
              <w:ind w:left="0"/>
            </w:pPr>
            <w:r>
              <w:t>_______________</w:t>
            </w:r>
            <w:r w:rsidRPr="00BB0CB3">
              <w:t>|   Usage Type</w:t>
            </w:r>
          </w:p>
          <w:p w14:paraId="34855C96" w14:textId="77777777" w:rsidR="009B384B" w:rsidRDefault="009B384B" w:rsidP="00ED71D2">
            <w:pPr>
              <w:pStyle w:val="ListParagraph"/>
              <w:ind w:left="0"/>
            </w:pPr>
            <w:r w:rsidRPr="00BB0CB3">
              <w:t xml:space="preserve">           Season         |</w:t>
            </w:r>
          </w:p>
        </w:tc>
        <w:tc>
          <w:tcPr>
            <w:tcW w:w="2268" w:type="dxa"/>
          </w:tcPr>
          <w:p w14:paraId="7B3DAC9F" w14:textId="77777777" w:rsidR="009B384B" w:rsidRDefault="009B384B" w:rsidP="00ED71D2">
            <w:pPr>
              <w:pStyle w:val="ListParagraph"/>
              <w:ind w:left="0"/>
              <w:jc w:val="center"/>
            </w:pPr>
            <w:r>
              <w:t>Member</w:t>
            </w:r>
          </w:p>
        </w:tc>
        <w:tc>
          <w:tcPr>
            <w:tcW w:w="2784" w:type="dxa"/>
          </w:tcPr>
          <w:p w14:paraId="08145091" w14:textId="77777777" w:rsidR="009B384B" w:rsidRDefault="009B384B" w:rsidP="00ED71D2">
            <w:pPr>
              <w:pStyle w:val="ListParagraph"/>
              <w:ind w:left="0"/>
              <w:jc w:val="center"/>
            </w:pPr>
            <w:r>
              <w:t>Casual</w:t>
            </w:r>
          </w:p>
        </w:tc>
      </w:tr>
      <w:tr w:rsidR="009B384B" w14:paraId="1D984F4C" w14:textId="77777777" w:rsidTr="00ED71D2">
        <w:tc>
          <w:tcPr>
            <w:tcW w:w="3244" w:type="dxa"/>
          </w:tcPr>
          <w:p w14:paraId="1B4FDFCE" w14:textId="77777777" w:rsidR="009B384B" w:rsidRDefault="009B384B" w:rsidP="00ED71D2">
            <w:pPr>
              <w:pStyle w:val="ListParagraph"/>
              <w:ind w:left="0"/>
            </w:pPr>
            <w:r>
              <w:t xml:space="preserve">2022 </w:t>
            </w:r>
            <w:r>
              <w:rPr>
                <w:rFonts w:hint="eastAsia"/>
              </w:rPr>
              <w:t>Jul</w:t>
            </w:r>
            <w:r>
              <w:t>, Aug, Sep</w:t>
            </w:r>
          </w:p>
        </w:tc>
        <w:tc>
          <w:tcPr>
            <w:tcW w:w="2268" w:type="dxa"/>
          </w:tcPr>
          <w:p w14:paraId="6249AEEF" w14:textId="77777777" w:rsidR="009B384B" w:rsidRDefault="009B384B" w:rsidP="00ED71D2">
            <w:pPr>
              <w:pStyle w:val="ListParagraph"/>
              <w:ind w:left="0"/>
              <w:jc w:val="center"/>
            </w:pPr>
            <w:r>
              <w:t>54.10%</w:t>
            </w:r>
          </w:p>
        </w:tc>
        <w:tc>
          <w:tcPr>
            <w:tcW w:w="2784" w:type="dxa"/>
          </w:tcPr>
          <w:p w14:paraId="3FC90381" w14:textId="77777777" w:rsidR="009B384B" w:rsidRDefault="009B384B" w:rsidP="00ED71D2">
            <w:pPr>
              <w:pStyle w:val="ListParagraph"/>
              <w:ind w:left="0"/>
              <w:jc w:val="center"/>
            </w:pPr>
            <w:r>
              <w:t>45.90%</w:t>
            </w:r>
          </w:p>
        </w:tc>
      </w:tr>
      <w:tr w:rsidR="009B384B" w14:paraId="4E9F31C1" w14:textId="77777777" w:rsidTr="00ED71D2">
        <w:tc>
          <w:tcPr>
            <w:tcW w:w="3244" w:type="dxa"/>
          </w:tcPr>
          <w:p w14:paraId="7726CB81" w14:textId="77777777" w:rsidR="009B384B" w:rsidRDefault="009B384B" w:rsidP="00ED71D2">
            <w:pPr>
              <w:pStyle w:val="ListParagraph"/>
              <w:ind w:left="0"/>
            </w:pPr>
            <w:r>
              <w:t>2022 Oct, Nov, Dec</w:t>
            </w:r>
          </w:p>
        </w:tc>
        <w:tc>
          <w:tcPr>
            <w:tcW w:w="2268" w:type="dxa"/>
          </w:tcPr>
          <w:p w14:paraId="265A1D35" w14:textId="77777777" w:rsidR="009B384B" w:rsidRDefault="009B384B" w:rsidP="00ED71D2">
            <w:pPr>
              <w:pStyle w:val="ListParagraph"/>
              <w:ind w:left="0"/>
              <w:jc w:val="center"/>
            </w:pPr>
            <w:r>
              <w:t>67.15%</w:t>
            </w:r>
          </w:p>
        </w:tc>
        <w:tc>
          <w:tcPr>
            <w:tcW w:w="2784" w:type="dxa"/>
          </w:tcPr>
          <w:p w14:paraId="6A1F5224" w14:textId="77777777" w:rsidR="009B384B" w:rsidRDefault="009B384B" w:rsidP="00ED71D2">
            <w:pPr>
              <w:pStyle w:val="ListParagraph"/>
              <w:ind w:left="0"/>
              <w:jc w:val="center"/>
            </w:pPr>
            <w:r>
              <w:t>32.86%</w:t>
            </w:r>
          </w:p>
        </w:tc>
      </w:tr>
      <w:tr w:rsidR="009B384B" w14:paraId="040BA3BC" w14:textId="77777777" w:rsidTr="00ED71D2">
        <w:tc>
          <w:tcPr>
            <w:tcW w:w="3244" w:type="dxa"/>
          </w:tcPr>
          <w:p w14:paraId="4C448A8F" w14:textId="77777777" w:rsidR="009B384B" w:rsidRDefault="009B384B" w:rsidP="00ED71D2">
            <w:pPr>
              <w:pStyle w:val="ListParagraph"/>
              <w:ind w:left="0"/>
            </w:pPr>
            <w:r>
              <w:t>2023 Jan, Feb, Mar</w:t>
            </w:r>
          </w:p>
        </w:tc>
        <w:tc>
          <w:tcPr>
            <w:tcW w:w="2268" w:type="dxa"/>
          </w:tcPr>
          <w:p w14:paraId="7C847ACB" w14:textId="77777777" w:rsidR="009B384B" w:rsidRDefault="009B384B" w:rsidP="00ED71D2">
            <w:pPr>
              <w:pStyle w:val="ListParagraph"/>
              <w:ind w:left="0"/>
              <w:jc w:val="center"/>
            </w:pPr>
            <w:r>
              <w:t>77.33%</w:t>
            </w:r>
          </w:p>
        </w:tc>
        <w:tc>
          <w:tcPr>
            <w:tcW w:w="2784" w:type="dxa"/>
          </w:tcPr>
          <w:p w14:paraId="0167BEB4" w14:textId="77777777" w:rsidR="009B384B" w:rsidRDefault="009B384B" w:rsidP="00ED71D2">
            <w:pPr>
              <w:pStyle w:val="ListParagraph"/>
              <w:ind w:left="0"/>
              <w:jc w:val="center"/>
            </w:pPr>
            <w:r>
              <w:t>22.67%</w:t>
            </w:r>
          </w:p>
        </w:tc>
      </w:tr>
      <w:tr w:rsidR="009B384B" w14:paraId="1B03B4F7" w14:textId="77777777" w:rsidTr="00ED71D2">
        <w:tc>
          <w:tcPr>
            <w:tcW w:w="3244" w:type="dxa"/>
          </w:tcPr>
          <w:p w14:paraId="4D951A72" w14:textId="77777777" w:rsidR="009B384B" w:rsidRDefault="009B384B" w:rsidP="00ED71D2">
            <w:pPr>
              <w:pStyle w:val="ListParagraph"/>
              <w:ind w:left="0"/>
            </w:pPr>
            <w:r>
              <w:t>2023 May, Jun, Jul</w:t>
            </w:r>
          </w:p>
        </w:tc>
        <w:tc>
          <w:tcPr>
            <w:tcW w:w="2268" w:type="dxa"/>
          </w:tcPr>
          <w:p w14:paraId="6C2460C2" w14:textId="77777777" w:rsidR="009B384B" w:rsidRDefault="009B384B" w:rsidP="00ED71D2">
            <w:pPr>
              <w:pStyle w:val="ListParagraph"/>
              <w:ind w:left="0"/>
              <w:jc w:val="center"/>
            </w:pPr>
            <w:r>
              <w:t>61.10%</w:t>
            </w:r>
          </w:p>
        </w:tc>
        <w:tc>
          <w:tcPr>
            <w:tcW w:w="2784" w:type="dxa"/>
          </w:tcPr>
          <w:p w14:paraId="4AA0EF28" w14:textId="77777777" w:rsidR="009B384B" w:rsidRDefault="009B384B" w:rsidP="00ED71D2">
            <w:pPr>
              <w:pStyle w:val="ListParagraph"/>
              <w:ind w:left="0"/>
              <w:jc w:val="center"/>
            </w:pPr>
            <w:r>
              <w:t>38.93%</w:t>
            </w:r>
          </w:p>
        </w:tc>
      </w:tr>
    </w:tbl>
    <w:p w14:paraId="21FFA7B2" w14:textId="77777777" w:rsidR="00E02765" w:rsidRDefault="00E02765" w:rsidP="002D7CAC"/>
    <w:p w14:paraId="597CF78F" w14:textId="77777777" w:rsidR="00E02765" w:rsidRDefault="00E02765" w:rsidP="002D7CAC"/>
    <w:p w14:paraId="4416D560" w14:textId="0685E414" w:rsidR="002D7CAC" w:rsidRDefault="002D7CAC" w:rsidP="002D7CAC">
      <w:pPr>
        <w:pStyle w:val="Heading2"/>
      </w:pPr>
      <w:r>
        <w:t>Relationship 2</w:t>
      </w:r>
    </w:p>
    <w:p w14:paraId="0A7A586B" w14:textId="1F10352B" w:rsidR="004C3F1B" w:rsidRDefault="000D5446" w:rsidP="004C3F1B">
      <w:pPr>
        <w:pStyle w:val="ListParagraph"/>
        <w:numPr>
          <w:ilvl w:val="0"/>
          <w:numId w:val="2"/>
        </w:numPr>
      </w:pPr>
      <w:r w:rsidRPr="000D5446">
        <w:t>member has slightly shorter &amp; less variable ride duration on average compared to casual us</w:t>
      </w:r>
      <w:r>
        <w:t>age</w:t>
      </w:r>
    </w:p>
    <w:tbl>
      <w:tblPr>
        <w:tblStyle w:val="TableGrid"/>
        <w:tblW w:w="0" w:type="auto"/>
        <w:tblInd w:w="720" w:type="dxa"/>
        <w:tblLook w:val="04A0" w:firstRow="1" w:lastRow="0" w:firstColumn="1" w:lastColumn="0" w:noHBand="0" w:noVBand="1"/>
      </w:tblPr>
      <w:tblGrid>
        <w:gridCol w:w="2110"/>
        <w:gridCol w:w="1208"/>
        <w:gridCol w:w="1659"/>
        <w:gridCol w:w="1659"/>
      </w:tblGrid>
      <w:tr w:rsidR="00E02765" w14:paraId="52243A8A" w14:textId="77777777" w:rsidTr="006D6D46">
        <w:tc>
          <w:tcPr>
            <w:tcW w:w="2110" w:type="dxa"/>
            <w:shd w:val="clear" w:color="auto" w:fill="D9D9D9" w:themeFill="background1" w:themeFillShade="D9"/>
          </w:tcPr>
          <w:p w14:paraId="515D5ED2" w14:textId="6110CDFC" w:rsidR="00E02765" w:rsidRDefault="00E02765" w:rsidP="00E02765">
            <w:pPr>
              <w:pStyle w:val="ListParagraph"/>
              <w:ind w:left="0"/>
            </w:pPr>
            <w:r>
              <w:t>Season</w:t>
            </w:r>
          </w:p>
        </w:tc>
        <w:tc>
          <w:tcPr>
            <w:tcW w:w="1208" w:type="dxa"/>
            <w:shd w:val="clear" w:color="auto" w:fill="D9D9D9" w:themeFill="background1" w:themeFillShade="D9"/>
          </w:tcPr>
          <w:p w14:paraId="060B6F5E" w14:textId="6BEF8486" w:rsidR="00E02765" w:rsidRDefault="00E02765" w:rsidP="00E02765">
            <w:pPr>
              <w:pStyle w:val="ListParagraph"/>
              <w:ind w:left="0"/>
            </w:pPr>
            <w:r>
              <w:t>Type</w:t>
            </w:r>
          </w:p>
        </w:tc>
        <w:tc>
          <w:tcPr>
            <w:tcW w:w="1659" w:type="dxa"/>
            <w:shd w:val="clear" w:color="auto" w:fill="D9D9D9" w:themeFill="background1" w:themeFillShade="D9"/>
          </w:tcPr>
          <w:p w14:paraId="7FBC0ACA" w14:textId="450CD6CF" w:rsidR="00E02765" w:rsidRDefault="00E02765" w:rsidP="00E02765">
            <w:pPr>
              <w:pStyle w:val="ListParagraph"/>
              <w:ind w:left="0"/>
            </w:pPr>
            <w:r>
              <w:t>Mean (hour)</w:t>
            </w:r>
          </w:p>
        </w:tc>
        <w:tc>
          <w:tcPr>
            <w:tcW w:w="1659" w:type="dxa"/>
            <w:shd w:val="clear" w:color="auto" w:fill="D9D9D9" w:themeFill="background1" w:themeFillShade="D9"/>
          </w:tcPr>
          <w:p w14:paraId="6BF6D693" w14:textId="168B048F" w:rsidR="00E02765" w:rsidRDefault="00E02765" w:rsidP="00E02765">
            <w:pPr>
              <w:pStyle w:val="ListParagraph"/>
              <w:ind w:left="0"/>
            </w:pPr>
            <w:proofErr w:type="spellStart"/>
            <w:r>
              <w:t>Stdv</w:t>
            </w:r>
            <w:proofErr w:type="spellEnd"/>
            <w:r>
              <w:t xml:space="preserve"> (hour)</w:t>
            </w:r>
          </w:p>
        </w:tc>
      </w:tr>
      <w:tr w:rsidR="00E02765" w14:paraId="6C40A29A" w14:textId="77777777" w:rsidTr="006D6D46">
        <w:tc>
          <w:tcPr>
            <w:tcW w:w="2110" w:type="dxa"/>
            <w:vMerge w:val="restart"/>
          </w:tcPr>
          <w:p w14:paraId="52E6B372" w14:textId="7036C250" w:rsidR="00E02765" w:rsidRDefault="00E02765" w:rsidP="00A348DF">
            <w:pPr>
              <w:pStyle w:val="ListParagraph"/>
              <w:ind w:left="0"/>
              <w:jc w:val="center"/>
            </w:pPr>
            <w:r w:rsidRPr="00E02765">
              <w:t>2022-</w:t>
            </w:r>
            <w:r>
              <w:t>Jul</w:t>
            </w:r>
            <w:r>
              <w:rPr>
                <w:rFonts w:hint="eastAsia"/>
              </w:rPr>
              <w:t>,</w:t>
            </w:r>
            <w:r>
              <w:t xml:space="preserve"> Aug, Sep</w:t>
            </w:r>
          </w:p>
        </w:tc>
        <w:tc>
          <w:tcPr>
            <w:tcW w:w="1208" w:type="dxa"/>
          </w:tcPr>
          <w:p w14:paraId="777F0B28" w14:textId="5FD5FC0A" w:rsidR="00E02765" w:rsidRDefault="00E02765" w:rsidP="00E02765">
            <w:pPr>
              <w:pStyle w:val="ListParagraph"/>
              <w:ind w:left="0"/>
            </w:pPr>
            <w:r>
              <w:t>Casual</w:t>
            </w:r>
          </w:p>
        </w:tc>
        <w:tc>
          <w:tcPr>
            <w:tcW w:w="1659" w:type="dxa"/>
          </w:tcPr>
          <w:p w14:paraId="5FDBE934" w14:textId="5295AA98" w:rsidR="00E02765" w:rsidRDefault="00E02765" w:rsidP="00E02765">
            <w:pPr>
              <w:pStyle w:val="ListParagraph"/>
              <w:ind w:left="0"/>
            </w:pPr>
            <w:r w:rsidRPr="00E02765">
              <w:t>0.354097417</w:t>
            </w:r>
          </w:p>
        </w:tc>
        <w:tc>
          <w:tcPr>
            <w:tcW w:w="1659" w:type="dxa"/>
          </w:tcPr>
          <w:p w14:paraId="128E4A7B" w14:textId="72615B0D" w:rsidR="00E02765" w:rsidRDefault="00E02765" w:rsidP="00E02765">
            <w:pPr>
              <w:pStyle w:val="ListParagraph"/>
              <w:ind w:left="0"/>
            </w:pPr>
            <w:r w:rsidRPr="00E02765">
              <w:t>0.716872474</w:t>
            </w:r>
          </w:p>
        </w:tc>
      </w:tr>
      <w:tr w:rsidR="00E02765" w14:paraId="3167FF49" w14:textId="77777777" w:rsidTr="006D6D46">
        <w:tc>
          <w:tcPr>
            <w:tcW w:w="2110" w:type="dxa"/>
            <w:vMerge/>
          </w:tcPr>
          <w:p w14:paraId="06AAE65C" w14:textId="77777777" w:rsidR="00E02765" w:rsidRDefault="00E02765" w:rsidP="00A348DF">
            <w:pPr>
              <w:pStyle w:val="ListParagraph"/>
              <w:ind w:left="0"/>
              <w:jc w:val="center"/>
            </w:pPr>
          </w:p>
        </w:tc>
        <w:tc>
          <w:tcPr>
            <w:tcW w:w="1208" w:type="dxa"/>
          </w:tcPr>
          <w:p w14:paraId="65540700" w14:textId="60F69695" w:rsidR="00E02765" w:rsidRDefault="00E02765" w:rsidP="00E02765">
            <w:pPr>
              <w:pStyle w:val="ListParagraph"/>
              <w:ind w:left="0"/>
            </w:pPr>
            <w:r>
              <w:t>Member</w:t>
            </w:r>
          </w:p>
        </w:tc>
        <w:tc>
          <w:tcPr>
            <w:tcW w:w="1659" w:type="dxa"/>
          </w:tcPr>
          <w:p w14:paraId="639D71F3" w14:textId="679FB32C" w:rsidR="00E02765" w:rsidRDefault="00E02765" w:rsidP="00E02765">
            <w:pPr>
              <w:pStyle w:val="ListParagraph"/>
              <w:ind w:left="0"/>
              <w:jc w:val="center"/>
            </w:pPr>
            <w:r w:rsidRPr="00E02765">
              <w:t>0.201238386</w:t>
            </w:r>
            <w:r w:rsidRPr="00E02765">
              <w:tab/>
            </w:r>
          </w:p>
        </w:tc>
        <w:tc>
          <w:tcPr>
            <w:tcW w:w="1659" w:type="dxa"/>
          </w:tcPr>
          <w:p w14:paraId="2A296726" w14:textId="74A99BBD" w:rsidR="00E02765" w:rsidRDefault="00E02765" w:rsidP="00E02765">
            <w:pPr>
              <w:pStyle w:val="ListParagraph"/>
              <w:ind w:left="0"/>
            </w:pPr>
            <w:r w:rsidRPr="00E02765">
              <w:t>0.339687871</w:t>
            </w:r>
          </w:p>
        </w:tc>
      </w:tr>
      <w:tr w:rsidR="00E02765" w14:paraId="21E2510F" w14:textId="77777777" w:rsidTr="006D6D46">
        <w:tc>
          <w:tcPr>
            <w:tcW w:w="2110" w:type="dxa"/>
            <w:vMerge w:val="restart"/>
            <w:shd w:val="clear" w:color="auto" w:fill="D9D9D9" w:themeFill="background1" w:themeFillShade="D9"/>
          </w:tcPr>
          <w:p w14:paraId="7DB95CCC" w14:textId="22A578AB" w:rsidR="00E02765" w:rsidRDefault="00E02765" w:rsidP="00A348DF">
            <w:pPr>
              <w:pStyle w:val="ListParagraph"/>
              <w:ind w:left="0"/>
              <w:jc w:val="center"/>
            </w:pPr>
            <w:r>
              <w:t>2022-Oct, Nov, Dec</w:t>
            </w:r>
          </w:p>
        </w:tc>
        <w:tc>
          <w:tcPr>
            <w:tcW w:w="1208" w:type="dxa"/>
            <w:shd w:val="clear" w:color="auto" w:fill="D9D9D9" w:themeFill="background1" w:themeFillShade="D9"/>
          </w:tcPr>
          <w:p w14:paraId="4B29F0AD" w14:textId="0944643F" w:rsidR="00E02765" w:rsidRDefault="00E02765" w:rsidP="00E02765">
            <w:pPr>
              <w:pStyle w:val="ListParagraph"/>
              <w:ind w:left="0"/>
            </w:pPr>
            <w:r>
              <w:t>Casual</w:t>
            </w:r>
          </w:p>
        </w:tc>
        <w:tc>
          <w:tcPr>
            <w:tcW w:w="1659" w:type="dxa"/>
            <w:shd w:val="clear" w:color="auto" w:fill="D9D9D9" w:themeFill="background1" w:themeFillShade="D9"/>
          </w:tcPr>
          <w:p w14:paraId="2302EC59" w14:textId="7EB46E35" w:rsidR="00E02765" w:rsidRDefault="00E02765" w:rsidP="00E02765">
            <w:pPr>
              <w:pStyle w:val="ListParagraph"/>
              <w:ind w:left="0"/>
            </w:pPr>
            <w:r w:rsidRPr="00E02765">
              <w:t>0.248520837</w:t>
            </w:r>
            <w:r w:rsidRPr="00E02765">
              <w:tab/>
            </w:r>
          </w:p>
        </w:tc>
        <w:tc>
          <w:tcPr>
            <w:tcW w:w="1659" w:type="dxa"/>
            <w:shd w:val="clear" w:color="auto" w:fill="D9D9D9" w:themeFill="background1" w:themeFillShade="D9"/>
          </w:tcPr>
          <w:p w14:paraId="4231E175" w14:textId="6AF4E1E9" w:rsidR="00E02765" w:rsidRDefault="00E02765" w:rsidP="00E02765">
            <w:pPr>
              <w:pStyle w:val="ListParagraph"/>
              <w:ind w:left="0"/>
            </w:pPr>
            <w:r w:rsidRPr="00E02765">
              <w:t>0.67382876</w:t>
            </w:r>
          </w:p>
        </w:tc>
      </w:tr>
      <w:tr w:rsidR="00E02765" w14:paraId="408E0B71" w14:textId="77777777" w:rsidTr="006D6D46">
        <w:tc>
          <w:tcPr>
            <w:tcW w:w="2110" w:type="dxa"/>
            <w:vMerge/>
            <w:shd w:val="clear" w:color="auto" w:fill="D9D9D9" w:themeFill="background1" w:themeFillShade="D9"/>
          </w:tcPr>
          <w:p w14:paraId="024C6B78" w14:textId="77777777" w:rsidR="00E02765" w:rsidRDefault="00E02765" w:rsidP="00A348DF">
            <w:pPr>
              <w:pStyle w:val="ListParagraph"/>
              <w:ind w:left="0"/>
              <w:jc w:val="center"/>
            </w:pPr>
          </w:p>
        </w:tc>
        <w:tc>
          <w:tcPr>
            <w:tcW w:w="1208" w:type="dxa"/>
            <w:shd w:val="clear" w:color="auto" w:fill="D9D9D9" w:themeFill="background1" w:themeFillShade="D9"/>
          </w:tcPr>
          <w:p w14:paraId="48C384DA" w14:textId="759C8202" w:rsidR="00E02765" w:rsidRDefault="00E02765" w:rsidP="00E02765">
            <w:pPr>
              <w:pStyle w:val="ListParagraph"/>
              <w:ind w:left="0"/>
            </w:pPr>
            <w:r>
              <w:t>Member</w:t>
            </w:r>
          </w:p>
        </w:tc>
        <w:tc>
          <w:tcPr>
            <w:tcW w:w="1659" w:type="dxa"/>
            <w:shd w:val="clear" w:color="auto" w:fill="D9D9D9" w:themeFill="background1" w:themeFillShade="D9"/>
          </w:tcPr>
          <w:p w14:paraId="0FCC8A20" w14:textId="2AE9808F" w:rsidR="00E02765" w:rsidRDefault="00E02765" w:rsidP="00E02765">
            <w:pPr>
              <w:pStyle w:val="ListParagraph"/>
              <w:ind w:left="0"/>
              <w:jc w:val="center"/>
            </w:pPr>
            <w:r w:rsidRPr="00E02765">
              <w:t>0.170573323</w:t>
            </w:r>
            <w:r w:rsidRPr="00E02765">
              <w:tab/>
            </w:r>
          </w:p>
        </w:tc>
        <w:tc>
          <w:tcPr>
            <w:tcW w:w="1659" w:type="dxa"/>
            <w:shd w:val="clear" w:color="auto" w:fill="D9D9D9" w:themeFill="background1" w:themeFillShade="D9"/>
          </w:tcPr>
          <w:p w14:paraId="34DB9976" w14:textId="398D099E" w:rsidR="00E02765" w:rsidRDefault="00E02765" w:rsidP="00E02765">
            <w:pPr>
              <w:pStyle w:val="ListParagraph"/>
              <w:ind w:left="0"/>
            </w:pPr>
            <w:r w:rsidRPr="00E02765">
              <w:t>0.331441302</w:t>
            </w:r>
          </w:p>
        </w:tc>
      </w:tr>
      <w:tr w:rsidR="00E02765" w14:paraId="6F1F7665" w14:textId="77777777" w:rsidTr="006D6D46">
        <w:tc>
          <w:tcPr>
            <w:tcW w:w="2110" w:type="dxa"/>
            <w:vMerge w:val="restart"/>
          </w:tcPr>
          <w:p w14:paraId="2459BC6E" w14:textId="25CE3BEB" w:rsidR="00E02765" w:rsidRDefault="00E02765" w:rsidP="00A348DF">
            <w:pPr>
              <w:pStyle w:val="ListParagraph"/>
              <w:ind w:left="0"/>
              <w:jc w:val="center"/>
            </w:pPr>
            <w:r>
              <w:t>2023-Jan, Feb, Mar</w:t>
            </w:r>
          </w:p>
        </w:tc>
        <w:tc>
          <w:tcPr>
            <w:tcW w:w="1208" w:type="dxa"/>
          </w:tcPr>
          <w:p w14:paraId="219E7B4A" w14:textId="06E7DD66" w:rsidR="00E02765" w:rsidRDefault="00E02765" w:rsidP="00E02765">
            <w:pPr>
              <w:pStyle w:val="ListParagraph"/>
              <w:ind w:left="0"/>
            </w:pPr>
            <w:r>
              <w:t>Casual</w:t>
            </w:r>
          </w:p>
        </w:tc>
        <w:tc>
          <w:tcPr>
            <w:tcW w:w="1659" w:type="dxa"/>
          </w:tcPr>
          <w:p w14:paraId="57EC899E" w14:textId="2A2DB5A6" w:rsidR="00E02765" w:rsidRDefault="00E02765" w:rsidP="00E02765">
            <w:pPr>
              <w:pStyle w:val="ListParagraph"/>
              <w:ind w:left="0"/>
              <w:jc w:val="center"/>
            </w:pPr>
            <w:r w:rsidRPr="00E02765">
              <w:t>0.281862425</w:t>
            </w:r>
            <w:r w:rsidRPr="00E02765">
              <w:tab/>
            </w:r>
          </w:p>
        </w:tc>
        <w:tc>
          <w:tcPr>
            <w:tcW w:w="1659" w:type="dxa"/>
          </w:tcPr>
          <w:p w14:paraId="28685408" w14:textId="369E5D40" w:rsidR="00E02765" w:rsidRDefault="00E02765" w:rsidP="00E02765">
            <w:pPr>
              <w:pStyle w:val="ListParagraph"/>
              <w:ind w:left="0"/>
            </w:pPr>
            <w:r w:rsidRPr="00E02765">
              <w:t>0.543842988</w:t>
            </w:r>
          </w:p>
        </w:tc>
      </w:tr>
      <w:tr w:rsidR="00E02765" w14:paraId="21E889C4" w14:textId="77777777" w:rsidTr="006D6D46">
        <w:tc>
          <w:tcPr>
            <w:tcW w:w="2110" w:type="dxa"/>
            <w:vMerge/>
          </w:tcPr>
          <w:p w14:paraId="250DF5E2" w14:textId="77777777" w:rsidR="00E02765" w:rsidRDefault="00E02765" w:rsidP="00A348DF">
            <w:pPr>
              <w:pStyle w:val="ListParagraph"/>
              <w:ind w:left="0"/>
              <w:jc w:val="center"/>
            </w:pPr>
          </w:p>
        </w:tc>
        <w:tc>
          <w:tcPr>
            <w:tcW w:w="1208" w:type="dxa"/>
          </w:tcPr>
          <w:p w14:paraId="239E95E0" w14:textId="5192B53F" w:rsidR="00E02765" w:rsidRDefault="00E02765" w:rsidP="00E02765">
            <w:pPr>
              <w:pStyle w:val="ListParagraph"/>
              <w:ind w:left="0"/>
            </w:pPr>
            <w:r>
              <w:t>Member</w:t>
            </w:r>
          </w:p>
        </w:tc>
        <w:tc>
          <w:tcPr>
            <w:tcW w:w="1659" w:type="dxa"/>
          </w:tcPr>
          <w:p w14:paraId="15E883C0" w14:textId="310EFDB5" w:rsidR="00E02765" w:rsidRDefault="00E02765" w:rsidP="00E02765">
            <w:pPr>
              <w:pStyle w:val="ListParagraph"/>
              <w:ind w:left="0"/>
              <w:jc w:val="center"/>
            </w:pPr>
            <w:r w:rsidRPr="00E02765">
              <w:t>0.184871561</w:t>
            </w:r>
            <w:r w:rsidRPr="00E02765">
              <w:tab/>
            </w:r>
          </w:p>
        </w:tc>
        <w:tc>
          <w:tcPr>
            <w:tcW w:w="1659" w:type="dxa"/>
          </w:tcPr>
          <w:p w14:paraId="14131A45" w14:textId="2727D02A" w:rsidR="00E02765" w:rsidRDefault="00E02765" w:rsidP="00E02765">
            <w:pPr>
              <w:pStyle w:val="ListParagraph"/>
              <w:ind w:left="0"/>
            </w:pPr>
            <w:r w:rsidRPr="00E02765">
              <w:t>0.317909974</w:t>
            </w:r>
          </w:p>
        </w:tc>
      </w:tr>
      <w:tr w:rsidR="00E02765" w14:paraId="11CF8204" w14:textId="77777777" w:rsidTr="006D6D46">
        <w:tc>
          <w:tcPr>
            <w:tcW w:w="2110" w:type="dxa"/>
            <w:vMerge w:val="restart"/>
            <w:shd w:val="clear" w:color="auto" w:fill="D9D9D9" w:themeFill="background1" w:themeFillShade="D9"/>
          </w:tcPr>
          <w:p w14:paraId="70F9D7E7" w14:textId="761E5922" w:rsidR="00E02765" w:rsidRDefault="00E02765" w:rsidP="00A348DF">
            <w:pPr>
              <w:pStyle w:val="ListParagraph"/>
              <w:ind w:left="0"/>
              <w:jc w:val="center"/>
            </w:pPr>
            <w:r>
              <w:t>2023-Apr, May, Jun</w:t>
            </w:r>
          </w:p>
        </w:tc>
        <w:tc>
          <w:tcPr>
            <w:tcW w:w="1208" w:type="dxa"/>
            <w:shd w:val="clear" w:color="auto" w:fill="D9D9D9" w:themeFill="background1" w:themeFillShade="D9"/>
          </w:tcPr>
          <w:p w14:paraId="3BDC9F7F" w14:textId="4251F66C" w:rsidR="00E02765" w:rsidRDefault="00E02765" w:rsidP="00E02765">
            <w:pPr>
              <w:pStyle w:val="ListParagraph"/>
              <w:ind w:left="0"/>
            </w:pPr>
            <w:r>
              <w:t>Casual</w:t>
            </w:r>
          </w:p>
        </w:tc>
        <w:tc>
          <w:tcPr>
            <w:tcW w:w="1659" w:type="dxa"/>
            <w:shd w:val="clear" w:color="auto" w:fill="D9D9D9" w:themeFill="background1" w:themeFillShade="D9"/>
          </w:tcPr>
          <w:p w14:paraId="19DF983E" w14:textId="32371664" w:rsidR="00E02765" w:rsidRDefault="00E02765" w:rsidP="00E02765">
            <w:pPr>
              <w:pStyle w:val="ListParagraph"/>
              <w:tabs>
                <w:tab w:val="left" w:pos="1300"/>
              </w:tabs>
              <w:ind w:left="0"/>
            </w:pPr>
            <w:r w:rsidRPr="00E02765">
              <w:t>0.352994105</w:t>
            </w:r>
          </w:p>
        </w:tc>
        <w:tc>
          <w:tcPr>
            <w:tcW w:w="1659" w:type="dxa"/>
            <w:shd w:val="clear" w:color="auto" w:fill="D9D9D9" w:themeFill="background1" w:themeFillShade="D9"/>
          </w:tcPr>
          <w:p w14:paraId="31E0327B" w14:textId="2B3D166A" w:rsidR="00E02765" w:rsidRDefault="00E02765" w:rsidP="00E02765">
            <w:pPr>
              <w:pStyle w:val="ListParagraph"/>
              <w:ind w:left="0"/>
            </w:pPr>
            <w:r w:rsidRPr="00E02765">
              <w:t>0.595278897</w:t>
            </w:r>
          </w:p>
        </w:tc>
      </w:tr>
      <w:tr w:rsidR="00E02765" w14:paraId="486B53D1" w14:textId="77777777" w:rsidTr="006D6D46">
        <w:tc>
          <w:tcPr>
            <w:tcW w:w="2110" w:type="dxa"/>
            <w:vMerge/>
            <w:shd w:val="clear" w:color="auto" w:fill="D9D9D9" w:themeFill="background1" w:themeFillShade="D9"/>
          </w:tcPr>
          <w:p w14:paraId="44212413" w14:textId="77777777" w:rsidR="00E02765" w:rsidRDefault="00E02765" w:rsidP="00E02765">
            <w:pPr>
              <w:pStyle w:val="ListParagraph"/>
              <w:ind w:left="0"/>
            </w:pPr>
          </w:p>
        </w:tc>
        <w:tc>
          <w:tcPr>
            <w:tcW w:w="1208" w:type="dxa"/>
            <w:shd w:val="clear" w:color="auto" w:fill="D9D9D9" w:themeFill="background1" w:themeFillShade="D9"/>
          </w:tcPr>
          <w:p w14:paraId="4671D4C1" w14:textId="295678B5" w:rsidR="00E02765" w:rsidRDefault="00E02765" w:rsidP="00E02765">
            <w:pPr>
              <w:pStyle w:val="ListParagraph"/>
              <w:ind w:left="0"/>
            </w:pPr>
            <w:r>
              <w:t>member</w:t>
            </w:r>
          </w:p>
        </w:tc>
        <w:tc>
          <w:tcPr>
            <w:tcW w:w="1659" w:type="dxa"/>
            <w:shd w:val="clear" w:color="auto" w:fill="D9D9D9" w:themeFill="background1" w:themeFillShade="D9"/>
          </w:tcPr>
          <w:p w14:paraId="17FBC084" w14:textId="325BDEA5" w:rsidR="00E02765" w:rsidRDefault="00E02765" w:rsidP="00E02765">
            <w:pPr>
              <w:pStyle w:val="ListParagraph"/>
              <w:ind w:left="0"/>
            </w:pPr>
            <w:r w:rsidRPr="00E02765">
              <w:t>0.216151471</w:t>
            </w:r>
            <w:r w:rsidRPr="00E02765">
              <w:tab/>
            </w:r>
          </w:p>
        </w:tc>
        <w:tc>
          <w:tcPr>
            <w:tcW w:w="1659" w:type="dxa"/>
            <w:shd w:val="clear" w:color="auto" w:fill="D9D9D9" w:themeFill="background1" w:themeFillShade="D9"/>
          </w:tcPr>
          <w:p w14:paraId="3015379C" w14:textId="09793B82" w:rsidR="00E02765" w:rsidRDefault="00E02765" w:rsidP="00E02765">
            <w:pPr>
              <w:pStyle w:val="ListParagraph"/>
              <w:ind w:left="0"/>
            </w:pPr>
            <w:r w:rsidRPr="00E02765">
              <w:t>0.306361379</w:t>
            </w:r>
          </w:p>
        </w:tc>
      </w:tr>
    </w:tbl>
    <w:p w14:paraId="561B110C" w14:textId="05500C14" w:rsidR="00E02765" w:rsidRDefault="00E02765" w:rsidP="00E02765">
      <w:pPr>
        <w:pStyle w:val="ListParagraph"/>
      </w:pPr>
    </w:p>
    <w:p w14:paraId="51F46D14" w14:textId="77777777" w:rsidR="004C3F1B" w:rsidRDefault="004C3F1B" w:rsidP="004C3F1B">
      <w:pPr>
        <w:pStyle w:val="Heading2"/>
      </w:pPr>
      <w:r>
        <w:t>Insight 1</w:t>
      </w:r>
    </w:p>
    <w:p w14:paraId="2909721B" w14:textId="0C7B8DB4" w:rsidR="004C3F1B" w:rsidRDefault="00520087" w:rsidP="00A551E3">
      <w:pPr>
        <w:pStyle w:val="ListParagraph"/>
        <w:numPr>
          <w:ilvl w:val="0"/>
          <w:numId w:val="2"/>
        </w:numPr>
      </w:pPr>
      <w:r>
        <w:t>F</w:t>
      </w:r>
      <w:r w:rsidR="004C3F1B">
        <w:t xml:space="preserve">rom trend 1, </w:t>
      </w:r>
      <w:r w:rsidR="00A551E3">
        <w:t>relationship 1 &amp; 2, I conclude that member users ride shared bikes for more stable</w:t>
      </w:r>
      <w:r>
        <w:t xml:space="preserve"> </w:t>
      </w:r>
      <w:r w:rsidR="008F51F9">
        <w:t>&amp;</w:t>
      </w:r>
      <w:r>
        <w:t xml:space="preserve"> </w:t>
      </w:r>
      <w:r w:rsidR="008F51F9">
        <w:t>consistent</w:t>
      </w:r>
      <w:r w:rsidR="00A551E3">
        <w:t xml:space="preserve"> activities, while casual users ride shared bikes for more versatile activities</w:t>
      </w:r>
    </w:p>
    <w:p w14:paraId="510D2B05" w14:textId="0A1057B8" w:rsidR="00520087" w:rsidRDefault="00520087" w:rsidP="00520087">
      <w:pPr>
        <w:pStyle w:val="Heading2"/>
      </w:pPr>
      <w:r>
        <w:t>Insight 2</w:t>
      </w:r>
    </w:p>
    <w:p w14:paraId="0DD924D9" w14:textId="22B24AF9" w:rsidR="004B1210" w:rsidRDefault="00520087" w:rsidP="004B1210">
      <w:pPr>
        <w:pStyle w:val="ListParagraph"/>
        <w:numPr>
          <w:ilvl w:val="0"/>
          <w:numId w:val="2"/>
        </w:numPr>
      </w:pPr>
      <w:r>
        <w:t>From insight 1, trend 2, I conclude that</w:t>
      </w:r>
      <w:r w:rsidR="00572DAC">
        <w:t xml:space="preserve"> </w:t>
      </w:r>
      <w:r>
        <w:t xml:space="preserve">member users ride shared bikes mainly for commutation to and from </w:t>
      </w:r>
      <w:r w:rsidR="00485329">
        <w:t>workplaces</w:t>
      </w:r>
      <w:r>
        <w:t xml:space="preserve">, whilst casual users ride shared bikes mainly for other </w:t>
      </w:r>
      <w:r w:rsidR="00C659EF">
        <w:t>casual</w:t>
      </w:r>
      <w:r w:rsidR="001731EC">
        <w:t xml:space="preserve"> </w:t>
      </w:r>
      <w:r>
        <w:t>activities</w:t>
      </w:r>
      <w:r w:rsidR="00AF7211">
        <w:t xml:space="preserve">. </w:t>
      </w:r>
    </w:p>
    <w:p w14:paraId="023CA8B6" w14:textId="77777777" w:rsidR="006B569B" w:rsidRDefault="006B569B" w:rsidP="006B569B"/>
    <w:p w14:paraId="59868EFC" w14:textId="1065C0B8" w:rsidR="006B569B" w:rsidRDefault="006B569B" w:rsidP="006B569B">
      <w:pPr>
        <w:pStyle w:val="Heading2"/>
      </w:pPr>
      <w:r>
        <w:t>Conclusion</w:t>
      </w:r>
    </w:p>
    <w:p w14:paraId="3188CC0C" w14:textId="10D797C5" w:rsidR="006B569B" w:rsidRPr="006B569B" w:rsidRDefault="006B569B" w:rsidP="006B569B">
      <w:pPr>
        <w:pStyle w:val="ListParagraph"/>
        <w:numPr>
          <w:ilvl w:val="0"/>
          <w:numId w:val="2"/>
        </w:numPr>
      </w:pPr>
      <w:r>
        <w:t>By</w:t>
      </w:r>
      <w:r w:rsidR="00572DAC">
        <w:t xml:space="preserve"> performing exploratory analysis in the data, I identified several trends &amp; relationships in it. </w:t>
      </w:r>
      <w:r w:rsidR="00AF7211">
        <w:t xml:space="preserve">The main difference in member and casual user is that usage of our shared bikes for commutation weighs heavily among member users, whilst this proportion is relatively small in casual users. </w:t>
      </w:r>
    </w:p>
    <w:p w14:paraId="5A74C4E8" w14:textId="77777777" w:rsidR="002D7CAC" w:rsidRPr="002D7CAC" w:rsidRDefault="002D7CAC" w:rsidP="002D7CAC"/>
    <w:p w14:paraId="1F54EDB6" w14:textId="77777777" w:rsidR="002406AC" w:rsidRDefault="002406AC" w:rsidP="00AA2200">
      <w:pPr>
        <w:ind w:left="360"/>
      </w:pPr>
    </w:p>
    <w:p w14:paraId="5D0F3903" w14:textId="77777777" w:rsidR="00AA2200" w:rsidRPr="005A38AF" w:rsidRDefault="00AA2200" w:rsidP="00AA2200">
      <w:pPr>
        <w:ind w:left="360"/>
      </w:pPr>
    </w:p>
    <w:sectPr w:rsidR="00AA2200" w:rsidRPr="005A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F6E"/>
    <w:multiLevelType w:val="hybridMultilevel"/>
    <w:tmpl w:val="F508D34C"/>
    <w:lvl w:ilvl="0" w:tplc="EF7ACD5C">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1C550A8"/>
    <w:multiLevelType w:val="hybridMultilevel"/>
    <w:tmpl w:val="F760CD6C"/>
    <w:lvl w:ilvl="0" w:tplc="EF7ACD5C">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49200559">
    <w:abstractNumId w:val="0"/>
  </w:num>
  <w:num w:numId="2" w16cid:durableId="162125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74"/>
    <w:rsid w:val="000A47A2"/>
    <w:rsid w:val="000D5446"/>
    <w:rsid w:val="001731EC"/>
    <w:rsid w:val="002406AC"/>
    <w:rsid w:val="0027092C"/>
    <w:rsid w:val="00290FCE"/>
    <w:rsid w:val="002A2AAC"/>
    <w:rsid w:val="002D7CAC"/>
    <w:rsid w:val="003161A9"/>
    <w:rsid w:val="00370635"/>
    <w:rsid w:val="00413BFF"/>
    <w:rsid w:val="004231B2"/>
    <w:rsid w:val="00475639"/>
    <w:rsid w:val="00485329"/>
    <w:rsid w:val="00487B3A"/>
    <w:rsid w:val="004A6EA0"/>
    <w:rsid w:val="004B1210"/>
    <w:rsid w:val="004C3F1B"/>
    <w:rsid w:val="00520087"/>
    <w:rsid w:val="005364CF"/>
    <w:rsid w:val="00553121"/>
    <w:rsid w:val="00556295"/>
    <w:rsid w:val="0056154B"/>
    <w:rsid w:val="00562A0D"/>
    <w:rsid w:val="00572DAC"/>
    <w:rsid w:val="005A38AF"/>
    <w:rsid w:val="005B03C3"/>
    <w:rsid w:val="005B0EC6"/>
    <w:rsid w:val="00693A36"/>
    <w:rsid w:val="006B569B"/>
    <w:rsid w:val="006B5CA1"/>
    <w:rsid w:val="006B6D10"/>
    <w:rsid w:val="006D6D46"/>
    <w:rsid w:val="006F5AE0"/>
    <w:rsid w:val="008F51F9"/>
    <w:rsid w:val="0094439D"/>
    <w:rsid w:val="0097369F"/>
    <w:rsid w:val="009B384B"/>
    <w:rsid w:val="00A348DF"/>
    <w:rsid w:val="00A551E3"/>
    <w:rsid w:val="00AA2200"/>
    <w:rsid w:val="00AC1F9A"/>
    <w:rsid w:val="00AF7211"/>
    <w:rsid w:val="00B13995"/>
    <w:rsid w:val="00B22252"/>
    <w:rsid w:val="00B656CE"/>
    <w:rsid w:val="00BB0CB3"/>
    <w:rsid w:val="00C659EF"/>
    <w:rsid w:val="00D2692A"/>
    <w:rsid w:val="00D30FAE"/>
    <w:rsid w:val="00E02765"/>
    <w:rsid w:val="00E15774"/>
    <w:rsid w:val="00E537C5"/>
    <w:rsid w:val="00EE1C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BC93"/>
  <w15:chartTrackingRefBased/>
  <w15:docId w15:val="{1B8D62D1-8613-4ABC-9314-E86EAA5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C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0C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0CB3"/>
    <w:pPr>
      <w:ind w:left="720"/>
      <w:contextualSpacing/>
    </w:pPr>
  </w:style>
  <w:style w:type="table" w:styleId="TableGrid">
    <w:name w:val="Table Grid"/>
    <w:basedOn w:val="TableNormal"/>
    <w:uiPriority w:val="39"/>
    <w:rsid w:val="00BB0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BFF"/>
    <w:rPr>
      <w:color w:val="0563C1" w:themeColor="hyperlink"/>
      <w:u w:val="single"/>
    </w:rPr>
  </w:style>
  <w:style w:type="character" w:styleId="UnresolvedMention">
    <w:name w:val="Unresolved Mention"/>
    <w:basedOn w:val="DefaultParagraphFont"/>
    <w:uiPriority w:val="99"/>
    <w:semiHidden/>
    <w:unhideWhenUsed/>
    <w:rsid w:val="00413BFF"/>
    <w:rPr>
      <w:color w:val="605E5C"/>
      <w:shd w:val="clear" w:color="auto" w:fill="E1DFDD"/>
    </w:rPr>
  </w:style>
  <w:style w:type="character" w:customStyle="1" w:styleId="Heading3Char">
    <w:name w:val="Heading 3 Char"/>
    <w:basedOn w:val="DefaultParagraphFont"/>
    <w:link w:val="Heading3"/>
    <w:uiPriority w:val="9"/>
    <w:rsid w:val="00B139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7988">
      <w:bodyDiv w:val="1"/>
      <w:marLeft w:val="0"/>
      <w:marRight w:val="0"/>
      <w:marTop w:val="0"/>
      <w:marBottom w:val="0"/>
      <w:divBdr>
        <w:top w:val="none" w:sz="0" w:space="0" w:color="auto"/>
        <w:left w:val="none" w:sz="0" w:space="0" w:color="auto"/>
        <w:bottom w:val="none" w:sz="0" w:space="0" w:color="auto"/>
        <w:right w:val="none" w:sz="0" w:space="0" w:color="auto"/>
      </w:divBdr>
    </w:div>
    <w:div w:id="674575418">
      <w:bodyDiv w:val="1"/>
      <w:marLeft w:val="0"/>
      <w:marRight w:val="0"/>
      <w:marTop w:val="0"/>
      <w:marBottom w:val="0"/>
      <w:divBdr>
        <w:top w:val="none" w:sz="0" w:space="0" w:color="auto"/>
        <w:left w:val="none" w:sz="0" w:space="0" w:color="auto"/>
        <w:bottom w:val="none" w:sz="0" w:space="0" w:color="auto"/>
        <w:right w:val="none" w:sz="0" w:space="0" w:color="auto"/>
      </w:divBdr>
    </w:div>
    <w:div w:id="18549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crossing.com/weather-history/Chicago,United%20States/us/2022-07-01/2023-06-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Phua</dc:creator>
  <cp:keywords/>
  <dc:description/>
  <cp:lastModifiedBy>junyu Phua</cp:lastModifiedBy>
  <cp:revision>48</cp:revision>
  <dcterms:created xsi:type="dcterms:W3CDTF">2023-11-15T05:54:00Z</dcterms:created>
  <dcterms:modified xsi:type="dcterms:W3CDTF">2023-11-24T12:23:00Z</dcterms:modified>
</cp:coreProperties>
</file>