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Bài 4 — Hồi quy đa thức</w:t>
      </w:r>
    </w:p>
    <w:p>
      <w:r>
        <w:rPr>
          <w:i/>
          <w:color w:val="666666"/>
          <w:sz w:val="18"/>
        </w:rPr>
        <w:t>Ghi chú sinh viên từ slide "04 - Hồi Quy Đa Thức 2022-07-21"  •  Polynomial Regression  (Polynomial Linear Regression)</w:t>
      </w:r>
    </w:p>
    <w:p>
      <w:pPr>
        <w:pStyle w:val="Heading2"/>
      </w:pPr>
      <w:r>
        <w:t>1. Hồi quy đa thức là gì?</w:t>
      </w:r>
    </w:p>
    <w:p>
      <w:r>
        <w:rPr>
          <w:b/>
        </w:rPr>
        <w:t>y = w0 + w1·x + w2·x² + … + wn·xⁿ</w:t>
      </w:r>
    </w:p>
    <w:p>
      <w:pPr/>
      <w:r>
        <w:rPr>
          <w:b w:val="0"/>
          <w:i w:val="0"/>
        </w:rPr>
        <w:t>Trong đó y là biến phụ thuộc (đầu ra), x là biến độc lập (đặc trưng đầu vào), w0 … wn là các tham số của mô hình, và n được gọi là bậc (degree) của mô hình. Ví dụ trong slide chọn bậc n = 4 để minh họa.</w:t>
      </w:r>
    </w:p>
    <w:p>
      <w:pPr/>
      <w:r>
        <w:rPr>
          <w:b w:val="0"/>
          <w:i w:val="0"/>
        </w:rPr>
        <w:t>Điểm dễ gây nhầm lẫn mà slide nhấn mạnh: dù đường cong của mô hình nhìn phi tuyến theo x, nó vẫn được xếp vào họ hồi quy tuyến tính. Chữ "tuyến tính" ở đây ám chỉ mối quan hệ tuyến tính giữa các trọng số w và y, chứ không phải giữa x và y. Nói cách khác, y vẫn là tổ hợp tuyến tính của các trọng số w, chỉ là các đặc trưng đầu vào đã được biến đổi thành x, x², …, xⁿ trước khi đưa vào mô hình.</w:t>
      </w:r>
    </w:p>
    <w:p>
      <w:pPr>
        <w:pStyle w:val="Heading2"/>
      </w:pPr>
      <w:r>
        <w:t>2. Vì sao không dùng hồi quy tuyến tính thường?</w:t>
      </w:r>
    </w:p>
    <w:p>
      <w:pPr/>
      <w:r>
        <w:rPr>
          <w:b w:val="0"/>
          <w:i w:val="0"/>
        </w:rPr>
        <w:t>Slide dùng tập Position Salaries (nguồn SuperDataScience) để làm rõ hạn chế của đường thẳng. Tập này có 10 người, mỗi người có vị trí công việc (Position), cấp bậc level từ 1 đến 10 và mức lương (Salary). Bài toán là dự đoán lương khi biết cấp bậc.</w:t>
      </w:r>
    </w:p>
    <w:tbl>
      <w:tblPr>
        <w:tblStyle w:val="LightGrid-Accent1"/>
        <w:tblW w:type="auto" w:w="0"/>
        <w:jc w:val="center"/>
        <w:tblLook w:firstColumn="1" w:firstRow="1" w:lastColumn="0" w:lastRow="0" w:noHBand="0" w:noVBand="1" w:val="04A0"/>
      </w:tblPr>
      <w:tblGrid>
        <w:gridCol w:w="1704"/>
        <w:gridCol w:w="1704"/>
        <w:gridCol w:w="1704"/>
        <w:gridCol w:w="1704"/>
        <w:gridCol w:w="1704"/>
        <w:gridCol w:w="1704"/>
      </w:tblGrid>
      <w:tr>
        <w:tc>
          <w:tcPr>
            <w:tcW w:type="dxa" w:w="1704"/>
          </w:tcPr>
          <w:p>
            <w:pPr>
              <w:jc w:val="center"/>
            </w:pPr>
            <w:r>
              <w:rPr>
                <w:b/>
                <w:sz w:val="17"/>
              </w:rPr>
              <w:t>Position</w:t>
            </w:r>
          </w:p>
        </w:tc>
        <w:tc>
          <w:tcPr>
            <w:tcW w:type="dxa" w:w="1704"/>
          </w:tcPr>
          <w:p>
            <w:pPr>
              <w:jc w:val="center"/>
            </w:pPr>
            <w:r>
              <w:rPr>
                <w:b/>
                <w:sz w:val="17"/>
              </w:rPr>
              <w:t>Level</w:t>
            </w:r>
          </w:p>
        </w:tc>
        <w:tc>
          <w:tcPr>
            <w:tcW w:type="dxa" w:w="1704"/>
          </w:tcPr>
          <w:p>
            <w:pPr>
              <w:jc w:val="center"/>
            </w:pPr>
            <w:r>
              <w:rPr>
                <w:b/>
                <w:sz w:val="17"/>
              </w:rPr>
              <w:t>Salary</w:t>
            </w:r>
          </w:p>
        </w:tc>
        <w:tc>
          <w:tcPr>
            <w:tcW w:type="dxa" w:w="1704"/>
          </w:tcPr>
          <w:p>
            <w:pPr>
              <w:jc w:val="center"/>
            </w:pPr>
            <w:r>
              <w:rPr>
                <w:b/>
                <w:sz w:val="17"/>
              </w:rPr>
              <w:t>Position</w:t>
            </w:r>
          </w:p>
        </w:tc>
        <w:tc>
          <w:tcPr>
            <w:tcW w:type="dxa" w:w="1704"/>
          </w:tcPr>
          <w:p>
            <w:pPr>
              <w:jc w:val="center"/>
            </w:pPr>
            <w:r>
              <w:rPr>
                <w:b/>
                <w:sz w:val="17"/>
              </w:rPr>
              <w:t>Level</w:t>
            </w:r>
          </w:p>
        </w:tc>
        <w:tc>
          <w:tcPr>
            <w:tcW w:type="dxa" w:w="1704"/>
          </w:tcPr>
          <w:p>
            <w:pPr>
              <w:jc w:val="center"/>
            </w:pPr>
            <w:r>
              <w:rPr>
                <w:b/>
                <w:sz w:val="17"/>
              </w:rPr>
              <w:t>Salary</w:t>
            </w:r>
          </w:p>
        </w:tc>
      </w:tr>
      <w:tr>
        <w:tc>
          <w:tcPr>
            <w:tcW w:type="dxa" w:w="1704"/>
          </w:tcPr>
          <w:p>
            <w:pPr>
              <w:jc w:val="center"/>
            </w:pPr>
            <w:r>
              <w:rPr>
                <w:sz w:val="17"/>
              </w:rPr>
              <w:t>Business Analyst</w:t>
            </w:r>
          </w:p>
        </w:tc>
        <w:tc>
          <w:tcPr>
            <w:tcW w:type="dxa" w:w="1704"/>
          </w:tcPr>
          <w:p>
            <w:pPr>
              <w:jc w:val="center"/>
            </w:pPr>
            <w:r>
              <w:rPr>
                <w:sz w:val="17"/>
              </w:rPr>
              <w:t>1</w:t>
            </w:r>
          </w:p>
        </w:tc>
        <w:tc>
          <w:tcPr>
            <w:tcW w:type="dxa" w:w="1704"/>
          </w:tcPr>
          <w:p>
            <w:pPr>
              <w:jc w:val="center"/>
            </w:pPr>
            <w:r>
              <w:rPr>
                <w:sz w:val="17"/>
              </w:rPr>
              <w:t>45,000</w:t>
            </w:r>
          </w:p>
        </w:tc>
        <w:tc>
          <w:tcPr>
            <w:tcW w:type="dxa" w:w="1704"/>
          </w:tcPr>
          <w:p>
            <w:pPr>
              <w:jc w:val="center"/>
            </w:pPr>
            <w:r>
              <w:rPr>
                <w:sz w:val="17"/>
              </w:rPr>
              <w:t>Region Manager</w:t>
            </w:r>
          </w:p>
        </w:tc>
        <w:tc>
          <w:tcPr>
            <w:tcW w:type="dxa" w:w="1704"/>
          </w:tcPr>
          <w:p>
            <w:pPr>
              <w:jc w:val="center"/>
            </w:pPr>
            <w:r>
              <w:rPr>
                <w:sz w:val="17"/>
              </w:rPr>
              <w:t>6</w:t>
            </w:r>
          </w:p>
        </w:tc>
        <w:tc>
          <w:tcPr>
            <w:tcW w:type="dxa" w:w="1704"/>
          </w:tcPr>
          <w:p>
            <w:pPr>
              <w:jc w:val="center"/>
            </w:pPr>
            <w:r>
              <w:rPr>
                <w:sz w:val="17"/>
              </w:rPr>
              <w:t>150,000</w:t>
            </w:r>
          </w:p>
        </w:tc>
      </w:tr>
      <w:tr>
        <w:tc>
          <w:tcPr>
            <w:tcW w:type="dxa" w:w="1704"/>
          </w:tcPr>
          <w:p>
            <w:pPr>
              <w:jc w:val="center"/>
            </w:pPr>
            <w:r>
              <w:rPr>
                <w:sz w:val="17"/>
              </w:rPr>
              <w:t>Junior Consultant</w:t>
            </w:r>
          </w:p>
        </w:tc>
        <w:tc>
          <w:tcPr>
            <w:tcW w:type="dxa" w:w="1704"/>
          </w:tcPr>
          <w:p>
            <w:pPr>
              <w:jc w:val="center"/>
            </w:pPr>
            <w:r>
              <w:rPr>
                <w:sz w:val="17"/>
              </w:rPr>
              <w:t>2</w:t>
            </w:r>
          </w:p>
        </w:tc>
        <w:tc>
          <w:tcPr>
            <w:tcW w:type="dxa" w:w="1704"/>
          </w:tcPr>
          <w:p>
            <w:pPr>
              <w:jc w:val="center"/>
            </w:pPr>
            <w:r>
              <w:rPr>
                <w:sz w:val="17"/>
              </w:rPr>
              <w:t>50,000</w:t>
            </w:r>
          </w:p>
        </w:tc>
        <w:tc>
          <w:tcPr>
            <w:tcW w:type="dxa" w:w="1704"/>
          </w:tcPr>
          <w:p>
            <w:pPr>
              <w:jc w:val="center"/>
            </w:pPr>
            <w:r>
              <w:rPr>
                <w:sz w:val="17"/>
              </w:rPr>
              <w:t>Partner</w:t>
            </w:r>
          </w:p>
        </w:tc>
        <w:tc>
          <w:tcPr>
            <w:tcW w:type="dxa" w:w="1704"/>
          </w:tcPr>
          <w:p>
            <w:pPr>
              <w:jc w:val="center"/>
            </w:pPr>
            <w:r>
              <w:rPr>
                <w:sz w:val="17"/>
              </w:rPr>
              <w:t>7</w:t>
            </w:r>
          </w:p>
        </w:tc>
        <w:tc>
          <w:tcPr>
            <w:tcW w:type="dxa" w:w="1704"/>
          </w:tcPr>
          <w:p>
            <w:pPr>
              <w:jc w:val="center"/>
            </w:pPr>
            <w:r>
              <w:rPr>
                <w:sz w:val="17"/>
              </w:rPr>
              <w:t>200,000</w:t>
            </w:r>
          </w:p>
        </w:tc>
      </w:tr>
      <w:tr>
        <w:tc>
          <w:tcPr>
            <w:tcW w:type="dxa" w:w="1704"/>
          </w:tcPr>
          <w:p>
            <w:pPr>
              <w:jc w:val="center"/>
            </w:pPr>
            <w:r>
              <w:rPr>
                <w:sz w:val="17"/>
              </w:rPr>
              <w:t>Senior Consultant</w:t>
            </w:r>
          </w:p>
        </w:tc>
        <w:tc>
          <w:tcPr>
            <w:tcW w:type="dxa" w:w="1704"/>
          </w:tcPr>
          <w:p>
            <w:pPr>
              <w:jc w:val="center"/>
            </w:pPr>
            <w:r>
              <w:rPr>
                <w:sz w:val="17"/>
              </w:rPr>
              <w:t>3</w:t>
            </w:r>
          </w:p>
        </w:tc>
        <w:tc>
          <w:tcPr>
            <w:tcW w:type="dxa" w:w="1704"/>
          </w:tcPr>
          <w:p>
            <w:pPr>
              <w:jc w:val="center"/>
            </w:pPr>
            <w:r>
              <w:rPr>
                <w:sz w:val="17"/>
              </w:rPr>
              <w:t>60,000</w:t>
            </w:r>
          </w:p>
        </w:tc>
        <w:tc>
          <w:tcPr>
            <w:tcW w:type="dxa" w:w="1704"/>
          </w:tcPr>
          <w:p>
            <w:pPr>
              <w:jc w:val="center"/>
            </w:pPr>
            <w:r>
              <w:rPr>
                <w:sz w:val="17"/>
              </w:rPr>
              <w:t>Senior Partner</w:t>
            </w:r>
          </w:p>
        </w:tc>
        <w:tc>
          <w:tcPr>
            <w:tcW w:type="dxa" w:w="1704"/>
          </w:tcPr>
          <w:p>
            <w:pPr>
              <w:jc w:val="center"/>
            </w:pPr>
            <w:r>
              <w:rPr>
                <w:sz w:val="17"/>
              </w:rPr>
              <w:t>8</w:t>
            </w:r>
          </w:p>
        </w:tc>
        <w:tc>
          <w:tcPr>
            <w:tcW w:type="dxa" w:w="1704"/>
          </w:tcPr>
          <w:p>
            <w:pPr>
              <w:jc w:val="center"/>
            </w:pPr>
            <w:r>
              <w:rPr>
                <w:sz w:val="17"/>
              </w:rPr>
              <w:t>300,000</w:t>
            </w:r>
          </w:p>
        </w:tc>
      </w:tr>
      <w:tr>
        <w:tc>
          <w:tcPr>
            <w:tcW w:type="dxa" w:w="1704"/>
          </w:tcPr>
          <w:p>
            <w:pPr>
              <w:jc w:val="center"/>
            </w:pPr>
            <w:r>
              <w:rPr>
                <w:sz w:val="17"/>
              </w:rPr>
              <w:t>Manager</w:t>
            </w:r>
          </w:p>
        </w:tc>
        <w:tc>
          <w:tcPr>
            <w:tcW w:type="dxa" w:w="1704"/>
          </w:tcPr>
          <w:p>
            <w:pPr>
              <w:jc w:val="center"/>
            </w:pPr>
            <w:r>
              <w:rPr>
                <w:sz w:val="17"/>
              </w:rPr>
              <w:t>4</w:t>
            </w:r>
          </w:p>
        </w:tc>
        <w:tc>
          <w:tcPr>
            <w:tcW w:type="dxa" w:w="1704"/>
          </w:tcPr>
          <w:p>
            <w:pPr>
              <w:jc w:val="center"/>
            </w:pPr>
            <w:r>
              <w:rPr>
                <w:sz w:val="17"/>
              </w:rPr>
              <w:t>80,000</w:t>
            </w:r>
          </w:p>
        </w:tc>
        <w:tc>
          <w:tcPr>
            <w:tcW w:type="dxa" w:w="1704"/>
          </w:tcPr>
          <w:p>
            <w:pPr>
              <w:jc w:val="center"/>
            </w:pPr>
            <w:r>
              <w:rPr>
                <w:sz w:val="17"/>
              </w:rPr>
              <w:t>C-level</w:t>
            </w:r>
          </w:p>
        </w:tc>
        <w:tc>
          <w:tcPr>
            <w:tcW w:type="dxa" w:w="1704"/>
          </w:tcPr>
          <w:p>
            <w:pPr>
              <w:jc w:val="center"/>
            </w:pPr>
            <w:r>
              <w:rPr>
                <w:sz w:val="17"/>
              </w:rPr>
              <w:t>9</w:t>
            </w:r>
          </w:p>
        </w:tc>
        <w:tc>
          <w:tcPr>
            <w:tcW w:type="dxa" w:w="1704"/>
          </w:tcPr>
          <w:p>
            <w:pPr>
              <w:jc w:val="center"/>
            </w:pPr>
            <w:r>
              <w:rPr>
                <w:sz w:val="17"/>
              </w:rPr>
              <w:t>500,000</w:t>
            </w:r>
          </w:p>
        </w:tc>
      </w:tr>
      <w:tr>
        <w:tc>
          <w:tcPr>
            <w:tcW w:type="dxa" w:w="1704"/>
          </w:tcPr>
          <w:p>
            <w:pPr>
              <w:jc w:val="center"/>
            </w:pPr>
            <w:r>
              <w:rPr>
                <w:sz w:val="17"/>
              </w:rPr>
              <w:t>Country Manager</w:t>
            </w:r>
          </w:p>
        </w:tc>
        <w:tc>
          <w:tcPr>
            <w:tcW w:type="dxa" w:w="1704"/>
          </w:tcPr>
          <w:p>
            <w:pPr>
              <w:jc w:val="center"/>
            </w:pPr>
            <w:r>
              <w:rPr>
                <w:sz w:val="17"/>
              </w:rPr>
              <w:t>5</w:t>
            </w:r>
          </w:p>
        </w:tc>
        <w:tc>
          <w:tcPr>
            <w:tcW w:type="dxa" w:w="1704"/>
          </w:tcPr>
          <w:p>
            <w:pPr>
              <w:jc w:val="center"/>
            </w:pPr>
            <w:r>
              <w:rPr>
                <w:sz w:val="17"/>
              </w:rPr>
              <w:t>110,000</w:t>
            </w:r>
          </w:p>
        </w:tc>
        <w:tc>
          <w:tcPr>
            <w:tcW w:type="dxa" w:w="1704"/>
          </w:tcPr>
          <w:p>
            <w:pPr>
              <w:jc w:val="center"/>
            </w:pPr>
            <w:r>
              <w:rPr>
                <w:sz w:val="17"/>
              </w:rPr>
              <w:t>CEO</w:t>
            </w:r>
          </w:p>
        </w:tc>
        <w:tc>
          <w:tcPr>
            <w:tcW w:type="dxa" w:w="1704"/>
          </w:tcPr>
          <w:p>
            <w:pPr>
              <w:jc w:val="center"/>
            </w:pPr>
            <w:r>
              <w:rPr>
                <w:sz w:val="17"/>
              </w:rPr>
              <w:t>10</w:t>
            </w:r>
          </w:p>
        </w:tc>
        <w:tc>
          <w:tcPr>
            <w:tcW w:type="dxa" w:w="1704"/>
          </w:tcPr>
          <w:p>
            <w:pPr>
              <w:jc w:val="center"/>
            </w:pPr>
            <w:r>
              <w:rPr>
                <w:sz w:val="17"/>
              </w:rPr>
              <w:t>1,000,000</w:t>
            </w:r>
          </w:p>
        </w:tc>
      </w:tr>
    </w:tbl>
    <w:p/>
    <w:p>
      <w:pPr/>
      <w:r>
        <w:rPr>
          <w:b w:val="0"/>
          <w:i w:val="0"/>
        </w:rPr>
        <w:t>Khi vẽ các điểm (level, salary) lên mặt phẳng tọa độ, đám mây điểm uốn cong rất rõ: lương tăng chậm ở các level thấp rồi tăng vọt ở level 9–10. Một đường thẳng không thể ôm sát đám mây này, nên mô hình tuyến tính đơn biến cho sai số lớn. Đây chính là lúc cần một đường cong đa thức.</w:t>
      </w:r>
    </w:p>
    <w:p>
      <w:pPr>
        <w:pStyle w:val="Heading2"/>
      </w:pPr>
      <w:r>
        <w:t>3. Quy trình thực hành trong slide</w:t>
      </w:r>
    </w:p>
    <w:p>
      <w:pPr>
        <w:pStyle w:val="Heading3"/>
      </w:pPr>
      <w:r>
        <w:t>Đọc và tách dữ liệu</w:t>
      </w:r>
    </w:p>
    <w:p>
      <w:r>
        <w:rPr>
          <w:rFonts w:ascii="Consolas" w:hAnsi="Consolas"/>
          <w:sz w:val="17"/>
        </w:rPr>
        <w:t>dataset = pd.read_csv("Position_Salaries.csv")</w:t>
        <w:br/>
        <w:t>X = dataset.iloc[:, 1:-1].values   # cột Level (giữ dạng 2D)</w:t>
        <w:br/>
        <w:t>Y = dataset.iloc[:, -1].values    # cột Salary</w:t>
      </w:r>
    </w:p>
    <w:p>
      <w:pPr/>
      <w:r>
        <w:rPr>
          <w:b w:val="0"/>
          <w:i w:val="0"/>
        </w:rPr>
        <w:t>Cú pháp iloc[:, 1:-1] lấy cột Level ở dạng ma trận 10×1 để scikit-learn hiểu đúng, còn iloc[:, -1] lấy cột Salary làm véc tơ 10 phần tử.</w:t>
      </w:r>
    </w:p>
    <w:p>
      <w:pPr>
        <w:pStyle w:val="Heading3"/>
      </w:pPr>
      <w:r>
        <w:t>Trực quan hóa dữ liệu thô</w:t>
      </w:r>
    </w:p>
    <w:p>
      <w:r>
        <w:rPr>
          <w:rFonts w:ascii="Consolas" w:hAnsi="Consolas"/>
          <w:sz w:val="17"/>
        </w:rPr>
        <w:t>import matplotlib.pyplot as plt</w:t>
        <w:br/>
        <w:t>plt.scatter(X, Y, color="red")</w:t>
        <w:br/>
        <w:t>plt.title("Position Level vs Salary")</w:t>
        <w:br/>
        <w:t>plt.xlabel("Position Level")</w:t>
        <w:br/>
        <w:t>plt.ylabel("Salary (dollars/year)")</w:t>
        <w:br/>
        <w:t>plt.show()</w:t>
      </w:r>
    </w:p>
    <w:p>
      <w:pPr/>
      <w:r>
        <w:rPr>
          <w:b w:val="0"/>
          <w:i w:val="0"/>
        </w:rPr>
        <w:t>Biểu đồ scatter cho thấy rõ dữ liệu không có dạng đường thẳng — đây là cơ sở trực quan để quyết định dùng hồi quy đa thức thay vì hồi quy tuyến tính thường.</w:t>
      </w:r>
    </w:p>
    <w:p>
      <w:pPr>
        <w:pStyle w:val="Heading3"/>
      </w:pPr>
      <w:r>
        <w:t>Tiền xử lý cho hồi quy đa thức — tạo đặc trưng bậc cao</w:t>
      </w:r>
    </w:p>
    <w:p>
      <w:pPr/>
      <w:r>
        <w:rPr>
          <w:b w:val="0"/>
          <w:i w:val="0"/>
        </w:rPr>
        <w:t>Ý tưởng then chốt: từ một biến x ban đầu, ta tính thêm các biến mới x², x³, …, xⁿ rồi đưa tất cả vào huấn luyện như một bài hồi quy tuyến tính đa biến. Trong slide, n = 4 nên từ X ta tạo ra X_poly gồm bốn cột là x, x², x³, x⁴. Việc này được thực hiện bằng lớp PolynomialFeatures của scikit-learn:</w:t>
      </w:r>
    </w:p>
    <w:p>
      <w:r>
        <w:rPr>
          <w:rFonts w:ascii="Consolas" w:hAnsi="Consolas"/>
          <w:sz w:val="17"/>
        </w:rPr>
        <w:t>from sklearn.preprocessing import PolynomialFeatures</w:t>
        <w:br/>
        <w:t>poly_transform = PolynomialFeatures(degree=4)</w:t>
        <w:br/>
        <w:t>X_poly = poly_transform.fit_transform(X)</w:t>
      </w:r>
    </w:p>
    <w:p>
      <w:pPr/>
      <w:r>
        <w:rPr>
          <w:b w:val="0"/>
          <w:i w:val="0"/>
        </w:rPr>
        <w:t>Sau bước này, mỗi dòng của X_poly chứa các lũy thừa của level, ví dụ level = 5 sẽ thành [1, 5, 25, 125, 625] (cột đầu là hằng số 1 cho w0). Mô hình sau đó chỉ việc học các trọng số w0 … w4 trên không gian đặc trưng mới này.</w:t>
      </w:r>
    </w:p>
    <w:p>
      <w:pPr>
        <w:pStyle w:val="Heading2"/>
      </w:pPr>
      <w:r>
        <w:t>4. Huấn luyện hai mô hình để so sánh</w:t>
      </w:r>
    </w:p>
    <w:p>
      <w:pPr>
        <w:pStyle w:val="Heading3"/>
      </w:pPr>
      <w:r>
        <w:t>Mô hình 1 — Hồi quy tuyến tính thường</w:t>
      </w:r>
    </w:p>
    <w:p>
      <w:r>
        <w:rPr>
          <w:rFonts w:ascii="Consolas" w:hAnsi="Consolas"/>
          <w:sz w:val="17"/>
        </w:rPr>
        <w:t>from sklearn.linear_model import LinearRegression</w:t>
        <w:br/>
        <w:t>lin_reg = LinearRegression()</w:t>
        <w:br/>
        <w:t>lin_reg.fit(X, Y)</w:t>
      </w:r>
    </w:p>
    <w:p>
      <w:pPr>
        <w:pStyle w:val="Heading3"/>
      </w:pPr>
      <w:r>
        <w:t>Mô hình 2 — Hồi quy đa thức (bậc 4)</w:t>
      </w:r>
    </w:p>
    <w:p>
      <w:r>
        <w:rPr>
          <w:rFonts w:ascii="Consolas" w:hAnsi="Consolas"/>
          <w:sz w:val="17"/>
        </w:rPr>
        <w:t>poly_lin_reg = LinearRegression()</w:t>
        <w:br/>
        <w:t>poly_lin_reg.fit(X_poly, Y)</w:t>
      </w:r>
    </w:p>
    <w:p>
      <w:pPr/>
      <w:r>
        <w:rPr>
          <w:b w:val="0"/>
          <w:i w:val="0"/>
        </w:rPr>
        <w:t>Cả hai mô hình đều dùng cùng lớp LinearRegression; khác biệt duy nhất là dữ liệu đầu vào: mô hình thứ nhất học trên X gốc, mô hình thứ hai học trên X_poly đã được mở rộng bậc.</w:t>
      </w:r>
    </w:p>
    <w:p>
      <w:pPr>
        <w:pStyle w:val="Heading2"/>
      </w:pPr>
      <w:r>
        <w:t>5. Trực quan hóa kết quả</w:t>
      </w:r>
    </w:p>
    <w:p>
      <w:pPr>
        <w:pStyle w:val="Heading3"/>
      </w:pPr>
      <w:r>
        <w:t>Kết quả của hồi quy tuyến tính</w:t>
      </w:r>
    </w:p>
    <w:p>
      <w:r>
        <w:rPr>
          <w:rFonts w:ascii="Consolas" w:hAnsi="Consolas"/>
          <w:sz w:val="17"/>
        </w:rPr>
        <w:t>Y_pred = lin_reg.predict(X)</w:t>
        <w:br/>
        <w:t>plt.scatter(X, Y, color="red")</w:t>
        <w:br/>
        <w:t>plt.plot(X, Y_pred, color="blue")</w:t>
        <w:br/>
        <w:t>plt.title("Position Level vs Salary")</w:t>
        <w:br/>
        <w:t>plt.xlabel("Position Level")</w:t>
        <w:br/>
        <w:t>plt.ylabel("Salary (dollars/year)")</w:t>
        <w:br/>
        <w:t>plt.show()</w:t>
      </w:r>
    </w:p>
    <w:p>
      <w:pPr/>
      <w:r>
        <w:rPr>
          <w:b w:val="0"/>
          <w:i w:val="0"/>
        </w:rPr>
        <w:t>Đường thẳng màu xanh nằm khá xa nhiều điểm, đặc biệt ở hai đầu level 1–2 và level 9–10. Đúng như dự đoán, mô hình tuyến tính hoạt động không tốt trên tập cong này.</w:t>
      </w:r>
    </w:p>
    <w:p>
      <w:pPr>
        <w:pStyle w:val="Heading3"/>
      </w:pPr>
      <w:r>
        <w:t>Kết quả của hồi quy đa thức</w:t>
      </w:r>
    </w:p>
    <w:p>
      <w:r>
        <w:rPr>
          <w:rFonts w:ascii="Consolas" w:hAnsi="Consolas"/>
          <w:sz w:val="17"/>
        </w:rPr>
        <w:t>Y_poly_pred = poly_lin_reg.predict(X_poly)</w:t>
        <w:br/>
        <w:t>plt.scatter(X, Y, color="red")</w:t>
        <w:br/>
        <w:t>plt.plot(X, Y_poly_pred, color="blue")</w:t>
        <w:br/>
        <w:t>plt.title("Position Level vs Salary")</w:t>
        <w:br/>
        <w:t>plt.xlabel("Position Level")</w:t>
        <w:br/>
        <w:t>plt.ylabel("Salary (dollars/year)")</w:t>
        <w:br/>
        <w:t>plt.show()</w:t>
      </w:r>
    </w:p>
    <w:p>
      <w:pPr/>
      <w:r>
        <w:rPr>
          <w:b w:val="0"/>
          <w:i w:val="0"/>
        </w:rPr>
        <w:t>Đường cong màu xanh ôm sát đám mây điểm hơn hẳn, cho thấy hồi quy đa thức phù hợp với tập này hơn.</w:t>
      </w:r>
    </w:p>
    <w:p>
      <w:pPr/>
      <w:r>
        <w:rPr>
          <w:b w:val="0"/>
          <w:i w:val="0"/>
        </w:rPr>
        <w:t>Để đường cong mượt hơn, slide còn tạo một lưới mịn X_dummy gồm các giá trị từ 0 đến 11 với bước 0,1, biến đổi chúng qua poly_transform rồi dự đoán và vẽ lại:</w:t>
      </w:r>
    </w:p>
    <w:p>
      <w:r>
        <w:rPr>
          <w:rFonts w:ascii="Consolas" w:hAnsi="Consolas"/>
          <w:sz w:val="17"/>
        </w:rPr>
        <w:t>X_dummy = np.arange(0, 11, 0.1).reshape(-1, 1)</w:t>
        <w:br/>
        <w:t>X_dummy_poly = poly_transform.transform(X_dummy)</w:t>
        <w:br/>
        <w:t>Y_dummy_poly_pred = poly_lin_reg.predict(X_dummy_poly)</w:t>
        <w:br/>
        <w:t>plt.scatter(X, Y, color="red")</w:t>
        <w:br/>
        <w:t>plt.plot(X_dummy, Y_dummy_poly_pred, color="blue")</w:t>
        <w:br/>
        <w:t>plt.show()</w:t>
      </w:r>
    </w:p>
    <w:p>
      <w:pPr/>
      <w:r>
        <w:rPr>
          <w:b w:val="0"/>
          <w:i w:val="0"/>
        </w:rPr>
        <w:t>Đồ thị mịn này làm rõ hình dạng cong của mô hình bậc 4 trên toàn dải level.</w:t>
      </w:r>
    </w:p>
    <w:p>
      <w:pPr>
        <w:pStyle w:val="Heading2"/>
      </w:pPr>
      <w:r>
        <w:t>6. So sánh dự đoán trên từng điểm</w:t>
      </w:r>
    </w:p>
    <w:p>
      <w:pPr/>
      <w:r>
        <w:rPr>
          <w:b w:val="0"/>
          <w:i w:val="0"/>
        </w:rPr>
        <w:t>Slide xây hàm compare(i) để với mỗi mẫu, in ra level, lương thực và lương mà mô hình đa thức dự đoán:</w:t>
      </w:r>
    </w:p>
    <w:p>
      <w:r>
        <w:rPr>
          <w:rFonts w:ascii="Consolas" w:hAnsi="Consolas"/>
          <w:sz w:val="17"/>
        </w:rPr>
        <w:t>def compare(i_example):</w:t>
        <w:br/>
        <w:t xml:space="preserve">    x = X[i_example : i_example + 1]</w:t>
        <w:br/>
        <w:t xml:space="preserve">    x_poly = poly_transform.transform(x)</w:t>
        <w:br/>
        <w:t xml:space="preserve">    y = Y[i_example]</w:t>
        <w:br/>
        <w:t xml:space="preserve">    y_pred = poly_lin_reg.predict(x_poly)</w:t>
        <w:br/>
        <w:t xml:space="preserve">    print(x, y, y_pred)</w:t>
        <w:br/>
        <w:br/>
        <w:t>for i in range(len(X)):</w:t>
        <w:br/>
        <w:t xml:space="preserve">    compare(i)</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tcPr>
          <w:p>
            <w:pPr>
              <w:jc w:val="center"/>
            </w:pPr>
            <w:r>
              <w:rPr>
                <w:b/>
                <w:sz w:val="17"/>
              </w:rPr>
              <w:t>Position</w:t>
            </w:r>
          </w:p>
        </w:tc>
        <w:tc>
          <w:tcPr>
            <w:tcW w:type="dxa" w:w="2556"/>
          </w:tcPr>
          <w:p>
            <w:pPr>
              <w:jc w:val="center"/>
            </w:pPr>
            <w:r>
              <w:rPr>
                <w:b/>
                <w:sz w:val="17"/>
              </w:rPr>
              <w:t>Level</w:t>
            </w:r>
          </w:p>
        </w:tc>
        <w:tc>
          <w:tcPr>
            <w:tcW w:type="dxa" w:w="2556"/>
          </w:tcPr>
          <w:p>
            <w:pPr>
              <w:jc w:val="center"/>
            </w:pPr>
            <w:r>
              <w:rPr>
                <w:b/>
                <w:sz w:val="17"/>
              </w:rPr>
              <w:t>Salary thực</w:t>
            </w:r>
          </w:p>
        </w:tc>
        <w:tc>
          <w:tcPr>
            <w:tcW w:type="dxa" w:w="2556"/>
          </w:tcPr>
          <w:p>
            <w:pPr>
              <w:jc w:val="center"/>
            </w:pPr>
            <w:r>
              <w:rPr>
                <w:b/>
                <w:sz w:val="17"/>
              </w:rPr>
              <w:t>Salary dự đoán (bậc 4)</w:t>
            </w:r>
          </w:p>
        </w:tc>
      </w:tr>
      <w:tr>
        <w:tc>
          <w:tcPr>
            <w:tcW w:type="dxa" w:w="2556"/>
          </w:tcPr>
          <w:p>
            <w:pPr>
              <w:jc w:val="center"/>
            </w:pPr>
            <w:r>
              <w:rPr>
                <w:sz w:val="17"/>
              </w:rPr>
              <w:t>Business Analyst</w:t>
            </w:r>
          </w:p>
        </w:tc>
        <w:tc>
          <w:tcPr>
            <w:tcW w:type="dxa" w:w="2556"/>
          </w:tcPr>
          <w:p>
            <w:pPr>
              <w:jc w:val="center"/>
            </w:pPr>
            <w:r>
              <w:rPr>
                <w:sz w:val="17"/>
              </w:rPr>
              <w:t>1</w:t>
            </w:r>
          </w:p>
        </w:tc>
        <w:tc>
          <w:tcPr>
            <w:tcW w:type="dxa" w:w="2556"/>
          </w:tcPr>
          <w:p>
            <w:pPr>
              <w:jc w:val="center"/>
            </w:pPr>
            <w:r>
              <w:rPr>
                <w:sz w:val="17"/>
              </w:rPr>
              <w:t>45,000</w:t>
            </w:r>
          </w:p>
        </w:tc>
        <w:tc>
          <w:tcPr>
            <w:tcW w:type="dxa" w:w="2556"/>
          </w:tcPr>
          <w:p>
            <w:pPr>
              <w:jc w:val="center"/>
            </w:pPr>
            <w:r>
              <w:rPr>
                <w:sz w:val="17"/>
              </w:rPr>
              <w:t>53,356</w:t>
            </w:r>
          </w:p>
        </w:tc>
      </w:tr>
      <w:tr>
        <w:tc>
          <w:tcPr>
            <w:tcW w:type="dxa" w:w="2556"/>
          </w:tcPr>
          <w:p>
            <w:pPr>
              <w:jc w:val="center"/>
            </w:pPr>
            <w:r>
              <w:rPr>
                <w:sz w:val="17"/>
              </w:rPr>
              <w:t>Junior Consultant</w:t>
            </w:r>
          </w:p>
        </w:tc>
        <w:tc>
          <w:tcPr>
            <w:tcW w:type="dxa" w:w="2556"/>
          </w:tcPr>
          <w:p>
            <w:pPr>
              <w:jc w:val="center"/>
            </w:pPr>
            <w:r>
              <w:rPr>
                <w:sz w:val="17"/>
              </w:rPr>
              <w:t>2</w:t>
            </w:r>
          </w:p>
        </w:tc>
        <w:tc>
          <w:tcPr>
            <w:tcW w:type="dxa" w:w="2556"/>
          </w:tcPr>
          <w:p>
            <w:pPr>
              <w:jc w:val="center"/>
            </w:pPr>
            <w:r>
              <w:rPr>
                <w:sz w:val="17"/>
              </w:rPr>
              <w:t>50,000</w:t>
            </w:r>
          </w:p>
        </w:tc>
        <w:tc>
          <w:tcPr>
            <w:tcW w:type="dxa" w:w="2556"/>
          </w:tcPr>
          <w:p>
            <w:pPr>
              <w:jc w:val="center"/>
            </w:pPr>
            <w:r>
              <w:rPr>
                <w:sz w:val="17"/>
              </w:rPr>
              <w:t>31,759</w:t>
            </w:r>
          </w:p>
        </w:tc>
      </w:tr>
      <w:tr>
        <w:tc>
          <w:tcPr>
            <w:tcW w:type="dxa" w:w="2556"/>
          </w:tcPr>
          <w:p>
            <w:pPr>
              <w:jc w:val="center"/>
            </w:pPr>
            <w:r>
              <w:rPr>
                <w:sz w:val="17"/>
              </w:rPr>
              <w:t>Senior Consultant</w:t>
            </w:r>
          </w:p>
        </w:tc>
        <w:tc>
          <w:tcPr>
            <w:tcW w:type="dxa" w:w="2556"/>
          </w:tcPr>
          <w:p>
            <w:pPr>
              <w:jc w:val="center"/>
            </w:pPr>
            <w:r>
              <w:rPr>
                <w:sz w:val="17"/>
              </w:rPr>
              <w:t>3</w:t>
            </w:r>
          </w:p>
        </w:tc>
        <w:tc>
          <w:tcPr>
            <w:tcW w:type="dxa" w:w="2556"/>
          </w:tcPr>
          <w:p>
            <w:pPr>
              <w:jc w:val="center"/>
            </w:pPr>
            <w:r>
              <w:rPr>
                <w:sz w:val="17"/>
              </w:rPr>
              <w:t>60,000</w:t>
            </w:r>
          </w:p>
        </w:tc>
        <w:tc>
          <w:tcPr>
            <w:tcW w:type="dxa" w:w="2556"/>
          </w:tcPr>
          <w:p>
            <w:pPr>
              <w:jc w:val="center"/>
            </w:pPr>
            <w:r>
              <w:rPr>
                <w:sz w:val="17"/>
              </w:rPr>
              <w:t>94,632</w:t>
            </w:r>
          </w:p>
        </w:tc>
      </w:tr>
      <w:tr>
        <w:tc>
          <w:tcPr>
            <w:tcW w:type="dxa" w:w="2556"/>
          </w:tcPr>
          <w:p>
            <w:pPr>
              <w:jc w:val="center"/>
            </w:pPr>
            <w:r>
              <w:rPr>
                <w:sz w:val="17"/>
              </w:rPr>
              <w:t>Manager</w:t>
            </w:r>
          </w:p>
        </w:tc>
        <w:tc>
          <w:tcPr>
            <w:tcW w:type="dxa" w:w="2556"/>
          </w:tcPr>
          <w:p>
            <w:pPr>
              <w:jc w:val="center"/>
            </w:pPr>
            <w:r>
              <w:rPr>
                <w:sz w:val="17"/>
              </w:rPr>
              <w:t>4</w:t>
            </w:r>
          </w:p>
        </w:tc>
        <w:tc>
          <w:tcPr>
            <w:tcW w:type="dxa" w:w="2556"/>
          </w:tcPr>
          <w:p>
            <w:pPr>
              <w:jc w:val="center"/>
            </w:pPr>
            <w:r>
              <w:rPr>
                <w:sz w:val="17"/>
              </w:rPr>
              <w:t>80,000</w:t>
            </w:r>
          </w:p>
        </w:tc>
        <w:tc>
          <w:tcPr>
            <w:tcW w:type="dxa" w:w="2556"/>
          </w:tcPr>
          <w:p>
            <w:pPr>
              <w:jc w:val="center"/>
            </w:pPr>
            <w:r>
              <w:rPr>
                <w:sz w:val="17"/>
              </w:rPr>
              <w:t>121,724</w:t>
            </w:r>
          </w:p>
        </w:tc>
      </w:tr>
      <w:tr>
        <w:tc>
          <w:tcPr>
            <w:tcW w:type="dxa" w:w="2556"/>
          </w:tcPr>
          <w:p>
            <w:pPr>
              <w:jc w:val="center"/>
            </w:pPr>
            <w:r>
              <w:rPr>
                <w:sz w:val="17"/>
              </w:rPr>
              <w:t>Country Manager</w:t>
            </w:r>
          </w:p>
        </w:tc>
        <w:tc>
          <w:tcPr>
            <w:tcW w:type="dxa" w:w="2556"/>
          </w:tcPr>
          <w:p>
            <w:pPr>
              <w:jc w:val="center"/>
            </w:pPr>
            <w:r>
              <w:rPr>
                <w:sz w:val="17"/>
              </w:rPr>
              <w:t>5</w:t>
            </w:r>
          </w:p>
        </w:tc>
        <w:tc>
          <w:tcPr>
            <w:tcW w:type="dxa" w:w="2556"/>
          </w:tcPr>
          <w:p>
            <w:pPr>
              <w:jc w:val="center"/>
            </w:pPr>
            <w:r>
              <w:rPr>
                <w:sz w:val="17"/>
              </w:rPr>
              <w:t>110,000</w:t>
            </w:r>
          </w:p>
        </w:tc>
        <w:tc>
          <w:tcPr>
            <w:tcW w:type="dxa" w:w="2556"/>
          </w:tcPr>
          <w:p>
            <w:pPr>
              <w:jc w:val="center"/>
            </w:pPr>
            <w:r>
              <w:rPr>
                <w:sz w:val="17"/>
              </w:rPr>
              <w:t>143,275</w:t>
            </w:r>
          </w:p>
        </w:tc>
      </w:tr>
      <w:tr>
        <w:tc>
          <w:tcPr>
            <w:tcW w:type="dxa" w:w="2556"/>
          </w:tcPr>
          <w:p>
            <w:pPr>
              <w:jc w:val="center"/>
            </w:pPr>
            <w:r>
              <w:rPr>
                <w:sz w:val="17"/>
              </w:rPr>
              <w:t>Region Manager</w:t>
            </w:r>
          </w:p>
        </w:tc>
        <w:tc>
          <w:tcPr>
            <w:tcW w:type="dxa" w:w="2556"/>
          </w:tcPr>
          <w:p>
            <w:pPr>
              <w:jc w:val="center"/>
            </w:pPr>
            <w:r>
              <w:rPr>
                <w:sz w:val="17"/>
              </w:rPr>
              <w:t>6</w:t>
            </w:r>
          </w:p>
        </w:tc>
        <w:tc>
          <w:tcPr>
            <w:tcW w:type="dxa" w:w="2556"/>
          </w:tcPr>
          <w:p>
            <w:pPr>
              <w:jc w:val="center"/>
            </w:pPr>
            <w:r>
              <w:rPr>
                <w:sz w:val="17"/>
              </w:rPr>
              <w:t>150,000</w:t>
            </w:r>
          </w:p>
        </w:tc>
        <w:tc>
          <w:tcPr>
            <w:tcW w:type="dxa" w:w="2556"/>
          </w:tcPr>
          <w:p>
            <w:pPr>
              <w:jc w:val="center"/>
            </w:pPr>
            <w:r>
              <w:rPr>
                <w:sz w:val="17"/>
              </w:rPr>
              <w:t>184,003</w:t>
            </w:r>
          </w:p>
        </w:tc>
      </w:tr>
      <w:tr>
        <w:tc>
          <w:tcPr>
            <w:tcW w:type="dxa" w:w="2556"/>
          </w:tcPr>
          <w:p>
            <w:pPr>
              <w:jc w:val="center"/>
            </w:pPr>
            <w:r>
              <w:rPr>
                <w:sz w:val="17"/>
              </w:rPr>
              <w:t>Partner</w:t>
            </w:r>
          </w:p>
        </w:tc>
        <w:tc>
          <w:tcPr>
            <w:tcW w:type="dxa" w:w="2556"/>
          </w:tcPr>
          <w:p>
            <w:pPr>
              <w:jc w:val="center"/>
            </w:pPr>
            <w:r>
              <w:rPr>
                <w:sz w:val="17"/>
              </w:rPr>
              <w:t>7</w:t>
            </w:r>
          </w:p>
        </w:tc>
        <w:tc>
          <w:tcPr>
            <w:tcW w:type="dxa" w:w="2556"/>
          </w:tcPr>
          <w:p>
            <w:pPr>
              <w:jc w:val="center"/>
            </w:pPr>
            <w:r>
              <w:rPr>
                <w:sz w:val="17"/>
              </w:rPr>
              <w:t>200,000</w:t>
            </w:r>
          </w:p>
        </w:tc>
        <w:tc>
          <w:tcPr>
            <w:tcW w:type="dxa" w:w="2556"/>
          </w:tcPr>
          <w:p>
            <w:pPr>
              <w:jc w:val="center"/>
            </w:pPr>
            <w:r>
              <w:rPr>
                <w:sz w:val="17"/>
              </w:rPr>
              <w:t>184,003</w:t>
            </w:r>
          </w:p>
        </w:tc>
      </w:tr>
      <w:tr>
        <w:tc>
          <w:tcPr>
            <w:tcW w:type="dxa" w:w="2556"/>
          </w:tcPr>
          <w:p>
            <w:pPr>
              <w:jc w:val="center"/>
            </w:pPr>
            <w:r>
              <w:rPr>
                <w:sz w:val="17"/>
              </w:rPr>
              <w:t>Senior Partner</w:t>
            </w:r>
          </w:p>
        </w:tc>
        <w:tc>
          <w:tcPr>
            <w:tcW w:type="dxa" w:w="2556"/>
          </w:tcPr>
          <w:p>
            <w:pPr>
              <w:jc w:val="center"/>
            </w:pPr>
            <w:r>
              <w:rPr>
                <w:sz w:val="17"/>
              </w:rPr>
              <w:t>8</w:t>
            </w:r>
          </w:p>
        </w:tc>
        <w:tc>
          <w:tcPr>
            <w:tcW w:type="dxa" w:w="2556"/>
          </w:tcPr>
          <w:p>
            <w:pPr>
              <w:jc w:val="center"/>
            </w:pPr>
            <w:r>
              <w:rPr>
                <w:sz w:val="17"/>
              </w:rPr>
              <w:t>300,000</w:t>
            </w:r>
          </w:p>
        </w:tc>
        <w:tc>
          <w:tcPr>
            <w:tcW w:type="dxa" w:w="2556"/>
          </w:tcPr>
          <w:p>
            <w:pPr>
              <w:jc w:val="center"/>
            </w:pPr>
            <w:r>
              <w:rPr>
                <w:sz w:val="17"/>
              </w:rPr>
              <w:t>289,994</w:t>
            </w:r>
          </w:p>
        </w:tc>
      </w:tr>
      <w:tr>
        <w:tc>
          <w:tcPr>
            <w:tcW w:type="dxa" w:w="2556"/>
          </w:tcPr>
          <w:p>
            <w:pPr>
              <w:jc w:val="center"/>
            </w:pPr>
            <w:r>
              <w:rPr>
                <w:sz w:val="17"/>
              </w:rPr>
              <w:t>C-level</w:t>
            </w:r>
          </w:p>
        </w:tc>
        <w:tc>
          <w:tcPr>
            <w:tcW w:type="dxa" w:w="2556"/>
          </w:tcPr>
          <w:p>
            <w:pPr>
              <w:jc w:val="center"/>
            </w:pPr>
            <w:r>
              <w:rPr>
                <w:sz w:val="17"/>
              </w:rPr>
              <w:t>9</w:t>
            </w:r>
          </w:p>
        </w:tc>
        <w:tc>
          <w:tcPr>
            <w:tcW w:type="dxa" w:w="2556"/>
          </w:tcPr>
          <w:p>
            <w:pPr>
              <w:jc w:val="center"/>
            </w:pPr>
            <w:r>
              <w:rPr>
                <w:sz w:val="17"/>
              </w:rPr>
              <w:t>500,000</w:t>
            </w:r>
          </w:p>
        </w:tc>
        <w:tc>
          <w:tcPr>
            <w:tcW w:type="dxa" w:w="2556"/>
          </w:tcPr>
          <w:p>
            <w:pPr>
              <w:jc w:val="center"/>
            </w:pPr>
            <w:r>
              <w:rPr>
                <w:sz w:val="17"/>
              </w:rPr>
              <w:t>528,694</w:t>
            </w:r>
          </w:p>
        </w:tc>
      </w:tr>
      <w:tr>
        <w:tc>
          <w:tcPr>
            <w:tcW w:type="dxa" w:w="2556"/>
          </w:tcPr>
          <w:p>
            <w:pPr>
              <w:jc w:val="center"/>
            </w:pPr>
            <w:r>
              <w:rPr>
                <w:sz w:val="17"/>
              </w:rPr>
              <w:t>CEO</w:t>
            </w:r>
          </w:p>
        </w:tc>
        <w:tc>
          <w:tcPr>
            <w:tcW w:type="dxa" w:w="2556"/>
          </w:tcPr>
          <w:p>
            <w:pPr>
              <w:jc w:val="center"/>
            </w:pPr>
            <w:r>
              <w:rPr>
                <w:sz w:val="17"/>
              </w:rPr>
              <w:t>10</w:t>
            </w:r>
          </w:p>
        </w:tc>
        <w:tc>
          <w:tcPr>
            <w:tcW w:type="dxa" w:w="2556"/>
          </w:tcPr>
          <w:p>
            <w:pPr>
              <w:jc w:val="center"/>
            </w:pPr>
            <w:r>
              <w:rPr>
                <w:sz w:val="17"/>
              </w:rPr>
              <w:t>1,000,000</w:t>
            </w:r>
          </w:p>
        </w:tc>
        <w:tc>
          <w:tcPr>
            <w:tcW w:type="dxa" w:w="2556"/>
          </w:tcPr>
          <w:p>
            <w:pPr>
              <w:jc w:val="center"/>
            </w:pPr>
            <w:r>
              <w:rPr>
                <w:sz w:val="17"/>
              </w:rPr>
              <w:t>988,916</w:t>
            </w:r>
          </w:p>
        </w:tc>
      </w:tr>
    </w:tbl>
    <w:p/>
    <w:p>
      <w:pPr/>
      <w:r>
        <w:rPr>
          <w:b w:val="0"/>
          <w:i w:val="0"/>
        </w:rPr>
        <w:t>Nhận xét: ở các level giữa (6–10), dự đoán bám khá sát, đặc biệt CEO được dự đoán 988.916 so với thực 1.000.000; sai số lớn hơn ở level 2–3 cho thấy ngay cả bậc 4 cũng chưa hoàn hảo và việc chọn bậc cần cân nhắc để tránh quá khớp. So với đường thẳng của hồi quy tuyến tính, đường cong đa thức đã cải thiện rõ rệt.</w:t>
      </w:r>
    </w:p>
    <w:p>
      <w:pPr>
        <w:pStyle w:val="Heading2"/>
      </w:pPr>
      <w:r>
        <w:t>7. Điểm cần nhớ</w:t>
      </w:r>
    </w:p>
    <w:p>
      <w:pPr>
        <w:pStyle w:val="ListBullet"/>
      </w:pPr>
      <w:r>
        <w:rPr>
          <w:b w:val="0"/>
          <w:i w:val="0"/>
        </w:rPr>
        <w:t>Hồi quy đa thức thực chất là hồi quy tuyến tính đa biến trên không gian đặc trưng đã được mở rộng bằng các lũy thừa của x.</w:t>
      </w:r>
    </w:p>
    <w:p>
      <w:pPr>
        <w:pStyle w:val="ListBullet"/>
      </w:pPr>
      <w:r>
        <w:rPr>
          <w:b w:val="0"/>
          <w:i w:val="0"/>
        </w:rPr>
        <w:t>Chữ "tuyến tính" chỉ tính tuyến tính theo tham số w, không phải theo x — vì vậy mô hình có thể biểu diễn đường cong nhưng vẫn giải bằng công thức OLS quen thuộc.</w:t>
      </w:r>
    </w:p>
    <w:p>
      <w:pPr>
        <w:pStyle w:val="ListBullet"/>
      </w:pPr>
      <w:r>
        <w:rPr>
          <w:b w:val="0"/>
          <w:i w:val="0"/>
        </w:rPr>
        <w:t>Việc chọn bậc n là một đánh đổi: bậc quá thấp thì chưa đủ linh hoạt, bậc quá cao thì dễ quá khớp với dữ liệu huấn luyện và dự đoán kém trên dữ liệu mới. Slide chọn n = 4 như một ví dụ cân bằng cho tập 10 điểm này.</w:t>
      </w:r>
    </w:p>
    <w:p>
      <w:r>
        <w:rPr>
          <w:i/>
          <w:color w:val="777777"/>
          <w:sz w:val="16"/>
        </w:rPr>
        <w:t>Ghi chú: nội dung bám sát slide "04 - Hồi Quy Đa Thức 2022-07-21" và tập Position_Salaries.csv (10 mẫu). Các bảng lương và dự đoán giữ nguyên số liệu trong slide; đồ thị scatter/đường cong được mô tả bằng lời và kèm code vẽ lại để có thể chạy trực tiếp.</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1B3A5C"/>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 Hoi quy da thuc</dc:title>
  <dc:subject>Machine Learning - NCKH</dc:subject>
  <dc:creator>Ghi chú học tập</dc:creator>
  <cp:keywords/>
  <dc:description>generated by python-docx</dc:description>
  <cp:lastModifiedBy/>
  <cp:revision>1</cp:revision>
  <dcterms:created xsi:type="dcterms:W3CDTF">2013-12-23T23:15:00Z</dcterms:created>
  <dcterms:modified xsi:type="dcterms:W3CDTF">2013-12-23T23:15:00Z</dcterms:modified>
  <cp:category/>
</cp:coreProperties>
</file>