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Arial" w:hAnsi="Arial"/>
          <w:b/>
          <w:color w:val="003366"/>
          <w:sz w:val="40"/>
        </w:rPr>
        <w:t>Guide Utilisateur Complet — Mon Assistant IA (v4.0)</w:t>
      </w:r>
    </w:p>
    <w:p>
      <w:pPr>
        <w:spacing w:after="120" w:line="276" w:lineRule="auto"/>
      </w:pPr>
      <w:r>
        <w:t xml:space="preserve">Bienvenue dans le guide utilisateur officiel de </w:t>
      </w:r>
      <w:r>
        <w:rPr>
          <w:b/>
        </w:rPr>
        <w:t>Mon Assistant IA</w:t>
      </w:r>
      <w:r>
        <w:t>, votre plateforme d'intelligence augmentée personnelle de pointe. Ce système combine l'exécution locale sécurisée, la gestion d'agents spécialisés, des chaînes de traitement séquentielles, un système d'apprentissage correctif continu et un lecteur de quiz interactif.</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Table des Matières</w:t>
      </w:r>
    </w:p>
    <w:p>
      <w:pPr>
        <w:pStyle w:val="ListNumber"/>
        <w:spacing w:after="60"/>
      </w:pPr>
      <w:r>
        <w:t>[Concepts Clés &amp; Technologies](#1-concepts-clés--technologies)</w:t>
      </w:r>
    </w:p>
    <w:p>
      <w:pPr>
        <w:pStyle w:val="ListNumber"/>
        <w:spacing w:after="60"/>
      </w:pPr>
      <w:r>
        <w:t>[Premier Démarrage &amp; Assistant de Configuration](#2-premier-démarrage--assistant-de-configuration)</w:t>
      </w:r>
    </w:p>
    <w:p>
      <w:pPr>
        <w:pStyle w:val="ListNumber"/>
        <w:spacing w:after="60"/>
      </w:pPr>
      <w:r>
        <w:t>[Gestion des Agents (Cerveaux Centraux)](#3-gestion-des-agents-cerveaux-centraux)</w:t>
      </w:r>
    </w:p>
    <w:p>
      <w:pPr>
        <w:pStyle w:val="ListNumber"/>
        <w:spacing w:after="60"/>
      </w:pPr>
      <w:r>
        <w:t>[Protocole d'Apprentissage &amp; Leçons](#4-protocole-dapprentissage--leçons)</w:t>
      </w:r>
    </w:p>
    <w:p>
      <w:pPr>
        <w:pStyle w:val="ListNumber"/>
        <w:spacing w:after="60"/>
      </w:pPr>
      <w:r>
        <w:t>[Chaînes de Workflows (Processus Séquentiels)](#5-chaînes-de-workflows-processus-séquentiels)</w:t>
      </w:r>
    </w:p>
    <w:p>
      <w:pPr>
        <w:pStyle w:val="ListNumber"/>
        <w:spacing w:after="60"/>
      </w:pPr>
      <w:r>
        <w:t>[Système de Quiz Interactif &amp; Évaluation](#6-système-de-quiz-interactif--évaluation)</w:t>
      </w:r>
    </w:p>
    <w:p>
      <w:pPr>
        <w:pStyle w:val="ListNumber"/>
        <w:spacing w:after="60"/>
      </w:pPr>
      <w:r>
        <w:t>[Fonctionnalités d'Interface &amp; Astuces Avancées](#7-fonctionnalités-dinterface--astuces-avancées)</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1. Concepts Clés &amp; Technologies</w:t>
      </w:r>
    </w:p>
    <w:p>
      <w:pPr>
        <w:pStyle w:val="ListBullet"/>
        <w:spacing w:after="60"/>
      </w:pPr>
      <w:r>
        <w:rPr>
          <w:b/>
        </w:rPr>
        <w:t>Souveraineté des Données (Stockage 100% Local)</w:t>
      </w:r>
      <w:r>
        <w:t xml:space="preserve"> : Toutes vos conversations, configurations d'agents, mémoires globales et leçons apprises sont enregistrées directement dans la base de données </w:t>
      </w:r>
      <w:r>
        <w:rPr>
          <w:b/>
        </w:rPr>
        <w:t>IndexedDB</w:t>
      </w:r>
      <w:r>
        <w:t xml:space="preserve"> de votre navigateur. Aucune donnée n'est stockée sur nos serveurs.</w:t>
      </w:r>
    </w:p>
    <w:p>
      <w:pPr>
        <w:pStyle w:val="ListBullet"/>
        <w:spacing w:after="60"/>
      </w:pPr>
      <w:r>
        <w:rPr>
          <w:b/>
        </w:rPr>
        <w:t>Moteur d'IA Mistral</w:t>
      </w:r>
      <w:r>
        <w:t xml:space="preserve"> : L'application utilise l'API Mistral AI pour générer les réponses. Elle supporte le </w:t>
      </w:r>
      <w:r>
        <w:rPr>
          <w:i/>
        </w:rPr>
        <w:t>Free Tier</w:t>
      </w:r>
      <w:r>
        <w:t xml:space="preserve"> (accès gratuit) et offre une persistance automatique sécurisée de votre clé d'accès (stockée localement dans votre navigateur).</w:t>
      </w:r>
    </w:p>
    <w:p>
      <w:pPr>
        <w:pStyle w:val="ListBullet"/>
        <w:spacing w:after="60"/>
      </w:pPr>
      <w:r>
        <w:rPr>
          <w:b/>
        </w:rPr>
        <w:t>Interface Futuriste &amp; Multi-langues</w:t>
      </w:r>
      <w:r>
        <w:t xml:space="preserve"> : Un design de style cyberpunk (thème sombre "Void" avec accents vert néon et effets de verre dépoli) disponible en trois langues : </w:t>
      </w:r>
      <w:r>
        <w:rPr>
          <w:b/>
        </w:rPr>
        <w:t>Français (FR)</w:t>
      </w:r>
      <w:r>
        <w:t xml:space="preserve">, </w:t>
      </w:r>
      <w:r>
        <w:rPr>
          <w:b/>
        </w:rPr>
        <w:t>Arabe (AR)</w:t>
      </w:r>
      <w:r>
        <w:t xml:space="preserve">, et </w:t>
      </w:r>
      <w:r>
        <w:rPr>
          <w:b/>
        </w:rPr>
        <w:t>Anglais (EN)</w:t>
      </w:r>
      <w:r>
        <w:t>.</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2. Premier Démarrage &amp; Assistant de Configuration</w:t>
      </w:r>
    </w:p>
    <w:p>
      <w:pPr>
        <w:spacing w:after="120" w:line="276" w:lineRule="auto"/>
      </w:pPr>
      <w:r>
        <w:t>Lors du premier lancement de l'application, l'</w:t>
      </w:r>
      <w:r>
        <w:rPr>
          <w:b/>
        </w:rPr>
        <w:t>Assistant de Configuration (Setup Wizard)</w:t>
      </w:r>
      <w:r>
        <w:t xml:space="preserve"> s'affiche pour vous guider pas à pas :</w:t>
      </w:r>
    </w:p>
    <w:p>
      <w:pPr>
        <w:pStyle w:val="ListNumber"/>
        <w:spacing w:after="60"/>
      </w:pPr>
      <w:r>
        <w:rPr>
          <w:b/>
        </w:rPr>
        <w:t>🔑 Clé API Mistral</w:t>
      </w:r>
      <w:r>
        <w:t xml:space="preserve"> : Saisissez votre clé API obtenue gratuitement sur [console.mistral.ai](https://console.mistral.ai). Elle est chiffrée et sauvegardée localement.</w:t>
      </w:r>
    </w:p>
    <w:p>
      <w:pPr>
        <w:pStyle w:val="ListNumber"/>
        <w:spacing w:after="60"/>
      </w:pPr>
      <w:r>
        <w:rPr>
          <w:b/>
        </w:rPr>
        <w:t>🎯 Définition de votre IA</w:t>
      </w:r>
      <w:r>
        <w:t xml:space="preserve"> : Choisissez un nom pour votre IA (ex: </w:t>
      </w:r>
      <w:r>
        <w:rPr>
          <w:i/>
        </w:rPr>
        <w:t>Atlas</w:t>
      </w:r>
      <w:r>
        <w:t xml:space="preserve">, </w:t>
      </w:r>
      <w:r>
        <w:rPr>
          <w:i/>
        </w:rPr>
        <w:t>Nexus</w:t>
      </w:r>
      <w:r>
        <w:t xml:space="preserve">) et décrivez votre objectif principal (ex: </w:t>
      </w:r>
      <w:r>
        <w:rPr>
          <w:i/>
        </w:rPr>
        <w:t>Étudiant en médecine</w:t>
      </w:r>
      <w:r>
        <w:t xml:space="preserve">, </w:t>
      </w:r>
      <w:r>
        <w:rPr>
          <w:i/>
        </w:rPr>
        <w:t>Développeur freelance</w:t>
      </w:r>
      <w:r>
        <w:t>).</w:t>
      </w:r>
    </w:p>
    <w:p>
      <w:pPr>
        <w:pStyle w:val="ListNumber"/>
        <w:spacing w:after="60"/>
      </w:pPr>
      <w:r>
        <w:rPr>
          <w:b/>
        </w:rPr>
        <w:t>🤖 Sélection de la taille de l'équipe</w:t>
      </w:r>
      <w:r>
        <w:t xml:space="preserve"> : Déterminez le nombre d'agents à générer automatiquement (de 1 à 4).</w:t>
      </w:r>
    </w:p>
    <w:p>
      <w:pPr>
        <w:pStyle w:val="ListNumber"/>
        <w:spacing w:after="60"/>
      </w:pPr>
      <w:r>
        <w:rPr>
          <w:b/>
        </w:rPr>
        <w:t>💬 Entretien Interactif</w:t>
      </w:r>
      <w:r>
        <w:t xml:space="preserve"> : L'IA engage une courte conversation interactive pour affiner vos besoins et générer des agents sur-mesure parfaitement adaptés à votre profil.</w:t>
      </w:r>
    </w:p>
    <w:p>
      <w:pPr>
        <w:pStyle w:val="ListNumber"/>
        <w:spacing w:after="60"/>
      </w:pPr>
      <w:r>
        <w:rPr>
          <w:b/>
        </w:rPr>
        <w:t>🚀 Lancement</w:t>
      </w:r>
      <w:r>
        <w:t xml:space="preserve"> : Une fois la génération terminée, vos agents spécialisés apparaissent directement dans la barre d'en haut.</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3. Gestion des Agents (Cerveaux Centraux)</w:t>
      </w:r>
    </w:p>
    <w:p>
      <w:pPr>
        <w:spacing w:after="120" w:line="276" w:lineRule="auto"/>
      </w:pPr>
      <w:r>
        <w:t xml:space="preserve">Un </w:t>
      </w:r>
      <w:r>
        <w:rPr>
          <w:b/>
        </w:rPr>
        <w:t>Agent</w:t>
      </w:r>
      <w:r>
        <w:t xml:space="preserve"> est un profil IA spécialisé doté d'instructions système, d'un ton de voix et de règles spécifiques.</w:t>
      </w:r>
    </w:p>
    <w:p>
      <w:pPr>
        <w:pStyle w:val="Heading3"/>
        <w:spacing w:before="240" w:after="80"/>
      </w:pPr>
      <w:r>
        <w:rPr>
          <w:rFonts w:ascii="Arial" w:hAnsi="Arial"/>
          <w:b/>
          <w:color w:val="333333"/>
          <w:sz w:val="26"/>
        </w:rPr>
        <w:t>Paramétrer un Agent</w:t>
      </w:r>
    </w:p>
    <w:p>
      <w:pPr>
        <w:spacing w:after="120" w:line="276" w:lineRule="auto"/>
      </w:pPr>
      <w:r>
        <w:t xml:space="preserve">Pour créer ou modifier un agent, cliquez sur </w:t>
      </w:r>
      <w:r>
        <w:rPr>
          <w:b/>
        </w:rPr>
        <w:t>⚙ AGENT</w:t>
      </w:r>
      <w:r>
        <w:t xml:space="preserve"> ou accédez au menu de gestion. Les paramètres disponibles sont :</w:t>
      </w:r>
    </w:p>
    <w:p>
      <w:pPr>
        <w:pStyle w:val="ListBullet"/>
        <w:spacing w:after="60"/>
      </w:pPr>
      <w:r>
        <w:rPr>
          <w:b/>
        </w:rPr>
        <w:t>Nom &amp; Rôle</w:t>
      </w:r>
      <w:r>
        <w:t xml:space="preserve"> : Identifie l'agent (ex: </w:t>
      </w:r>
      <w:r>
        <w:rPr>
          <w:i/>
        </w:rPr>
        <w:t>Rédacteur technique</w:t>
      </w:r>
      <w:r>
        <w:t xml:space="preserve">, </w:t>
      </w:r>
      <w:r>
        <w:rPr>
          <w:i/>
        </w:rPr>
        <w:t>Correcteur de code</w:t>
      </w:r>
      <w:r>
        <w:t>).</w:t>
      </w:r>
    </w:p>
    <w:p>
      <w:pPr>
        <w:pStyle w:val="ListBullet"/>
        <w:spacing w:after="60"/>
      </w:pPr>
      <w:r>
        <w:rPr>
          <w:b/>
        </w:rPr>
        <w:t>Tags Mémoire</w:t>
      </w:r>
      <w:r>
        <w:t xml:space="preserve"> : Mots-clés qui permettent à l'agent d'aller puiser des informations pertinentes dans la Mémoire Globale.</w:t>
      </w:r>
    </w:p>
    <w:p>
      <w:pPr>
        <w:pStyle w:val="ListBullet"/>
        <w:spacing w:after="60"/>
      </w:pPr>
      <w:r>
        <w:rPr>
          <w:b/>
        </w:rPr>
        <w:t>Modèle IA Préféré</w:t>
      </w:r>
      <w:r>
        <w:t xml:space="preserve"> : Associez l'agent à un modèle spécifique (ex: </w:t>
      </w:r>
      <w:r>
        <w:rPr>
          <w:rFonts w:ascii="Courier New" w:hAnsi="Courier New"/>
          <w:color w:val="990033"/>
          <w:sz w:val="20"/>
        </w:rPr>
        <w:t>mistral-large-latest</w:t>
      </w:r>
      <w:r>
        <w:t xml:space="preserve"> pour les tâches complexes, ou des modèles plus légers pour la rapidité).</w:t>
      </w:r>
    </w:p>
    <w:p>
      <w:pPr>
        <w:pStyle w:val="ListBullet"/>
        <w:spacing w:after="60"/>
      </w:pPr>
      <w:r>
        <w:rPr>
          <w:b/>
        </w:rPr>
        <w:t>Instructions Comportementales Avancées</w:t>
      </w:r>
      <w:r>
        <w:t xml:space="preserve"> : Directives strictes injectées dans le prompt système que l'IA suivra à la lettre.</w:t>
      </w:r>
    </w:p>
    <w:p>
      <w:pPr>
        <w:pStyle w:val="ListBullet"/>
        <w:spacing w:after="60"/>
      </w:pPr>
      <w:r>
        <w:rPr>
          <w:b/>
        </w:rPr>
        <w:t>Style de réponse</w:t>
      </w:r>
      <w:r>
        <w:t xml:space="preserve"> : Force le ton (Concis &amp; Direct, Détaillé &amp; Exhaustif, Formel &amp; Professionnel, Créatif, Pédagogique).</w:t>
      </w:r>
    </w:p>
    <w:p>
      <w:pPr>
        <w:pStyle w:val="ListBullet"/>
        <w:spacing w:after="60"/>
      </w:pPr>
      <w:r>
        <w:rPr>
          <w:b/>
        </w:rPr>
        <w:t>Instructions Interdites</w:t>
      </w:r>
      <w:r>
        <w:t xml:space="preserve"> : Définissez ce que l'agent ne doit </w:t>
      </w:r>
      <w:r>
        <w:rPr>
          <w:b/>
        </w:rPr>
        <w:t>jamais</w:t>
      </w:r>
      <w:r>
        <w:t xml:space="preserve"> faire (ex: </w:t>
      </w:r>
      <w:r>
        <w:rPr>
          <w:i/>
        </w:rPr>
        <w:t>Ne pas utiliser de Markdown</w:t>
      </w:r>
      <w:r>
        <w:t>).</w:t>
      </w:r>
    </w:p>
    <w:p>
      <w:pPr>
        <w:pStyle w:val="ListBullet"/>
        <w:spacing w:after="60"/>
      </w:pPr>
      <w:r>
        <w:rPr>
          <w:b/>
        </w:rPr>
        <w:t>Priorité Mémoire (1 à 5)</w:t>
      </w:r>
      <w:r>
        <w:t xml:space="preserve"> : Règle le volume d'informations extraites de la mémoire globale lors de chaque message.</w:t>
      </w:r>
    </w:p>
    <w:p>
      <w:pPr>
        <w:pStyle w:val="ListBullet"/>
        <w:spacing w:after="60"/>
      </w:pPr>
      <w:r>
        <w:rPr>
          <w:b/>
        </w:rPr>
        <w:t>Température</w:t>
      </w:r>
      <w:r>
        <w:t xml:space="preserve"> : Règle le niveau de créativité de l'agent (0 pour des réponses déterministes et factuelles, 2 pour un maximum d'imagination).</w:t>
      </w:r>
    </w:p>
    <w:p>
      <w:pPr>
        <w:pStyle w:val="Heading3"/>
        <w:spacing w:before="240" w:after="80"/>
      </w:pPr>
      <w:r>
        <w:rPr>
          <w:rFonts w:ascii="Arial" w:hAnsi="Arial"/>
          <w:b/>
          <w:color w:val="333333"/>
          <w:sz w:val="26"/>
        </w:rPr>
        <w:t>Actions sur les Agents</w:t>
      </w:r>
    </w:p>
    <w:p>
      <w:pPr>
        <w:pStyle w:val="ListBullet"/>
        <w:spacing w:after="60"/>
      </w:pPr>
      <w:r>
        <w:rPr>
          <w:b/>
        </w:rPr>
        <w:t>Dupliquer</w:t>
      </w:r>
      <w:r>
        <w:t xml:space="preserve"> : Cloner instantanément un agent existant pour créer une variante.</w:t>
      </w:r>
    </w:p>
    <w:p>
      <w:pPr>
        <w:pStyle w:val="ListBullet"/>
        <w:spacing w:after="60"/>
      </w:pPr>
      <w:r>
        <w:rPr>
          <w:b/>
        </w:rPr>
        <w:t>Exporter/Importer</w:t>
      </w:r>
      <w:r>
        <w:t xml:space="preserve"> : Partager vos agents personnalisés via des fichiers JSON.</w:t>
      </w:r>
    </w:p>
    <w:p>
      <w:pPr>
        <w:pStyle w:val="ListBullet"/>
        <w:spacing w:after="60"/>
      </w:pPr>
      <w:r>
        <w:rPr>
          <w:b/>
        </w:rPr>
        <w:t>Supprimer</w:t>
      </w:r>
      <w:r>
        <w:t xml:space="preserve"> : Retirer définitivement un agent de votre base locale.</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4. Protocole d'Apprentissage &amp; Leçons</w:t>
      </w:r>
    </w:p>
    <w:p>
      <w:pPr>
        <w:spacing w:after="120" w:line="276" w:lineRule="auto"/>
      </w:pPr>
      <w:r>
        <w:t xml:space="preserve">Pour éviter que l'IA ne répète deux fois la même erreur, Mon Assistant IA intègre un </w:t>
      </w:r>
      <w:r>
        <w:rPr>
          <w:b/>
        </w:rPr>
        <w:t>Protocole d'Apprentissage Correctif (Feedback)</w:t>
      </w:r>
      <w:r>
        <w:t xml:space="preserve"> :</w:t>
      </w:r>
    </w:p>
    <w:p>
      <w:pPr>
        <w:pStyle w:val="ListNumber"/>
        <w:spacing w:after="60"/>
      </w:pPr>
      <w:r>
        <w:rPr>
          <w:b/>
        </w:rPr>
        <w:t>Évaluer une réponse</w:t>
      </w:r>
      <w:r>
        <w:t xml:space="preserve"> : Sous chaque réponse de l'assistant se trouve un système de notation à 5 étoiles (★).</w:t>
      </w:r>
    </w:p>
    <w:p>
      <w:pPr>
        <w:pStyle w:val="ListNumber"/>
        <w:spacing w:after="60"/>
      </w:pPr>
      <w:r>
        <w:rPr>
          <w:b/>
        </w:rPr>
        <w:t>Déclencher une correction</w:t>
      </w:r>
      <w:r>
        <w:t xml:space="preserve"> : Si vous attribuez une note faible (</w:t>
      </w:r>
      <w:r>
        <w:rPr>
          <w:b/>
        </w:rPr>
        <w:t>1 ou 2 étoiles</w:t>
      </w:r>
      <w:r>
        <w:t>), la fenêtre de feedback s'ouvre automatiquement.</w:t>
      </w:r>
    </w:p>
    <w:p>
      <w:pPr>
        <w:pStyle w:val="ListNumber"/>
        <w:spacing w:after="60"/>
      </w:pPr>
      <w:r>
        <w:rPr>
          <w:b/>
        </w:rPr>
        <w:t>Mémoriser la leçon</w:t>
      </w:r>
      <w:r>
        <w:t xml:space="preserve"> : Décrivez précisément l'erreur commise par l'agent (ex: </w:t>
      </w:r>
      <w:r>
        <w:rPr>
          <w:i/>
        </w:rPr>
        <w:t>"Tu as oublié d'intégrer le tableau comparatif"</w:t>
      </w:r>
      <w:r>
        <w:t xml:space="preserve">, </w:t>
      </w:r>
      <w:r>
        <w:rPr>
          <w:i/>
        </w:rPr>
        <w:t>"N'écris pas de phrases trop longues"</w:t>
      </w:r>
      <w:r>
        <w:t>).</w:t>
      </w:r>
    </w:p>
    <w:p>
      <w:pPr>
        <w:pStyle w:val="ListNumber"/>
        <w:spacing w:after="60"/>
      </w:pPr>
      <w:r>
        <w:rPr>
          <w:b/>
        </w:rPr>
        <w:t>Injection Contextuelle</w:t>
      </w:r>
      <w:r>
        <w:t xml:space="preserve"> : Les correctifs enregistrés sont automatiquement transformés en "Leçons Apprises" et </w:t>
      </w:r>
      <w:r>
        <w:rPr>
          <w:b/>
        </w:rPr>
        <w:t>injectés en priorité</w:t>
      </w:r>
      <w:r>
        <w:t xml:space="preserve"> dans les futurs prompts systèmes de cet agent (avec un rappel critique de récence en fin de prompt).</w:t>
      </w:r>
    </w:p>
    <w:p>
      <w:pPr>
        <w:pStyle w:val="ListNumber"/>
        <w:spacing w:after="60"/>
      </w:pPr>
      <w:r>
        <w:rPr>
          <w:b/>
        </w:rPr>
        <w:t>Gestion des leçons</w:t>
      </w:r>
      <w:r>
        <w:t xml:space="preserve"> : Via le bouton </w:t>
      </w:r>
      <w:r>
        <w:rPr>
          <w:b/>
        </w:rPr>
        <w:t>🧠 Leçons</w:t>
      </w:r>
      <w:r>
        <w:t xml:space="preserve"> de l'agent, vous pouvez visualiser toutes les leçons qu'il a retenues, les modifier manuellement ou les supprimer pour réinitialiser sa mémoire.</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5. Chaînes de Workflows (Processus Séquentiels)</w:t>
      </w:r>
    </w:p>
    <w:p>
      <w:pPr>
        <w:spacing w:after="120" w:line="276" w:lineRule="auto"/>
      </w:pPr>
      <w:r>
        <w:t xml:space="preserve">Les </w:t>
      </w:r>
      <w:r>
        <w:rPr>
          <w:b/>
        </w:rPr>
        <w:t>Workflows (Chaînes)</w:t>
      </w:r>
      <w:r>
        <w:t xml:space="preserve"> vous permettent de connecter plusieurs agents en séquence pour accomplir des tâches complexes et articulées (ex: </w:t>
      </w:r>
      <w:r>
        <w:rPr>
          <w:i/>
        </w:rPr>
        <w:t>Recherche (Agent 1) ➔ Plan (Agent 2) ➔ Rédaction (Agent 3) ➔ Correction (Agent 4)</w:t>
      </w:r>
      <w:r>
        <w:t>).</w:t>
      </w:r>
    </w:p>
    <w:p>
      <w:pPr>
        <w:pStyle w:val="Heading3"/>
        <w:spacing w:before="240" w:after="80"/>
      </w:pPr>
      <w:r>
        <w:rPr>
          <w:rFonts w:ascii="Arial" w:hAnsi="Arial"/>
          <w:b/>
          <w:color w:val="333333"/>
          <w:sz w:val="26"/>
        </w:rPr>
        <w:t>Fonctionnement technique :</w:t>
      </w:r>
    </w:p>
    <w:p>
      <w:pPr>
        <w:pStyle w:val="ListBullet"/>
        <w:spacing w:after="60"/>
      </w:pPr>
      <w:r>
        <w:rPr>
          <w:b/>
        </w:rPr>
        <w:t>Templating Dynamique</w:t>
      </w:r>
      <w:r>
        <w:t xml:space="preserve"> : Dans les instructions de chaque étape, vous pouvez insérer des variables :</w:t>
      </w:r>
    </w:p>
    <w:p>
      <w:pPr>
        <w:pStyle w:val="ListBullet"/>
        <w:spacing w:after="60"/>
      </w:pPr>
      <w:r>
        <w:rPr>
          <w:rFonts w:ascii="Courier New" w:hAnsi="Courier New"/>
          <w:color w:val="990033"/>
          <w:sz w:val="20"/>
        </w:rPr>
        <w:t>{input}</w:t>
      </w:r>
      <w:r>
        <w:t xml:space="preserve"> : Représente le résultat produit par l'étape immédiatement précédente.</w:t>
      </w:r>
    </w:p>
    <w:p>
      <w:pPr>
        <w:pStyle w:val="ListBullet"/>
        <w:spacing w:after="60"/>
      </w:pPr>
      <w:r>
        <w:rPr>
          <w:rFonts w:ascii="Courier New" w:hAnsi="Courier New"/>
          <w:color w:val="990033"/>
          <w:sz w:val="20"/>
        </w:rPr>
        <w:t>{initial}</w:t>
      </w:r>
      <w:r>
        <w:t xml:space="preserve"> : Représente la requête de départ formulée par l'utilisateur.</w:t>
      </w:r>
    </w:p>
    <w:p>
      <w:pPr>
        <w:pStyle w:val="ListBullet"/>
        <w:spacing w:after="60"/>
      </w:pPr>
      <w:r>
        <w:rPr>
          <w:b/>
        </w:rPr>
        <w:t>Contrôle &amp; Routage Dynamique</w:t>
      </w:r>
      <w:r>
        <w:t xml:space="preserve"> : Les agents peuvent contrôler le flux de la chaîne en insérant des balises spéciales dans leurs réponses :</w:t>
      </w:r>
    </w:p>
    <w:p>
      <w:pPr>
        <w:pStyle w:val="ListBullet"/>
        <w:spacing w:after="60"/>
      </w:pPr>
      <w:r>
        <w:rPr>
          <w:rFonts w:ascii="Courier New" w:hAnsi="Courier New"/>
          <w:color w:val="990033"/>
          <w:sz w:val="20"/>
        </w:rPr>
        <w:t>[GOTO:n]</w:t>
      </w:r>
      <w:r>
        <w:t xml:space="preserve"> : Fait sauter la chaîne directement à l'étape </w:t>
      </w:r>
      <w:r>
        <w:rPr>
          <w:rFonts w:ascii="Courier New" w:hAnsi="Courier New"/>
          <w:color w:val="990033"/>
          <w:sz w:val="20"/>
        </w:rPr>
        <w:t>n</w:t>
      </w:r>
      <w:r>
        <w:t xml:space="preserve"> (maximum 10 sauts autorisés pour éviter les boucles infinies).</w:t>
      </w:r>
    </w:p>
    <w:p>
      <w:pPr>
        <w:pStyle w:val="ListBullet"/>
        <w:spacing w:after="60"/>
      </w:pPr>
      <w:r>
        <w:rPr>
          <w:rFonts w:ascii="Courier New" w:hAnsi="Courier New"/>
          <w:color w:val="990033"/>
          <w:sz w:val="20"/>
        </w:rPr>
        <w:t>[STOP]</w:t>
      </w:r>
      <w:r>
        <w:t xml:space="preserve"> : Arrête immédiatement la chaîne de traitement et renvoie le résultat actuel.</w:t>
      </w:r>
    </w:p>
    <w:p>
      <w:pPr>
        <w:pStyle w:val="ListBullet"/>
        <w:spacing w:after="60"/>
      </w:pPr>
      <w:r>
        <w:rPr>
          <w:rFonts w:ascii="Courier New" w:hAnsi="Courier New"/>
          <w:color w:val="990033"/>
          <w:sz w:val="20"/>
        </w:rPr>
        <w:t>[EXPORT_WORD]</w:t>
      </w:r>
      <w:r>
        <w:t xml:space="preserve"> : Déclenche automatiquement l'exportation du résultat de l'étape au format Word.</w:t>
      </w:r>
    </w:p>
    <w:p>
      <w:pPr>
        <w:pStyle w:val="ListBullet"/>
        <w:spacing w:after="60"/>
      </w:pPr>
      <w:r>
        <w:rPr>
          <w:b/>
        </w:rPr>
        <w:t>Visualisation interactive</w:t>
      </w:r>
      <w:r>
        <w:t xml:space="preserve"> : À la fin de l'exécution, le résultat de la chaîne affiche un accordéon dépliable </w:t>
      </w:r>
      <w:r>
        <w:rPr>
          <w:rFonts w:ascii="Courier New" w:hAnsi="Courier New"/>
          <w:color w:val="990033"/>
          <w:sz w:val="20"/>
        </w:rPr>
        <w:t>&lt;details&gt;</w:t>
      </w:r>
      <w:r>
        <w:t xml:space="preserve"> contenant les rapports intermédiaires détaillés de chaque étape.</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6. Système de Quiz Interactif &amp; Évaluation</w:t>
      </w:r>
    </w:p>
    <w:p>
      <w:pPr>
        <w:spacing w:after="120" w:line="276" w:lineRule="auto"/>
      </w:pPr>
      <w:r>
        <w:t>L'application intègre un moteur d'apprentissage et de test basé sur des QCM (Questions à Choix Multiples).</w:t>
      </w:r>
    </w:p>
    <w:p>
      <w:pPr>
        <w:pStyle w:val="Heading3"/>
        <w:spacing w:before="240" w:after="80"/>
      </w:pPr>
      <w:r>
        <w:rPr>
          <w:rFonts w:ascii="Arial" w:hAnsi="Arial"/>
          <w:b/>
          <w:color w:val="333333"/>
          <w:sz w:val="26"/>
        </w:rPr>
        <w:t>Comment tester un QCM ?</w:t>
      </w:r>
    </w:p>
    <w:p>
      <w:pPr>
        <w:pStyle w:val="ListBullet"/>
        <w:spacing w:after="60"/>
      </w:pPr>
      <w:r>
        <w:rPr>
          <w:b/>
        </w:rPr>
        <w:t>Détection automatique</w:t>
      </w:r>
      <w:r>
        <w:t xml:space="preserve"> : L'application détecte les listes de questions formatées avec des crochets </w:t>
      </w:r>
      <w:r>
        <w:rPr>
          <w:rFonts w:ascii="Courier New" w:hAnsi="Courier New"/>
          <w:color w:val="990033"/>
          <w:sz w:val="20"/>
        </w:rPr>
        <w:t>[ ]</w:t>
      </w:r>
      <w:r>
        <w:t xml:space="preserve"> (option fausse) et </w:t>
      </w:r>
      <w:r>
        <w:rPr>
          <w:rFonts w:ascii="Courier New" w:hAnsi="Courier New"/>
          <w:color w:val="990033"/>
          <w:sz w:val="20"/>
        </w:rPr>
        <w:t>[x]</w:t>
      </w:r>
      <w:r>
        <w:t xml:space="preserve"> (option correcte).</w:t>
      </w:r>
    </w:p>
    <w:p>
      <w:pPr>
        <w:pStyle w:val="ListBullet"/>
        <w:spacing w:after="60"/>
      </w:pPr>
      <w:r>
        <w:rPr>
          <w:b/>
        </w:rPr>
        <w:t>Bouton instantané</w:t>
      </w:r>
      <w:r>
        <w:t xml:space="preserve"> : Cliquez sur le bouton </w:t>
      </w:r>
      <w:r>
        <w:rPr>
          <w:b/>
        </w:rPr>
        <w:t>▶ TESTER LE QCM</w:t>
      </w:r>
      <w:r>
        <w:t xml:space="preserve"> situé sous la réponse de l'assistant pour charger les questions dans le lecteur de quiz.</w:t>
      </w:r>
    </w:p>
    <w:p>
      <w:pPr>
        <w:pStyle w:val="ListBullet"/>
        <w:spacing w:after="60"/>
      </w:pPr>
      <w:r>
        <w:rPr>
          <w:b/>
        </w:rPr>
        <w:t>Modes de jeu</w:t>
      </w:r>
      <w:r>
        <w:t xml:space="preserve"> :</w:t>
      </w:r>
    </w:p>
    <w:p>
      <w:pPr>
        <w:pStyle w:val="ListBullet"/>
        <w:spacing w:after="60"/>
      </w:pPr>
      <w:r>
        <w:rPr>
          <w:b/>
        </w:rPr>
        <w:t>Mode Révision</w:t>
      </w:r>
      <w:r>
        <w:t xml:space="preserve"> : Vous pouvez répondre aux questions à votre rythme, voir instantanément si votre réponse est correcte et lire l'explication associée.</w:t>
      </w:r>
    </w:p>
    <w:p>
      <w:pPr>
        <w:pStyle w:val="ListBullet"/>
        <w:spacing w:after="60"/>
      </w:pPr>
      <w:r>
        <w:rPr>
          <w:b/>
        </w:rPr>
        <w:t>Mode Évaluation</w:t>
      </w:r>
      <w:r>
        <w:t xml:space="preserve"> : Un compte à rebours est lancé pour chaque question. Le score final et le temps total sont calculés à la fin du quiz.</w:t>
      </w:r>
    </w:p>
    <w:p>
      <w:pPr>
        <w:pStyle w:val="ListBullet"/>
        <w:spacing w:after="60"/>
      </w:pPr>
      <w:r>
        <w:rPr>
          <w:b/>
        </w:rPr>
        <w:t>Rendu Mathématique Avancé</w:t>
      </w:r>
      <w:r>
        <w:t xml:space="preserve"> : Le lecteur de quiz utilise </w:t>
      </w:r>
      <w:r>
        <w:rPr>
          <w:b/>
        </w:rPr>
        <w:t>MathJax</w:t>
      </w:r>
      <w:r>
        <w:t xml:space="preserve"> pour afficher les équations mathématiques complexes et la notation LaTeX.</w:t>
      </w:r>
    </w:p>
    <w:p>
      <w:pPr>
        <w:pStyle w:val="ListBullet"/>
        <w:spacing w:after="60"/>
      </w:pPr>
      <w:r>
        <w:rPr>
          <w:b/>
        </w:rPr>
        <w:t>Aide IA contextuelle</w:t>
      </w:r>
      <w:r>
        <w:t xml:space="preserve"> : Si vous bloquez sur une question du quiz, cliquez sur </w:t>
      </w:r>
      <w:r>
        <w:rPr>
          <w:b/>
        </w:rPr>
        <w:t>"Besoin d'explications supplémentaires ?"</w:t>
      </w:r>
      <w:r>
        <w:t xml:space="preserve"> pour que l'IA vous explique en détail les concepts sous-jacents sans quitter le lecteur de quiz.</w:t>
      </w:r>
    </w:p>
    <w:p>
      <w:pPr>
        <w:spacing w:before="240" w:after="240"/>
        <w:jc w:val="center"/>
      </w:pPr>
      <w:r>
        <w:rPr>
          <w:color w:val="BBBBBB"/>
        </w:rPr>
        <w:t>____________________________________________________</w:t>
      </w:r>
    </w:p>
    <w:p>
      <w:pPr>
        <w:pStyle w:val="Heading2"/>
        <w:spacing w:before="280" w:after="80"/>
      </w:pPr>
      <w:r>
        <w:rPr>
          <w:rFonts w:ascii="Arial" w:hAnsi="Arial"/>
          <w:b/>
          <w:color w:val="004F9F"/>
          <w:sz w:val="32"/>
        </w:rPr>
        <w:t>7. Fonctionnalités d'Interface &amp; Astuces Avancées</w:t>
      </w:r>
    </w:p>
    <w:p>
      <w:pPr>
        <w:pStyle w:val="ListBullet"/>
        <w:spacing w:after="60"/>
      </w:pPr>
      <w:r>
        <w:rPr>
          <w:b/>
        </w:rPr>
        <w:t>📁 Pièces jointes</w:t>
      </w:r>
      <w:r>
        <w:t xml:space="preserve"> : Chargez un document ou un fichier texte. Son contenu sera automatiquement extrait et ajouté en tant que contexte de prompt.</w:t>
      </w:r>
    </w:p>
    <w:p>
      <w:pPr>
        <w:pStyle w:val="ListBullet"/>
        <w:spacing w:after="60"/>
      </w:pPr>
      <w:r>
        <w:rPr>
          <w:b/>
        </w:rPr>
        <w:t>🎙 Dictée Vocale</w:t>
      </w:r>
      <w:r>
        <w:t xml:space="preserve"> : Activez le micro en cliquant sur l'icône dédiée pour transcrire automatiquement vos paroles en texte dans la boîte d'envoi.</w:t>
      </w:r>
    </w:p>
    <w:p>
      <w:pPr>
        <w:pStyle w:val="ListBullet"/>
        <w:spacing w:after="60"/>
      </w:pPr>
      <w:r>
        <w:rPr>
          <w:b/>
        </w:rPr>
        <w:t>📝 Sauvegardes &amp; Word</w:t>
      </w:r>
      <w:r>
        <w:t xml:space="preserve"> : Exportez n'importe quelle réponse de l'assistant au format Word (</w:t>
      </w:r>
      <w:r>
        <w:rPr>
          <w:rFonts w:ascii="Courier New" w:hAnsi="Courier New"/>
          <w:color w:val="990033"/>
          <w:sz w:val="20"/>
        </w:rPr>
        <w:t>.doc</w:t>
      </w:r>
      <w:r>
        <w:t>/</w:t>
      </w:r>
      <w:r>
        <w:rPr>
          <w:rFonts w:ascii="Courier New" w:hAnsi="Courier New"/>
          <w:color w:val="990033"/>
          <w:sz w:val="20"/>
        </w:rPr>
        <w:t>.docx</w:t>
      </w:r>
      <w:r>
        <w:t xml:space="preserve">) d'un simple clic grâce au bouton </w:t>
      </w:r>
      <w:r>
        <w:rPr>
          <w:b/>
        </w:rPr>
        <w:t>📄 WORD</w:t>
      </w:r>
      <w:r>
        <w:t>.</w:t>
      </w:r>
    </w:p>
    <w:p>
      <w:pPr>
        <w:pStyle w:val="ListBullet"/>
        <w:spacing w:after="60"/>
      </w:pPr>
      <w:r>
        <w:rPr>
          <w:b/>
        </w:rPr>
        <w:t>📊 Context Meter</w:t>
      </w:r>
      <w:r>
        <w:t xml:space="preserve"> : Visualisez l'utilisation de la mémoire contextuelle en temps réel via la jauge de pourcentage dans la barre latérale.</w:t>
      </w:r>
    </w:p>
    <w:p>
      <w:pPr>
        <w:pStyle w:val="ListBullet"/>
        <w:spacing w:after="60"/>
      </w:pPr>
      <w:r>
        <w:rPr>
          <w:b/>
        </w:rPr>
        <w:t>🔄 Réinitialisation &amp; Maintenance</w:t>
      </w:r>
      <w:r>
        <w:t xml:space="preserve"> : Dans la section </w:t>
      </w:r>
      <w:r>
        <w:rPr>
          <w:b/>
        </w:rPr>
        <w:t>⬡ DATA</w:t>
      </w:r>
      <w:r>
        <w:t>, vous pouvez exporter une sauvegarde complète de votre espace de travail, importer des fichiers de données antérieurs, ou procéder à une réinitialisation d'usine complète de la base de données IndexedDB.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