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Documento de Requisitos</w:t>
      </w:r>
    </w:p>
    <w:p>
      <w:pPr>
        <w:jc w:val="center"/>
      </w:pPr>
      <w:r>
        <w:rPr>
          <w:rFonts w:ascii="Arial" w:hAnsi="Arial" w:eastAsia="Arial"/>
          <w:b w:val="0"/>
          <w:sz w:val="22"/>
        </w:rPr>
        <w:t>Desafio Integrador 2026 - FirewallSign</w:t>
      </w:r>
    </w:p>
    <w:p/>
    <w:p>
      <w:pPr>
        <w:pStyle w:val="Heading1"/>
      </w:pPr>
      <w:r>
        <w:rPr>
          <w:rFonts w:ascii="Arial" w:hAnsi="Arial" w:eastAsia="Arial"/>
          <w:b/>
          <w:sz w:val="28"/>
        </w:rPr>
        <w:t>1. Objetivo do sistema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O FirewallSign é um sistema web para cadastro de clientes, planos de firewall, assinaturas, relatórios gerenciais e análise estratégica de clientes. O objetivo é auxiliar gestores na visualização dos dados da empresa e apoiar a tomada de decisão.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2. Escopo</w:t>
      </w:r>
    </w:p>
    <w:p>
      <w:pPr>
        <w:spacing w:after="120"/>
      </w:pPr>
      <w:r>
        <w:rPr>
          <w:rFonts w:ascii="Arial" w:hAnsi="Arial" w:eastAsia="Arial"/>
          <w:b w:val="0"/>
          <w:sz w:val="22"/>
        </w:rPr>
        <w:t>O sistema considera planos de firewall como produtos e assinaturas como pedidos ou contratações. Essa adaptação mantém a lógica do desafio, aplicando o domínio para um negócio de segurança digital.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3. Usuários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Administrador do sistema: gerencia clientes, planos e assinaturas.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Gestor: consulta relatórios e indicadores de crescimento estratégico.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Equipe comercial: acompanha clientes com risco de churn e propensão de compra.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4.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Código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20"/>
              </w:rPr>
              <w:t>Requisito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RF01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Cadastrar, listar, editar e excluir clientes.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RF02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Validar campos obrigatórios de clientes, principalmente e-mail.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RF03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Cadastrar, listar, editar e excluir planos de firewall.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RF04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Validar preço positivo e limite de dispositivos não negativo nos planos.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RF05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Cadastrar, listar, editar e excluir assinaturas.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RF06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Associar assinaturas a clientes e planos.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RF07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Exibir relatório geral com totais, receita, cancelamentos e dados por plano.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RF08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Exibir análise estratégica de clientes com risco de churn e propensão de compra.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RF09</w:t>
            </w:r>
          </w:p>
        </w:tc>
        <w:tc>
          <w:tcPr>
            <w:tcW w:type="dxa" w:w="4968"/>
          </w:tcPr>
          <w:p>
            <w:r>
              <w:rPr>
                <w:rFonts w:ascii="Arial" w:hAnsi="Arial" w:eastAsia="Arial"/>
                <w:b w:val="0"/>
                <w:sz w:val="20"/>
              </w:rPr>
              <w:t>Disponibilizar API para integração entre frontend e backend.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b/>
          <w:sz w:val="28"/>
        </w:rPr>
        <w:t>5. Requisitos não funcionais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Interface web responsiva e simples de usar.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Backend separado do frontend.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Persistência de dados em banco SQLite com Prisma.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Código modular usando NestJS no backend.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Uso de Python e Random Forest para o módulo de crescimento estratégico.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Sem uso de APIs externas de LLM.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6. Regras de negócio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Cliente deve possuir nome, e-mail, cidade, estado e país.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Plano deve possuir preço mensal, limite de dispositivos, suporte e recursos.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Assinatura deve estar relacionada a um cliente e a um plano.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Assinaturas podem estar ativas ou canceladas.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 receita mensal ativa considera apenas assinaturas com status ativo.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A taxa de cancelamento considera a relação entre assinaturas canceladas e total de assinaturas.</w:t>
      </w:r>
    </w:p>
    <w:p>
      <w:pPr>
        <w:pStyle w:val="Heading1"/>
      </w:pPr>
      <w:r>
        <w:rPr>
          <w:rFonts w:ascii="Arial" w:hAnsi="Arial" w:eastAsia="Arial"/>
          <w:b/>
          <w:sz w:val="28"/>
        </w:rPr>
        <w:t>7. Tecnologias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Frontend: Next.js, React e TypeScript.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Backend: NestJS, TypeScript, Prisma 6.19.2 e SQLite.</w:t>
      </w:r>
    </w:p>
    <w:p>
      <w:pPr>
        <w:pStyle w:val="ListBullet"/>
      </w:pPr>
      <w:r>
        <w:rPr>
          <w:rFonts w:ascii="Arial" w:hAnsi="Arial" w:eastAsia="Arial"/>
          <w:b w:val="0"/>
          <w:sz w:val="22"/>
        </w:rPr>
        <w:t>IA: Python 3.12.1, Pandas, Scikit-learn, Joblib e Random Forest.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