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1F4E79"/>
          <w:sz w:val="40"/>
        </w:rPr>
        <w:t>Detalhamento do Modelo Random Forest</w:t>
      </w:r>
    </w:p>
    <w:p>
      <w:pPr>
        <w:spacing w:after="320"/>
        <w:jc w:val="center"/>
      </w:pPr>
      <w:r>
        <w:rPr>
          <w:i/>
          <w:color w:val="5A5A5A"/>
          <w:sz w:val="20"/>
        </w:rPr>
        <w:t>FirewallSign - Desafio Integrador 2026</w:t>
      </w:r>
    </w:p>
    <w:p>
      <w:pPr>
        <w:pStyle w:val="Heading1"/>
      </w:pPr>
      <w:r>
        <w:t>1. Objetivo do modelo</w:t>
      </w:r>
    </w:p>
    <w:p>
      <w:pPr>
        <w:jc w:val="both"/>
      </w:pPr>
      <w:r>
        <w:t>O modelo Random Forest foi utilizado para apoiar a análise estratégica dos clientes. Ele classifica clientes ativos quanto ao risco de churn e ao potencial de crescimento, além de diferenciar clientes já cancelados como churn confirmado.</w:t>
      </w:r>
    </w:p>
    <w:p>
      <w:pPr>
        <w:pStyle w:val="Heading1"/>
      </w:pPr>
      <w:r>
        <w:t>2. Modelo utilizado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20"/>
              </w:rPr>
              <w:t>Descrição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Algoritmo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Random Forest Classifier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Biblioteca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Scikit-learn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Linguagem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Python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Finalidade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Classificação estratégica dos clientes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Saídas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Situação estratégica, risco de churn, potencial de crescimento e recomendação</w:t>
            </w:r>
          </w:p>
        </w:tc>
      </w:tr>
    </w:tbl>
    <w:p/>
    <w:p>
      <w:pPr>
        <w:pStyle w:val="Heading1"/>
      </w:pPr>
      <w:r>
        <w:t>3. Variáveis consideradas</w:t>
      </w:r>
    </w:p>
    <w:p>
      <w:pPr>
        <w:pStyle w:val="ListBullet"/>
      </w:pPr>
      <w:r>
        <w:t>Quantidade de firewalls contratados.</w:t>
      </w:r>
    </w:p>
    <w:p>
      <w:pPr>
        <w:pStyle w:val="ListBullet"/>
      </w:pPr>
      <w:r>
        <w:t>Valor mensal da assinatura.</w:t>
      </w:r>
    </w:p>
    <w:p>
      <w:pPr>
        <w:pStyle w:val="ListBullet"/>
      </w:pPr>
      <w:r>
        <w:t>Ciclo da assinatura, mensal ou anual.</w:t>
      </w:r>
    </w:p>
    <w:p>
      <w:pPr>
        <w:pStyle w:val="ListBullet"/>
      </w:pPr>
      <w:r>
        <w:t>Status da assinatura, ativa ou cancelada.</w:t>
      </w:r>
    </w:p>
    <w:p>
      <w:pPr>
        <w:pStyle w:val="ListBullet"/>
      </w:pPr>
      <w:r>
        <w:t>Histórico de cancelamento.</w:t>
      </w:r>
    </w:p>
    <w:p>
      <w:pPr>
        <w:pStyle w:val="ListBullet"/>
      </w:pPr>
      <w:r>
        <w:t>Plano contratado.</w:t>
      </w:r>
    </w:p>
    <w:p>
      <w:pPr>
        <w:pStyle w:val="ListBullet"/>
      </w:pPr>
      <w:r>
        <w:t>Dados derivados por cliente a partir das assinaturas.</w:t>
      </w:r>
    </w:p>
    <w:p>
      <w:pPr>
        <w:pStyle w:val="Heading1"/>
      </w:pPr>
      <w:r>
        <w:t>4. Fluxo de funcionamento</w:t>
      </w:r>
    </w:p>
    <w:p>
      <w:pPr>
        <w:pStyle w:val="ListNumber"/>
      </w:pPr>
      <w:r>
        <w:t>Os dados de treinamento são carregados a partir de arquivo CSV.</w:t>
      </w:r>
    </w:p>
    <w:p>
      <w:pPr>
        <w:pStyle w:val="ListNumber"/>
      </w:pPr>
      <w:r>
        <w:t>Os dados passam por tratamento básico, incluindo duplicados, valores ausentes, outliers e normalização.</w:t>
      </w:r>
    </w:p>
    <w:p>
      <w:pPr>
        <w:pStyle w:val="ListNumber"/>
      </w:pPr>
      <w:r>
        <w:t>O modelo Random Forest é treinado com os dados preparados.</w:t>
      </w:r>
    </w:p>
    <w:p>
      <w:pPr>
        <w:pStyle w:val="ListNumber"/>
      </w:pPr>
      <w:r>
        <w:t>O arquivo modelo_random_forest.pkl é gerado e utilizado nas previsões.</w:t>
      </w:r>
    </w:p>
    <w:p>
      <w:pPr>
        <w:pStyle w:val="ListNumber"/>
      </w:pPr>
      <w:r>
        <w:t>O backend NestJS consulta os dados cadastrados no banco e aciona o script Python.</w:t>
      </w:r>
    </w:p>
    <w:p>
      <w:pPr>
        <w:pStyle w:val="ListNumber"/>
      </w:pPr>
      <w:r>
        <w:t>O resultado é exibido na tela de Crescimento Estratégico do frontend.</w:t>
      </w:r>
    </w:p>
    <w:p>
      <w:pPr>
        <w:pStyle w:val="Heading1"/>
      </w:pPr>
      <w:r>
        <w:t>5. Interpretação dos resultados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/>
            <w:r>
              <w:rPr>
                <w:b/>
                <w:sz w:val="20"/>
              </w:rPr>
              <w:t>Situação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b/>
                <w:sz w:val="20"/>
              </w:rPr>
              <w:t>Significado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b/>
                <w:sz w:val="20"/>
              </w:rPr>
              <w:t>Ação sugerida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Churn confirmado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Cliente já cancelou e não possui assinatura ativa.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Tentar reativação com contato comercial ou condição especial.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Cliente em risco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Cliente ativo com risco alto de cancelamento.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Realizar ação de retenção e acompanhamento próximo.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Oportunidade de crescimento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Cliente ativo com potencial de compra ou upgrade.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Oferecer upgrade de plano ou pacote adicional.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Cliente estável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Cliente ativo com baixo risco e potencial moderado.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Manter relacionamento e acompanhar renovações.</w:t>
            </w:r>
          </w:p>
        </w:tc>
      </w:tr>
    </w:tbl>
    <w:p/>
    <w:p>
      <w:pPr>
        <w:pStyle w:val="Heading1"/>
      </w:pPr>
      <w:r>
        <w:t>6. Observações</w:t>
      </w:r>
    </w:p>
    <w:p>
      <w:pPr>
        <w:jc w:val="both"/>
      </w:pPr>
      <w:r>
        <w:t>Como a base do projeto é pequena, o modelo foi utilizado de forma demonstrativa, com dados simples e regras de apoio. Mesmo assim, a estrutura atende ao objetivo acadêmico de demonstrar o uso de Random Forest integrado a um sistema web.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