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1D6" w:rsidRDefault="00743A78">
      <w:r w:rsidRPr="00743A78">
        <w:rPr>
          <w:rStyle w:val="2Char"/>
        </w:rPr>
        <w:t>问题</w:t>
      </w:r>
      <w:r>
        <w:rPr>
          <w:rFonts w:hint="eastAsia"/>
        </w:rPr>
        <w:t>：股民通过基金，由基金来进行股票或者国债的买卖</w:t>
      </w:r>
    </w:p>
    <w:p w:rsidR="00743A78" w:rsidRDefault="00743A78">
      <w:r w:rsidRPr="00743A78">
        <w:rPr>
          <w:rStyle w:val="2Char"/>
        </w:rPr>
        <w:t>分析</w:t>
      </w:r>
      <w:r>
        <w:rPr>
          <w:rFonts w:hint="eastAsia"/>
        </w:rPr>
        <w:t>：</w:t>
      </w:r>
    </w:p>
    <w:p w:rsidR="005802B4" w:rsidRDefault="005802B4" w:rsidP="00580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外观模式：为子系统中一组接口提供一个一致的界面，此模式定义了一个高层接口，这个接口使得这一子系统更加容易使用。</w:t>
      </w:r>
    </w:p>
    <w:p w:rsidR="005802B4" w:rsidRDefault="005802B4" w:rsidP="005802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2015FD" wp14:editId="0230989C">
            <wp:extent cx="5274310" cy="3393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B4" w:rsidRDefault="005802B4" w:rsidP="005802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E7ACBA" wp14:editId="376F4A45">
            <wp:extent cx="5274310" cy="3291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B4" w:rsidRDefault="005802B4" w:rsidP="005802B4">
      <w:pPr>
        <w:pStyle w:val="a3"/>
        <w:ind w:left="360" w:firstLineChars="0" w:firstLine="0"/>
      </w:pPr>
      <w:r>
        <w:t>客户端使用</w:t>
      </w:r>
      <w:r>
        <w:rPr>
          <w:rFonts w:hint="eastAsia"/>
        </w:rPr>
        <w:t>：</w:t>
      </w:r>
    </w:p>
    <w:p w:rsidR="005802B4" w:rsidRDefault="005802B4" w:rsidP="005802B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77FC17" wp14:editId="13119C6D">
            <wp:extent cx="2562225" cy="58200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171" cy="58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B4" w:rsidRDefault="005802B4" w:rsidP="005802B4">
      <w:pPr>
        <w:pStyle w:val="a3"/>
        <w:ind w:left="360" w:firstLineChars="0" w:firstLine="0"/>
      </w:pPr>
      <w:r>
        <w:t>注意到</w:t>
      </w:r>
      <w:r>
        <w:t>Façade</w:t>
      </w:r>
      <w:r>
        <w:t>明确子系统中所有的方法</w:t>
      </w:r>
      <w:r>
        <w:rPr>
          <w:rFonts w:hint="eastAsia"/>
        </w:rPr>
        <w:t>，</w:t>
      </w:r>
      <w:r>
        <w:t>而子系统不必知道</w:t>
      </w:r>
      <w:r>
        <w:t>Façade</w:t>
      </w:r>
      <w:r>
        <w:t>中任何信息</w:t>
      </w:r>
      <w:r>
        <w:rPr>
          <w:rFonts w:hint="eastAsia"/>
        </w:rPr>
        <w:t>，</w:t>
      </w:r>
      <w:r>
        <w:t>这样在客户端调用时</w:t>
      </w:r>
      <w:r>
        <w:rPr>
          <w:rFonts w:hint="eastAsia"/>
        </w:rPr>
        <w:t>，</w:t>
      </w:r>
      <w:r>
        <w:t>用户并不知道任何子系统的信息</w:t>
      </w:r>
      <w:r>
        <w:rPr>
          <w:rFonts w:hint="eastAsia"/>
        </w:rPr>
        <w:t>。</w:t>
      </w:r>
    </w:p>
    <w:p w:rsidR="005802B4" w:rsidRDefault="005802B4" w:rsidP="00580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在此问题中，股民相当于客户端，基金是</w:t>
      </w:r>
      <w:r>
        <w:t>Façade</w:t>
      </w:r>
      <w:r>
        <w:rPr>
          <w:rFonts w:hint="eastAsia"/>
        </w:rPr>
        <w:t>，而股票等是子系统</w:t>
      </w:r>
      <w:r w:rsidR="00DF188B">
        <w:rPr>
          <w:rFonts w:hint="eastAsia"/>
        </w:rPr>
        <w:t>，在基金中是作为一个属性存在的</w:t>
      </w:r>
      <w:r>
        <w:rPr>
          <w:rFonts w:hint="eastAsia"/>
        </w:rPr>
        <w:t>。</w:t>
      </w:r>
    </w:p>
    <w:p w:rsidR="005802B4" w:rsidRDefault="005802B4" w:rsidP="005802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76171B" wp14:editId="78435DC5">
            <wp:extent cx="5274310" cy="3021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B4" w:rsidRDefault="005802B4" w:rsidP="005802B4">
      <w:pPr>
        <w:pStyle w:val="a3"/>
        <w:ind w:left="360" w:firstLineChars="0" w:firstLine="0"/>
        <w:rPr>
          <w:rFonts w:hint="eastAsia"/>
        </w:rPr>
      </w:pPr>
      <w:r>
        <w:t>在基金的购买与赎回中</w:t>
      </w:r>
      <w:r>
        <w:rPr>
          <w:rFonts w:hint="eastAsia"/>
        </w:rPr>
        <w:t>，</w:t>
      </w:r>
      <w:r>
        <w:t>需要明确所有股票等的买和卖的操作</w:t>
      </w:r>
      <w:r>
        <w:rPr>
          <w:rFonts w:hint="eastAsia"/>
        </w:rPr>
        <w:t>。</w:t>
      </w:r>
    </w:p>
    <w:p w:rsidR="005802B4" w:rsidRDefault="005802B4" w:rsidP="00580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使用条件：</w:t>
      </w:r>
    </w:p>
    <w:p w:rsidR="005802B4" w:rsidRDefault="004C475A" w:rsidP="005802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设计初期，有意识将比如“数据访问层”、“业务逻辑层”、“表示层”的层与层之间建立</w:t>
      </w:r>
      <w:r>
        <w:t>Façade</w:t>
      </w:r>
      <w:r>
        <w:rPr>
          <w:rFonts w:hint="eastAsia"/>
        </w:rPr>
        <w:t>，为复杂的子系统提供简</w:t>
      </w:r>
      <w:bookmarkStart w:id="0" w:name="_GoBack"/>
      <w:bookmarkEnd w:id="0"/>
      <w:r>
        <w:rPr>
          <w:rFonts w:hint="eastAsia"/>
        </w:rPr>
        <w:t>单的接口。</w:t>
      </w:r>
    </w:p>
    <w:p w:rsidR="004C475A" w:rsidRDefault="004C475A" w:rsidP="005802B4">
      <w:pPr>
        <w:pStyle w:val="a3"/>
        <w:numPr>
          <w:ilvl w:val="0"/>
          <w:numId w:val="2"/>
        </w:numPr>
        <w:ind w:firstLineChars="0"/>
      </w:pPr>
      <w:r>
        <w:t>开发阶段</w:t>
      </w:r>
      <w:r>
        <w:rPr>
          <w:rFonts w:hint="eastAsia"/>
        </w:rPr>
        <w:t>，子系统往往因为重构而变得复杂，</w:t>
      </w:r>
      <w:r>
        <w:t>Façade</w:t>
      </w:r>
      <w:r>
        <w:rPr>
          <w:rFonts w:hint="eastAsia"/>
        </w:rPr>
        <w:t>可以提供一个简单的接口，减少之间的依赖</w:t>
      </w:r>
    </w:p>
    <w:p w:rsidR="004C475A" w:rsidRDefault="004C475A" w:rsidP="005802B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维护遗留系统时</w:t>
      </w:r>
      <w:r>
        <w:rPr>
          <w:rFonts w:hint="eastAsia"/>
        </w:rPr>
        <w:t>，</w:t>
      </w:r>
      <w:r>
        <w:t>为新系统开发一个</w:t>
      </w:r>
      <w:r>
        <w:t>Façade</w:t>
      </w:r>
      <w:r>
        <w:rPr>
          <w:rFonts w:hint="eastAsia"/>
        </w:rPr>
        <w:t>，</w:t>
      </w:r>
      <w:r>
        <w:t>来提供设计粗糙或者高度复杂的遗留代码的较为清晰的简单的接口</w:t>
      </w:r>
      <w:r>
        <w:rPr>
          <w:rFonts w:hint="eastAsia"/>
        </w:rPr>
        <w:t>，</w:t>
      </w:r>
      <w:r>
        <w:t>新系统与</w:t>
      </w:r>
      <w:r>
        <w:t>Façade</w:t>
      </w:r>
      <w:r>
        <w:t>交互</w:t>
      </w:r>
      <w:r>
        <w:rPr>
          <w:rFonts w:hint="eastAsia"/>
        </w:rPr>
        <w:t>并与遗留代码交互所有复杂的工作。</w:t>
      </w:r>
    </w:p>
    <w:sectPr w:rsidR="004C4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63283"/>
    <w:multiLevelType w:val="hybridMultilevel"/>
    <w:tmpl w:val="2A2088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7E94511"/>
    <w:multiLevelType w:val="hybridMultilevel"/>
    <w:tmpl w:val="96E0A818"/>
    <w:lvl w:ilvl="0" w:tplc="DCEE2A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BE"/>
    <w:rsid w:val="004C475A"/>
    <w:rsid w:val="005802B4"/>
    <w:rsid w:val="00743A78"/>
    <w:rsid w:val="00A210BE"/>
    <w:rsid w:val="00DF188B"/>
    <w:rsid w:val="00F4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F78A1-EDF5-4046-A1C4-DEDDEED6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3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3A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02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4</cp:revision>
  <dcterms:created xsi:type="dcterms:W3CDTF">2016-05-12T11:02:00Z</dcterms:created>
  <dcterms:modified xsi:type="dcterms:W3CDTF">2016-05-12T11:17:00Z</dcterms:modified>
</cp:coreProperties>
</file>