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</w:p>
    <w:p>
      <w:pPr>
        <w:jc w:val="center"/>
        <w:rPr>
          <w:rFonts w:eastAsia="微软雅黑"/>
          <w:sz w:val="22"/>
        </w:rPr>
      </w:pPr>
      <w:r>
        <w:rPr>
          <w:rFonts w:eastAsia="微软雅黑"/>
          <w:sz w:val="22"/>
        </w:rPr>
        <w:drawing>
          <wp:inline distT="0" distB="0" distL="0" distR="0">
            <wp:extent cx="1079500" cy="450850"/>
            <wp:effectExtent l="0" t="0" r="6350" b="635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微软雅黑"/>
          <w:sz w:val="22"/>
        </w:rPr>
      </w:pPr>
    </w:p>
    <w:p>
      <w:pPr>
        <w:spacing w:line="360" w:lineRule="auto"/>
        <w:rPr>
          <w:rFonts w:ascii="Arial" w:hAnsi="Arial" w:eastAsia="黑体" w:cs="微软雅黑"/>
          <w:sz w:val="52"/>
          <w:szCs w:val="52"/>
        </w:rPr>
      </w:pPr>
    </w:p>
    <w:p>
      <w:pPr>
        <w:spacing w:line="360" w:lineRule="auto"/>
        <w:rPr>
          <w:rFonts w:ascii="Arial" w:hAnsi="Arial" w:eastAsia="黑体" w:cs="微软雅黑"/>
          <w:sz w:val="52"/>
          <w:szCs w:val="52"/>
        </w:rPr>
      </w:pPr>
    </w:p>
    <w:p>
      <w:pPr>
        <w:spacing w:line="360" w:lineRule="auto"/>
        <w:jc w:val="center"/>
        <w:rPr>
          <w:rFonts w:hint="eastAsia" w:ascii="楷体" w:hAnsi="楷体" w:eastAsia="黑体" w:cs="楷体"/>
          <w:sz w:val="40"/>
          <w:szCs w:val="40"/>
          <w:lang w:eastAsia="zh-CN"/>
        </w:rPr>
      </w:pPr>
      <w:r>
        <w:rPr>
          <w:rFonts w:hint="eastAsia" w:ascii="Arial" w:hAnsi="Arial" w:eastAsia="黑体" w:cs="微软雅黑"/>
          <w:sz w:val="52"/>
          <w:szCs w:val="52"/>
        </w:rPr>
        <w:t>HTML</w:t>
      </w:r>
      <w:r>
        <w:rPr>
          <w:rFonts w:hint="eastAsia" w:ascii="Arial" w:hAnsi="Arial" w:eastAsia="黑体" w:cs="微软雅黑"/>
          <w:sz w:val="52"/>
          <w:szCs w:val="52"/>
          <w:lang w:eastAsia="zh-CN"/>
        </w:rPr>
        <w:t>基础</w:t>
      </w: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rPr>
          <w:sz w:val="40"/>
          <w:szCs w:val="36"/>
        </w:rPr>
      </w:pPr>
    </w:p>
    <w:p>
      <w:pPr>
        <w:ind w:left="-3" w:firstLine="3"/>
        <w:jc w:val="center"/>
        <w:rPr>
          <w:sz w:val="40"/>
          <w:szCs w:val="36"/>
        </w:rPr>
      </w:pPr>
    </w:p>
    <w:p>
      <w:pPr>
        <w:ind w:left="-3" w:firstLine="3"/>
        <w:jc w:val="center"/>
        <w:rPr>
          <w:sz w:val="40"/>
          <w:szCs w:val="36"/>
        </w:rPr>
      </w:pPr>
      <w:r>
        <w:rPr>
          <w:sz w:val="40"/>
          <w:szCs w:val="36"/>
        </w:rPr>
        <w:t>H</w:t>
      </w:r>
      <w:r>
        <w:rPr>
          <w:rFonts w:hint="eastAsia"/>
          <w:sz w:val="40"/>
          <w:szCs w:val="36"/>
        </w:rPr>
        <w:t>5 web前端</w:t>
      </w:r>
    </w:p>
    <w:p>
      <w:pPr>
        <w:jc w:val="center"/>
        <w:rPr>
          <w:sz w:val="40"/>
          <w:szCs w:val="36"/>
        </w:rPr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15"/>
          <w:rFonts w:hint="eastAsia"/>
          <w:sz w:val="40"/>
          <w:szCs w:val="36"/>
        </w:rPr>
        <w:t>www.bufanui.com</w:t>
      </w:r>
      <w:r>
        <w:rPr>
          <w:rStyle w:val="15"/>
          <w:rFonts w:hint="eastAsia"/>
          <w:sz w:val="40"/>
          <w:szCs w:val="36"/>
        </w:rPr>
        <w:fldChar w:fldCharType="end"/>
      </w: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jc w:val="center"/>
        <w:rPr>
          <w:sz w:val="40"/>
          <w:szCs w:val="36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概念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HTML（Hypertext Markup Language） 超文本标记语言。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它负责网页的三个要素之中的结构。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HTML使用标签的的形式来标识网页中的不 同组成部分。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所谓超文本指的是超链接，使用超链接可 以让我们从一个页面跳转到另一个页面。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页面结构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&lt;meta charset="UTF-8"&gt;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&lt;title&gt;网页标题&lt;/title&gt;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&lt;h1&gt;网页正文&lt;/h1&gt;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HTML中的标记指的就是标签。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HTML使用标记标签来描述网页。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&lt;标签名&gt; 内容 &lt;/标签名&gt;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属性</w:t>
      </w:r>
    </w:p>
    <w:p>
      <w:pPr>
        <w:ind w:firstLine="420" w:firstLineChars="0"/>
      </w:pPr>
      <w:r>
        <w:t xml:space="preserve">可以为HTML标签设置属性。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通过属性为HTML元素提供附加信息。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属性需要设置在开始标签或自结束标签中。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属性总是以名称/值对的形式出现。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比如：name=“value”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有些属性可以是任意值，有些则必须是指定值</w:t>
      </w:r>
      <w:r>
        <w:rPr>
          <w:rFonts w:ascii="宋体" w:hAnsi="宋体" w:eastAsia="宋体" w:cs="宋体"/>
          <w:sz w:val="24"/>
          <w:szCs w:val="24"/>
        </w:rPr>
        <w:t>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&lt;p title=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这是p标签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&gt;我是一个p标签&lt;/p&gt;</w:t>
            </w:r>
          </w:p>
        </w:tc>
      </w:tr>
    </w:tbl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常见属性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8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8989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id属性作为标签的唯一标识，在同一个网页中不能 出现相同的id属性值。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</w:t>
            </w:r>
          </w:p>
        </w:tc>
        <w:tc>
          <w:tcPr>
            <w:tcW w:w="8989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class属性用来为标签分组，拥有相同class属性的 标签我们认为就是一组，可以出现相同的class属 性，可以为一个元素指定多个class。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shd w:val="clear" w:color="auto" w:fill="EEECE1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8989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title属性用来指定标签的标题，指定title以后，鼠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标移入到元素上方时，会出现提示文字。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HTML注释中的内容不会在网页中显示。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 &lt;!-- 注释内容 --&gt;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合理的使用注释可以帮助开发人员理解网页的代码。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注释不能嵌套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常用标签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设置页面的字符集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charset="utf-8"&gt;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设置网页的描述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name="description" content="不凡学院，做擅长的事，分享知识与快乐！"&gt;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设置网页的关键字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name="keywords" content="郑州不凡学院、不凡学院、ui培训、web前端培训"&gt;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请求的重定向 （了解）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&lt;meta http-equiv="refresh" content=5;url=xxx"/&gt;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&lt;html&gt;标签用于告诉浏览器这个文档中包含的信息是用HTML编写的。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所有的网页的内容都需要编写到html标签中,一个页面中html标签只能有一个。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html标签中有两个子标签head和body 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&lt;head&gt;标签用来表示网页的元数据，head中包含了浏览器和搜索引擎使用的其他不可见信息。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&lt;title&gt;标签表示网页的标题，一般会在网页的标题栏上显示。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&lt;body&gt;标签用来设置网页的主体，所有在页面中能看到的内容都应该编写到body标签中。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&lt;h1&gt; ~ &lt;h6&gt;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h1~h6都是网页中的标题标签，用来表示网页中的一个标题，不同的是，从h1~h6重要性越来越低。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一个页面中只会使用一个h1标签。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&lt;p&gt;标签表示网页中的一个段落。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一般浏览器会在段落的前和后各加上一个换行,也就是段落会在页面中自成一行。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换行符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&lt;hr&gt;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直线分隔符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CN"/>
        </w:rPr>
        <w:t>&lt;img&gt;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img /&gt;标签是图片标签，可以用来向页面中引入一张外部的图片。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图片路径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 图片的描述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&lt;a&gt;标签是超链接标签，通过a标签，可以跳转到其他页面。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 指向一个链接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target设置打开目标页面的位置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self  默认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blank 新窗口打开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parent 父类窗口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top 顶级窗口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字体标签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&lt;em&gt;和&lt;strong&gt;  em标签用于表示一段内容中的着重点。strong标签用于表示一个内容的重要性。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&lt;i&gt;和&lt;b&gt;   跟上面类似，不过没有实际意义。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&lt;sup&gt;和&lt;sub&gt;  上标和下标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&lt;ins&gt;和&lt;del&gt;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列表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无序列表： ul  li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有序列表： ol  li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自定义列表： dl   dt   dd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使用table标签创建一个表格。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tr表示表格中的一行。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tr中可以编写一个或多个th或td。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th表示表头。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td表示表格中的一个单元格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colspan / rowspan 合并单元格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&lt;caption&gt;表头文字&lt;/caption&gt;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 / height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cellspacing  / cellpadding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 :  left   |   center  |  right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bgcolor: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border-collapse:collapse  合并边框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表单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表单是用来提交信息的。表单用标签 &lt;form&gt; 表示。</w:t>
      </w:r>
    </w:p>
    <w:p>
      <w:pPr>
        <w:rPr>
          <w:rFonts w:hint="eastAsia"/>
          <w:lang w:val="en-US" w:eastAsia="zh-CN"/>
        </w:rPr>
      </w:pPr>
      <w:r>
        <w:rPr>
          <w:b/>
        </w:rPr>
        <w:drawing>
          <wp:inline distT="0" distB="0" distL="0" distR="0">
            <wp:extent cx="508635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action   提交的地址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method   get/post  表单提交的类型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2.6表单控件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input是我们使用的最多的表单项，它可以根据不同的type属性呈现不同的状态。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type属性可选值：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text：文本框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password：密码框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submit：提交按钮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radio：单选按钮   cehcked为默认选中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checkbox：多选框   cehcked为默认选中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reset ：重置按钮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select、option 用于创建一个下拉列表 select为默认选中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textarea 可以创建多行输入框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属性： cols  / rows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fieldset、legend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 fieldset用来为表单项进行分组。legend用于指定每组的名字。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标签用来为表单项定义描述文字。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在HTML中预留了一些字符，这些预留字符是不能在网页中直接使用的。比如&lt;和&gt;,我们不能直接在页面中使用&lt;和&gt;号，因为浏览器会将它解析为html标签。所以我们需要使用转义字符。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空格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&amp;nbsp;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&amp;#160;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小于号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&amp;lt;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&amp;#60;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大于号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&amp;#62;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&amp;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和号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&amp;amp;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&amp;#38;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引号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&amp;quot;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&amp;#34;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撇号 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&amp;apos; (IE不支持)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&amp;#39;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css全称层叠样式表 (Cascading Style Sheets)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css可以用来为网页创建样式表，通过样式表可以对网页进行装饰。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所谓层叠，可以将整个网页想象成是一层一层的结构，层次高的将会覆盖层次低的。css就可以分别为网页的各个层次设置样式。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基本语法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CSS的样式表由一个一个的样式构成，一个样式又由选择器和声明块构成。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– 选择器 {样式名:样式值；样式名:样式值 ;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– 标签{color:yellow; font-size:12px;}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书写位置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行内样式</w:t>
      </w:r>
      <w:r>
        <w:rPr>
          <w:rFonts w:hint="eastAsia"/>
          <w:lang w:val="en-US" w:eastAsia="zh-CN"/>
        </w:rPr>
        <w:t>：可以直接将样式写到标签内部的style属性中。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 style="color:yellow; font-size:12px;"&gt;&lt;/p&gt;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这种方式编写简单，定位准确。但是由于直接将css代码写到了html标签的内部，导致结构与表现耦合，同时导致样式不能够复用，所以这种方式我们不使用。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内部样式</w:t>
      </w:r>
      <w:r>
        <w:rPr>
          <w:rFonts w:hint="eastAsia"/>
          <w:lang w:val="en-US" w:eastAsia="zh-CN"/>
        </w:rPr>
        <w:t>： 可以直接将样式写到&lt;style&gt;标签中。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&lt;style&gt;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p{color:yellow; font-size:12px;}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&lt;/style&gt;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这样使css独立于html代码，而且可以同时为多个元素设置样式，这是我们演示用的比较多的一种方式。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但是这种方式，样式只能在一个页面中使用，不能在多个页面中重复使用。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外部样式：</w:t>
      </w:r>
      <w:r>
        <w:rPr>
          <w:rFonts w:hint="eastAsia"/>
          <w:b w:val="0"/>
          <w:bCs w:val="0"/>
          <w:lang w:val="en-US" w:eastAsia="zh-CN"/>
        </w:rPr>
        <w:t>可以将所有的样式保存到一个外部的css文件中，然后通过&lt;link&gt;标签将样式表引入到文件中。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shd w:val="clear" w:color="auto" w:fill="EEECE1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&lt;link rel="stylesheet" type="text/css"href="style.css"&gt;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这种方式将样式表放入到了页面的外部，可以在多个页面中引入，同时浏览器加载文件时可以使用缓存，这是我们开发中使用的最多的方式。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选择器（selector）用于告诉浏览器：网页上的哪些元素需要设置什么样的样式。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选择器分类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元素选择器（标签选择器），可以根据标签的名字来从页面中选取指定的元素。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 标签名 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类选择器，可以根据元素的class属性值选取元素。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.classname 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ID选择器，可以根据元素的id属性值选取元素。注： id是唯一的。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   # id { }</w:t>
      </w:r>
    </w:p>
    <w:p>
      <w:pPr>
        <w:numPr>
          <w:ilvl w:val="0"/>
          <w:numId w:val="0"/>
        </w:numPr>
        <w:ind w:leftChars="0"/>
        <w:rPr>
          <w:rStyle w:val="2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Style w:val="29"/>
          <w:rFonts w:hint="eastAsia"/>
          <w:lang w:val="en-US" w:eastAsia="zh-CN"/>
        </w:rPr>
        <w:t>交集选择器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可以同时使用多个选择器，这样可以选择同时满足多个选择器的元素。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– 选择器1选择器2{}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并集选择器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可以同时使用多个选择器，多个选择器将被同时应用指定的样式。用逗号隔开。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选择器1,选择器2,选择器3 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可以根据标签的关系，为处在元素内部的代元素设置样式。用空格隔开。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祖先元素  后代元素  后代元素 { 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通用选择器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可以同时选中页面中的所有元素。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* {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css特性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样式的覆盖。 样式的层叠性与样式的调用顺序没有关系，与样式的定义顺序有关。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发生前提是：样式冲突。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继承性发生的前提是标签之间属于一种嵌套关系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文字颜色可以实现继承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文字大小可以实现继承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行高可以实现继承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与文字有关的属性都可以 实现继承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href=”#”&gt;&lt;/a&gt;   不能继承父元素中的文字颜色（层叠掉了）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&lt;h1&gt;&lt;/h1&gt;         标题标签不能继承父元素中的文字大小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选择器的权重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不同的选择器有不同的权重值：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内联样式：权重是 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id选择器：权重是 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类、属性、伪类选择器：权重是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元素选择器：权重是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通配符：权重是 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优先级的特点：继承的权重为0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权重会叠加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css单位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单位： 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如果我们将一个图片放大的话，我们会发现一个图片是有一个一个的小色块构成的，这一个小色块就是一个像素，也就是1px，对于不同的显示器来说一个像素的大小是不同的。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也可以使用一个百分数来表示一个大小，百分比是相对于父元素来说的。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基于字体大小的倍数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预定义颜色： </w:t>
      </w:r>
      <w:r>
        <w:rPr>
          <w:rFonts w:hint="eastAsia"/>
          <w:lang w:val="en-US" w:eastAsia="zh-CN"/>
        </w:rPr>
        <w:t>aqua、black、blue、fuchsia、gray、green、lime、maroon、navy、olive、orange、purple、red、silver、teal、white、yellow。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十六进制颜色：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#FFFF00包含了三组十六进制的数字。每两位分别表示red、green、blue。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rgb(255,255,0) 每一个值对应表示十六进制的red、green、blue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rgba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— RGBA(255,255,0.5) 同rgb，最后一个值表示透明度，0~1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css常见属性</w:t>
      </w:r>
    </w:p>
    <w:tbl>
      <w:tblPr>
        <w:tblStyle w:val="17"/>
        <w:tblW w:w="10200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957"/>
        <w:gridCol w:w="4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属性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解释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width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宽度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width:300px;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height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高度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height:300px;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color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文本颜色（前景色）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color:red;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background-color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背景颜色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background-color:green;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文字大小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font-size:34px;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Text-align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内容的水平对齐方式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text-align:left|center|right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5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Text-indent</w:t>
            </w:r>
          </w:p>
        </w:tc>
        <w:tc>
          <w:tcPr>
            <w:tcW w:w="2957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首行缩进</w:t>
            </w:r>
          </w:p>
        </w:tc>
        <w:tc>
          <w:tcPr>
            <w:tcW w:w="4418" w:type="dxa"/>
            <w:shd w:val="clear" w:color="auto" w:fill="EEECE1" w:themeFill="background2"/>
          </w:tcPr>
          <w:p>
            <w:pPr>
              <w:ind w:firstLine="56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Text-indent:2px;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10186" w:type="dxa"/>
        <w:tblInd w:w="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6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font-size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文字大小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ont-family</w:t>
            </w:r>
          </w:p>
        </w:tc>
        <w:tc>
          <w:tcPr>
            <w:tcW w:w="5730" w:type="dxa"/>
            <w:shd w:val="clear" w:color="auto" w:fill="EEECE1" w:themeFill="background2"/>
          </w:tcPr>
          <w:tbl>
            <w:tblPr>
              <w:tblStyle w:val="17"/>
              <w:tblW w:w="56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27"/>
              <w:gridCol w:w="32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微软雅黑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Microsoft YaHei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黑体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SimHei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宋体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SimSun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楷体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KaiTi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新宋体</w:t>
                  </w:r>
                </w:p>
              </w:tc>
              <w:tc>
                <w:tcPr>
                  <w:tcW w:w="3276" w:type="dxa"/>
                </w:tcPr>
                <w:p>
                  <w:r>
                    <w:rPr>
                      <w:rFonts w:hint="eastAsia"/>
                    </w:rPr>
                    <w:t>NSimSun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Arial</w:t>
                  </w:r>
                </w:p>
              </w:tc>
              <w:tc>
                <w:tcPr>
                  <w:tcW w:w="3276" w:type="dxa"/>
                </w:tcPr>
                <w:p>
                  <w:r>
                    <w:t>ABCDEFGHIJKLMNOPQRSTU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27" w:type="dxa"/>
                </w:tcPr>
                <w:p>
                  <w:r>
                    <w:rPr>
                      <w:rFonts w:hint="eastAsia"/>
                    </w:rPr>
                    <w:t>Impact</w:t>
                  </w:r>
                </w:p>
              </w:tc>
              <w:tc>
                <w:tcPr>
                  <w:tcW w:w="3276" w:type="dxa"/>
                </w:tcPr>
                <w:p>
                  <w:r>
                    <w:t>ABCDEFGHIJKLMNOPQRSTUVW</w:t>
                  </w:r>
                </w:p>
              </w:tc>
            </w:tr>
          </w:tbl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ont-weight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100-900.加粗700-900/ bolder lighter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ont-style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Italic   斜体 / normal  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56" w:type="dxa"/>
            <w:shd w:val="clear" w:color="auto" w:fill="EEECE1" w:themeFill="background2"/>
          </w:tcPr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</w:t>
            </w:r>
            <w:r>
              <w:rPr>
                <w:rFonts w:hint="eastAsia"/>
                <w:kern w:val="0"/>
                <w:sz w:val="20"/>
              </w:rPr>
              <w:t>ont</w:t>
            </w:r>
          </w:p>
        </w:tc>
        <w:tc>
          <w:tcPr>
            <w:tcW w:w="5730" w:type="dxa"/>
            <w:shd w:val="clear" w:color="auto" w:fill="EEECE1" w:themeFill="background2"/>
          </w:tcPr>
          <w:p>
            <w:pPr>
              <w:pStyle w:val="24"/>
              <w:pBdr>
                <w:top w:val="dotted" w:color="8484D6" w:sz="8" w:space="1"/>
                <w:left w:val="dotted" w:color="8484D6" w:sz="8" w:space="4"/>
                <w:bottom w:val="dotted" w:color="5A5AC8" w:sz="8" w:space="1"/>
                <w:right w:val="dotted" w:color="5A5AC8" w:sz="8" w:space="4"/>
              </w:pBdr>
              <w:ind w:firstLine="0" w:firstLineChar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{font: font-style font-weight  font-size/line-height  font-family;}</w:t>
            </w:r>
          </w:p>
          <w:p>
            <w:pPr>
              <w:pStyle w:val="24"/>
              <w:ind w:firstLine="0" w:firstLineChars="0"/>
              <w:rPr>
                <w:kern w:val="0"/>
                <w:sz w:val="20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51755" cy="2447290"/>
            <wp:effectExtent l="0" t="0" r="10795" b="10160"/>
            <wp:docPr id="1" name="图片 0" descr="lineh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linehight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</w:t>
      </w:r>
      <w:r>
        <w:rPr>
          <w:rStyle w:val="22"/>
          <w:rFonts w:hint="eastAsia"/>
          <w:lang w:val="en-US" w:eastAsia="zh-CN"/>
        </w:rPr>
        <w:t xml:space="preserve"> 背景图片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EECE1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7"/>
        <w:gridCol w:w="2863"/>
        <w:gridCol w:w="4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EECE1" w:themeFill="background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background-color: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背景颜色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background-image: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背景图片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url(‘1.png’);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background-repeat: 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平铺方式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 | no-repeat  | repeat-x | repeat-y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background-position: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图片位置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| right | top | bottom | center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background-attachment: 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背景滚动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scroll|fixed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7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63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简写</w:t>
            </w:r>
          </w:p>
        </w:tc>
        <w:tc>
          <w:tcPr>
            <w:tcW w:w="4912" w:type="dxa"/>
            <w:shd w:val="clear" w:color="auto" w:fill="EEECE1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background: green url(1.jpg) no-repeat center center fixed;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CSS处理网页时，它认为每个元素都包含在一个不可见的盒子里。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1743075" cy="1638300"/>
            <wp:effectExtent l="0" t="0" r="9525" b="0"/>
            <wp:docPr id="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一个盒子我们会分成几个部分：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内容区(content)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内边距(padding)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边框(border)</w:t>
      </w:r>
    </w:p>
    <w:p>
      <w:pPr>
        <w:rPr>
          <w:rStyle w:val="2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外边距(margin)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内容区域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内容区指的是盒子中放置内容的区域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如果没有为元素设置内边距和边框，则内容区大小默认和盒子大小是一致的。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通过width和height两个属性可以设置内容区的大小。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width和height属性只适用于块元素。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内边距指的就是元素内容区与边框以内的空间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 30px 40px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这样会设置元素的上、右、下、左四个方向的内边距。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 30px;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分别指定上、左右、下四个方向的内边距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 20px;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分别指定上下、左右四个方向的内边距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padding:10px;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同时指定上左右下四个方向的内边距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同时在css中还提供了padding-top、padding-left、padding-right、padding-bottom分别用来指定四个方向的内边距。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可以在元素周围创建边框，边框是元素可见框的最外部。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可以使用border属性来设置盒子的边框：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border:1px red solid 分别指定了边框的宽度、颜色和样式，样式为：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none（没有边框）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dotted（点线）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dashed（虚线）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solid（实线）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double（双线）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也可以使用border-top/left/right/bottom分别指定上右下左四个方向的边框。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和padding一样，默认width和height并包括边框的宽度。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外边距是元素边框与周围元素相距的空间。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用法和padding类似，同样也提供了四个方向的margin-top/right/bottom/left。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当将左右外边距设置为auto时，浏览器会将左右外边距设置为相等，可以使元素居中。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垂直叠加（重叠）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当两个div发生垂直局部时，margin值没有发生累加，最终谁大取谁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对比的是margin-bottom  和margin-top的值</w:t>
      </w:r>
    </w:p>
    <w:p>
      <w:pPr>
        <w:pStyle w:val="4"/>
        <w:numPr>
          <w:ilvl w:val="0"/>
          <w:numId w:val="6"/>
        </w:numPr>
        <w:ind w:left="96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嵌套情况（坍塌）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当div发生嵌套 里面div的margin-top值 直接影响到了父类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1.overflow:hidden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2.padding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3.float</w:t>
      </w:r>
    </w:p>
    <w:p>
      <w:pPr>
        <w:pStyle w:val="4"/>
        <w:numPr>
          <w:ilvl w:val="0"/>
          <w:numId w:val="6"/>
        </w:numPr>
        <w:ind w:left="96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影响盒子宽度因素：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定义的内边距（padding）的宽度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</w:t>
      </w:r>
    </w:p>
    <w:p>
      <w:pPr>
        <w:pStyle w:val="4"/>
        <w:numPr>
          <w:ilvl w:val="0"/>
          <w:numId w:val="6"/>
        </w:numPr>
        <w:ind w:left="96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盒子大小情况二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继承的盒子在父盒子宽度范围内，padding值不会影响该盒子大小。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我们不能为行内元素设置width、height、margin-top和margin-bottom。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我们可以通过修改display来修改元素的性质。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block：设置元素为块元素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inline：设置元素为行内元素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inline-block：设置元素为行内块元素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none：隐藏元素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visibility属性主要用于元素是否可见。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和display不同，使用visibility隐藏一个元素，隐藏后其在文档中所占的位置会依然保持，不会被其他元素覆盖。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visible：可见的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hidden：隐藏的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当相关标签里面的内容超出了样式的宽度和高度时如何处理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可选值：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visible：默认值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scroll：添加滚动条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auto：根据需要添加滚动条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hidden：隐藏超出盒子的内容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文档流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块元素独占一行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行内元素在一行上显示，如果排不下换行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自上而下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浮动的概念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浮动指的是使元素脱离原来的文本流，在父元素中浮动起来。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浮动使用float属性。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none：不浮动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left：向左浮动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right：向右浮动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块级元素和行内元素都可以浮动，当一个行内元素浮动以后将会自动变为一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个块级元素。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当一个块级元素浮动以后，宽度会默认被内容撑开，所以当漂浮一个块级元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素时我们都会为其指定一个宽度。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浮动的表现形式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当一个元素浮动以后，其下方的元素会上移。元素中的内容将会围绕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在元素的周围。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浮动会使元素完全脱离文本流，也就是不再在文档中在占用位置。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• </w:t>
      </w:r>
      <w:r>
        <w:rPr>
          <w:rFonts w:hint="eastAsia"/>
          <w:color w:val="FF0000"/>
          <w:lang w:val="en-US" w:eastAsia="zh-CN"/>
        </w:rPr>
        <w:t>元素设置浮动以后，会一直向上漂浮直到遇到父元素的边界或者其他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浮动元素。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元素浮动以后即完全脱离文档流，这时不会再影响父元素的高度。也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就是浮动元素不会撑开父元素。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浮动元素默认会变为块元素，即使设置display:inline以后其依然是个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块元素。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清除浮动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clear属性可以用于清除元素周围的浮动对元素的影响。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left：忽略左侧浮动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right：忽略右侧浮动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both：忽略全部浮动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none：不忽略浮动，默认值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position属性可以把一个元素放置到网页中的任何位置。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可选值：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static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relative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absolute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– fixed</w:t>
      </w: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相对定位（relative）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每个元素在页面的文档流中都有一个自然位置。相对于这个位置对元素进行移动就称为相对定位。周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围的元素完全不受此影响。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当开启了相对定位以后，可以使用top、right、bottom、left四个属性对元素进行定位。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如果不设置元素的偏移量，元素位置不会发生改变。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相对定位不会使元素脱离文本流。元素在文本流中的位置不会改变。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相对定位不会改变元素原来的特性。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相对定位会使元素的层级提升，使元素可以覆盖文本流中的元素。</w:t>
      </w:r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绝对定位（absolute）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绝对定位指使元素相对于html元素或离他最近的祖先定位元素进行定位。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当开启了绝对定位以后，可以使用top、right、bottom、left四个属性对元素进行定位。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绝对定位会使元素完全脱离文本流。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绝对定位的块元素的宽度会被其内容撑开。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绝对定位会使行内元素变成块元素。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一般使用绝对定位</w:t>
      </w:r>
      <w:r>
        <w:rPr>
          <w:rFonts w:hint="eastAsia"/>
          <w:lang w:val="en-US" w:eastAsia="zh-CN"/>
        </w:rPr>
        <w:t>时会同时为其</w:t>
      </w:r>
      <w:r>
        <w:rPr>
          <w:rFonts w:hint="eastAsia"/>
          <w:color w:val="FF0000"/>
          <w:lang w:val="en-US" w:eastAsia="zh-CN"/>
        </w:rPr>
        <w:t>父元素指定一个相对定位</w:t>
      </w:r>
      <w:r>
        <w:rPr>
          <w:rFonts w:hint="eastAsia"/>
          <w:lang w:val="en-US" w:eastAsia="zh-CN"/>
        </w:rPr>
        <w:t>，以确保元素可以相对于父元素进行定位。</w:t>
      </w:r>
      <w:bookmarkStart w:id="0" w:name="_GoBack"/>
      <w:bookmarkEnd w:id="0"/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固定定位（fixed）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固定定位的元素会被锁定在屏幕的某个位置上，当访问者滚动网页时，固定元素会在屏幕上保持不动。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固定定位不占据原来的位置，会脱标。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给元素设置固定定位之后，元素位置从浏览器左上角出发。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可以将行内元素转换为行内块元素。</w:t>
      </w:r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当元素开启定位以后就可以设置z-index这个属性。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z-index可以指定一个整数作为参数，值越大元素显示的优先级越高，也就是z-index值较大的元素会显示在网页的最上层。</w:t>
      </w:r>
    </w:p>
    <w:p>
      <w:pPr>
        <w:pStyle w:val="3"/>
        <w:numPr>
          <w:ilvl w:val="0"/>
          <w:numId w:val="9"/>
        </w:numPr>
        <w:ind w:left="48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规避脱标流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能用标准流（没有脱标）解决就不用浮动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解决不了就考虑有浮动（页面布局类型，“不完全脱标”）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浮动解决不了用定位（小图标，完全脱标，不影响内容）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8 -</w:t>
        </w:r>
        <w:r>
          <w:fldChar w:fldCharType="end"/>
        </w:r>
      </w:p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608D2"/>
    <w:multiLevelType w:val="singleLevel"/>
    <w:tmpl w:val="86D608D2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8884F7D9"/>
    <w:multiLevelType w:val="singleLevel"/>
    <w:tmpl w:val="8884F7D9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95397ED1"/>
    <w:multiLevelType w:val="singleLevel"/>
    <w:tmpl w:val="95397ED1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3">
    <w:nsid w:val="F9BFAC7B"/>
    <w:multiLevelType w:val="singleLevel"/>
    <w:tmpl w:val="F9BFAC7B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1DB7EB3C"/>
    <w:multiLevelType w:val="singleLevel"/>
    <w:tmpl w:val="1DB7EB3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173E4A0"/>
    <w:multiLevelType w:val="singleLevel"/>
    <w:tmpl w:val="3173E4A0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35208B53"/>
    <w:multiLevelType w:val="singleLevel"/>
    <w:tmpl w:val="35208B53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35DBECA3"/>
    <w:multiLevelType w:val="singleLevel"/>
    <w:tmpl w:val="35DBECA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147B161"/>
    <w:multiLevelType w:val="singleLevel"/>
    <w:tmpl w:val="4147B161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4F7F5950"/>
    <w:multiLevelType w:val="singleLevel"/>
    <w:tmpl w:val="4F7F59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668F5D5C"/>
    <w:multiLevelType w:val="singleLevel"/>
    <w:tmpl w:val="668F5D5C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5B"/>
    <w:rsid w:val="00007124"/>
    <w:rsid w:val="00014EB4"/>
    <w:rsid w:val="00033CBD"/>
    <w:rsid w:val="00042F7E"/>
    <w:rsid w:val="000E0C12"/>
    <w:rsid w:val="00111F5E"/>
    <w:rsid w:val="00220B3F"/>
    <w:rsid w:val="00253D40"/>
    <w:rsid w:val="002627DC"/>
    <w:rsid w:val="002D1608"/>
    <w:rsid w:val="00331A0E"/>
    <w:rsid w:val="003550B2"/>
    <w:rsid w:val="00375BE9"/>
    <w:rsid w:val="003B36E3"/>
    <w:rsid w:val="003C0562"/>
    <w:rsid w:val="00400BC0"/>
    <w:rsid w:val="00480AF4"/>
    <w:rsid w:val="00483E5B"/>
    <w:rsid w:val="004C13AF"/>
    <w:rsid w:val="00546B81"/>
    <w:rsid w:val="00551800"/>
    <w:rsid w:val="005D7CF2"/>
    <w:rsid w:val="005F342A"/>
    <w:rsid w:val="00601989"/>
    <w:rsid w:val="00671617"/>
    <w:rsid w:val="0068536A"/>
    <w:rsid w:val="006949FC"/>
    <w:rsid w:val="006D5BAD"/>
    <w:rsid w:val="006F5670"/>
    <w:rsid w:val="007456FC"/>
    <w:rsid w:val="007830AC"/>
    <w:rsid w:val="007E527A"/>
    <w:rsid w:val="008229EF"/>
    <w:rsid w:val="00844591"/>
    <w:rsid w:val="008D3371"/>
    <w:rsid w:val="009911B7"/>
    <w:rsid w:val="00A077CC"/>
    <w:rsid w:val="00A51AC0"/>
    <w:rsid w:val="00A938A4"/>
    <w:rsid w:val="00AC7FED"/>
    <w:rsid w:val="00AE1CF7"/>
    <w:rsid w:val="00AE3BB4"/>
    <w:rsid w:val="00AF66B3"/>
    <w:rsid w:val="00B57594"/>
    <w:rsid w:val="00B977CC"/>
    <w:rsid w:val="00BA1699"/>
    <w:rsid w:val="00C14419"/>
    <w:rsid w:val="00C41EA0"/>
    <w:rsid w:val="00C47416"/>
    <w:rsid w:val="00CB0948"/>
    <w:rsid w:val="00CE60D2"/>
    <w:rsid w:val="00D1255A"/>
    <w:rsid w:val="00D46926"/>
    <w:rsid w:val="00D80752"/>
    <w:rsid w:val="00DB2E76"/>
    <w:rsid w:val="00DC3E57"/>
    <w:rsid w:val="00F02590"/>
    <w:rsid w:val="00FE09DD"/>
    <w:rsid w:val="016735F5"/>
    <w:rsid w:val="01FF6CD9"/>
    <w:rsid w:val="02C76351"/>
    <w:rsid w:val="036A0444"/>
    <w:rsid w:val="037221F0"/>
    <w:rsid w:val="039976EC"/>
    <w:rsid w:val="03A75259"/>
    <w:rsid w:val="051E1E8D"/>
    <w:rsid w:val="068F27FE"/>
    <w:rsid w:val="070D0936"/>
    <w:rsid w:val="077666B1"/>
    <w:rsid w:val="081432E0"/>
    <w:rsid w:val="0D9313E5"/>
    <w:rsid w:val="0DAC5218"/>
    <w:rsid w:val="0DAE15E8"/>
    <w:rsid w:val="104A75D1"/>
    <w:rsid w:val="1173100E"/>
    <w:rsid w:val="13676B08"/>
    <w:rsid w:val="13BD5414"/>
    <w:rsid w:val="14991A78"/>
    <w:rsid w:val="149D4CA2"/>
    <w:rsid w:val="167917A2"/>
    <w:rsid w:val="173E71B6"/>
    <w:rsid w:val="17B31A23"/>
    <w:rsid w:val="1AB31A38"/>
    <w:rsid w:val="1ABB3DFB"/>
    <w:rsid w:val="1B0608DD"/>
    <w:rsid w:val="1B5E4852"/>
    <w:rsid w:val="1B721694"/>
    <w:rsid w:val="1BF65A8A"/>
    <w:rsid w:val="1C094146"/>
    <w:rsid w:val="1C307B7A"/>
    <w:rsid w:val="1C6070AD"/>
    <w:rsid w:val="1CD874AB"/>
    <w:rsid w:val="1E2A0867"/>
    <w:rsid w:val="1F472D8F"/>
    <w:rsid w:val="1F4C30DB"/>
    <w:rsid w:val="20B74D1F"/>
    <w:rsid w:val="22DF2E69"/>
    <w:rsid w:val="230A37BD"/>
    <w:rsid w:val="23311269"/>
    <w:rsid w:val="24000C01"/>
    <w:rsid w:val="250C0576"/>
    <w:rsid w:val="27466A49"/>
    <w:rsid w:val="27911B42"/>
    <w:rsid w:val="28231970"/>
    <w:rsid w:val="28E365FC"/>
    <w:rsid w:val="29656CE3"/>
    <w:rsid w:val="29BF151E"/>
    <w:rsid w:val="2A4451B7"/>
    <w:rsid w:val="2AA123B7"/>
    <w:rsid w:val="2AA60A92"/>
    <w:rsid w:val="2AF7528F"/>
    <w:rsid w:val="2B780C33"/>
    <w:rsid w:val="2B8D18CB"/>
    <w:rsid w:val="2CF5139A"/>
    <w:rsid w:val="2D1D0415"/>
    <w:rsid w:val="2E1640BC"/>
    <w:rsid w:val="2E2D0A37"/>
    <w:rsid w:val="2E4E51BE"/>
    <w:rsid w:val="2E745F08"/>
    <w:rsid w:val="2EAA3DC1"/>
    <w:rsid w:val="2F5E0AED"/>
    <w:rsid w:val="2FD54543"/>
    <w:rsid w:val="30A7379C"/>
    <w:rsid w:val="313568E4"/>
    <w:rsid w:val="313F15F9"/>
    <w:rsid w:val="314F14B0"/>
    <w:rsid w:val="32172697"/>
    <w:rsid w:val="3232249F"/>
    <w:rsid w:val="32CA131F"/>
    <w:rsid w:val="32CE717E"/>
    <w:rsid w:val="3331567E"/>
    <w:rsid w:val="3396723C"/>
    <w:rsid w:val="351C5E6B"/>
    <w:rsid w:val="357022BB"/>
    <w:rsid w:val="36391EB0"/>
    <w:rsid w:val="36B10476"/>
    <w:rsid w:val="36F768AA"/>
    <w:rsid w:val="377C1154"/>
    <w:rsid w:val="389D71F2"/>
    <w:rsid w:val="38E55B93"/>
    <w:rsid w:val="395E0DB1"/>
    <w:rsid w:val="39DD00E7"/>
    <w:rsid w:val="3A4C2CF7"/>
    <w:rsid w:val="3B4B3EDB"/>
    <w:rsid w:val="3B61181B"/>
    <w:rsid w:val="3BFB39F9"/>
    <w:rsid w:val="3D1C6B4D"/>
    <w:rsid w:val="3D3E666C"/>
    <w:rsid w:val="3D531CBB"/>
    <w:rsid w:val="3E6F78CD"/>
    <w:rsid w:val="40A32925"/>
    <w:rsid w:val="40C04538"/>
    <w:rsid w:val="412E0A4E"/>
    <w:rsid w:val="426D186C"/>
    <w:rsid w:val="42D14FCA"/>
    <w:rsid w:val="44AE6EB7"/>
    <w:rsid w:val="454626ED"/>
    <w:rsid w:val="457E5BE0"/>
    <w:rsid w:val="463E3A29"/>
    <w:rsid w:val="46825264"/>
    <w:rsid w:val="46EB74CA"/>
    <w:rsid w:val="4A961820"/>
    <w:rsid w:val="4AA2007A"/>
    <w:rsid w:val="4BFE5F25"/>
    <w:rsid w:val="4C615ED6"/>
    <w:rsid w:val="4D443989"/>
    <w:rsid w:val="4D494E6A"/>
    <w:rsid w:val="4D9A241D"/>
    <w:rsid w:val="4DD22C96"/>
    <w:rsid w:val="4E2E24EC"/>
    <w:rsid w:val="4F1A5340"/>
    <w:rsid w:val="4FC305EF"/>
    <w:rsid w:val="502C6BE6"/>
    <w:rsid w:val="51185890"/>
    <w:rsid w:val="519B772B"/>
    <w:rsid w:val="51C07757"/>
    <w:rsid w:val="52844B5D"/>
    <w:rsid w:val="52FE5A45"/>
    <w:rsid w:val="542460BA"/>
    <w:rsid w:val="54B7598A"/>
    <w:rsid w:val="553E4CD5"/>
    <w:rsid w:val="562C7659"/>
    <w:rsid w:val="5642111C"/>
    <w:rsid w:val="59852985"/>
    <w:rsid w:val="59955355"/>
    <w:rsid w:val="5A0523D7"/>
    <w:rsid w:val="5B09348D"/>
    <w:rsid w:val="5B191E9B"/>
    <w:rsid w:val="5B577AEA"/>
    <w:rsid w:val="5BCB02C0"/>
    <w:rsid w:val="5CC42B4D"/>
    <w:rsid w:val="5D961A6E"/>
    <w:rsid w:val="5EED4CC5"/>
    <w:rsid w:val="5F06166E"/>
    <w:rsid w:val="5F1420A0"/>
    <w:rsid w:val="5F863D24"/>
    <w:rsid w:val="5FDE7822"/>
    <w:rsid w:val="601513FE"/>
    <w:rsid w:val="60E310C5"/>
    <w:rsid w:val="627D45A6"/>
    <w:rsid w:val="62D7739C"/>
    <w:rsid w:val="63D14DFC"/>
    <w:rsid w:val="64230325"/>
    <w:rsid w:val="652D60DF"/>
    <w:rsid w:val="6606636B"/>
    <w:rsid w:val="66507173"/>
    <w:rsid w:val="66CC75D4"/>
    <w:rsid w:val="66DA4951"/>
    <w:rsid w:val="68424E07"/>
    <w:rsid w:val="694501B5"/>
    <w:rsid w:val="698E3E27"/>
    <w:rsid w:val="69D61A99"/>
    <w:rsid w:val="6AA5013C"/>
    <w:rsid w:val="6AAE5A7F"/>
    <w:rsid w:val="6B076A45"/>
    <w:rsid w:val="6B70678E"/>
    <w:rsid w:val="6BA71FA9"/>
    <w:rsid w:val="6BF5348B"/>
    <w:rsid w:val="6C452B50"/>
    <w:rsid w:val="6C8638CA"/>
    <w:rsid w:val="6C91750A"/>
    <w:rsid w:val="6CA902EE"/>
    <w:rsid w:val="6D9C6E2A"/>
    <w:rsid w:val="6DBB0A89"/>
    <w:rsid w:val="6E5809B9"/>
    <w:rsid w:val="6E731B27"/>
    <w:rsid w:val="6E8F1A6C"/>
    <w:rsid w:val="6F3A5E38"/>
    <w:rsid w:val="6FA94503"/>
    <w:rsid w:val="70927806"/>
    <w:rsid w:val="70EB298F"/>
    <w:rsid w:val="72D374D8"/>
    <w:rsid w:val="731207DF"/>
    <w:rsid w:val="73B80ED7"/>
    <w:rsid w:val="74614673"/>
    <w:rsid w:val="74970DAF"/>
    <w:rsid w:val="74992400"/>
    <w:rsid w:val="75CD7D81"/>
    <w:rsid w:val="75F41A86"/>
    <w:rsid w:val="76185163"/>
    <w:rsid w:val="77346B1D"/>
    <w:rsid w:val="7818570F"/>
    <w:rsid w:val="787D403E"/>
    <w:rsid w:val="796957CE"/>
    <w:rsid w:val="7A454F0E"/>
    <w:rsid w:val="7A5E4CB4"/>
    <w:rsid w:val="7BD03AC7"/>
    <w:rsid w:val="7BFE19BB"/>
    <w:rsid w:val="7CD00CE2"/>
    <w:rsid w:val="7D443629"/>
    <w:rsid w:val="7ECE289F"/>
    <w:rsid w:val="7F6F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qFormat="1"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4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6">
    <w:name w:val="Document Map"/>
    <w:basedOn w:val="1"/>
    <w:link w:val="30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Body Text Indent"/>
    <w:basedOn w:val="1"/>
    <w:link w:val="25"/>
    <w:semiHidden/>
    <w:unhideWhenUsed/>
    <w:qFormat/>
    <w:uiPriority w:val="99"/>
    <w:pPr>
      <w:spacing w:after="120"/>
      <w:ind w:left="420" w:leftChars="200"/>
    </w:pPr>
  </w:style>
  <w:style w:type="paragraph" w:styleId="8">
    <w:name w:val="Body Text Indent 2"/>
    <w:basedOn w:val="1"/>
    <w:link w:val="26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9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itle"/>
    <w:basedOn w:val="1"/>
    <w:link w:val="28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3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10"/>
    <w:qFormat/>
    <w:uiPriority w:val="99"/>
    <w:rPr>
      <w:sz w:val="18"/>
      <w:szCs w:val="18"/>
    </w:rPr>
  </w:style>
  <w:style w:type="character" w:customStyle="1" w:styleId="20">
    <w:name w:val="批注框文本 Char"/>
    <w:basedOn w:val="13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22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23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正文文本缩进 Char"/>
    <w:basedOn w:val="13"/>
    <w:link w:val="7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6">
    <w:name w:val="正文文本缩进 2 Char"/>
    <w:basedOn w:val="13"/>
    <w:link w:val="8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27">
    <w:name w:val="标题 Char"/>
    <w:link w:val="12"/>
    <w:qFormat/>
    <w:uiPriority w:val="0"/>
    <w:rPr>
      <w:rFonts w:ascii="Arial" w:hAnsi="Arial"/>
      <w:b/>
      <w:sz w:val="32"/>
    </w:rPr>
  </w:style>
  <w:style w:type="character" w:customStyle="1" w:styleId="28">
    <w:name w:val="标题 Char1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标题 3 Char"/>
    <w:basedOn w:val="13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30">
    <w:name w:val="文档结构图 Char"/>
    <w:basedOn w:val="13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343</Words>
  <Characters>1961</Characters>
  <Lines>16</Lines>
  <Paragraphs>4</Paragraphs>
  <TotalTime>381</TotalTime>
  <ScaleCrop>false</ScaleCrop>
  <LinksUpToDate>false</LinksUpToDate>
  <CharactersWithSpaces>2300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Administrator</cp:lastModifiedBy>
  <dcterms:modified xsi:type="dcterms:W3CDTF">2018-07-29T12:22:04Z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