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4" w:name="grundlagen"/>
    <w:p>
      <w:pPr>
        <w:pStyle w:val="Heading1"/>
      </w:pPr>
      <w:r>
        <w:rPr>
          <w:rStyle w:val="SectionNumber"/>
        </w:rPr>
        <w:t xml:space="preserve">3</w:t>
      </w:r>
      <w:r>
        <w:tab/>
      </w:r>
      <w:r>
        <w:t xml:space="preserve">Grundlagen</w:t>
      </w:r>
    </w:p>
    <w:bookmarkStart w:id="66"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und-weitere-informationen"/>
    <w:p>
      <w:pPr>
        <w:pStyle w:val="Heading3"/>
      </w:pPr>
      <w:r>
        <w:rPr>
          <w:rStyle w:val="SectionNumber"/>
        </w:rPr>
        <w:t xml:space="preserve">3.1.8</w:t>
      </w:r>
      <w:r>
        <w:tab/>
      </w:r>
      <w:r>
        <w:t xml:space="preserve">Quellen und weitere Informationen</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Start w:id="61" w:name="rollen-im-veränderungsprojekt"/>
    <w:p>
      <w:pPr>
        <w:pStyle w:val="Heading3"/>
      </w:pPr>
      <w:r>
        <w:rPr>
          <w:rStyle w:val="SectionNumber"/>
        </w:rPr>
        <w:t xml:space="preserve">3.1.9</w:t>
      </w:r>
      <w:r>
        <w:tab/>
      </w:r>
      <w:r>
        <w:t xml:space="preserve">Rollen im Veränderungsprojekt</w:t>
      </w:r>
    </w:p>
    <w:bookmarkStart w:id="51" w:name="X48fd3a7571f7ff5fc2b1ae0fec7e6710373829b"/>
    <w:p>
      <w:pPr>
        <w:pStyle w:val="Heading4"/>
      </w:pPr>
      <w:r>
        <w:rPr>
          <w:rStyle w:val="SectionNumber"/>
        </w:rPr>
        <w:t xml:space="preserve">3.1.9.1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1"/>
    <w:bookmarkStart w:id="56" w:name="projektleitung-in-change-projekten"/>
    <w:p>
      <w:pPr>
        <w:pStyle w:val="Heading4"/>
      </w:pPr>
      <w:r>
        <w:rPr>
          <w:rStyle w:val="SectionNumber"/>
        </w:rPr>
        <w:t xml:space="preserve">3.1.9.2</w:t>
      </w:r>
      <w:r>
        <w:tab/>
      </w:r>
      <w:r>
        <w:t xml:space="preserve">Projektleitung in Change Projekten</w:t>
      </w:r>
    </w:p>
    <w:p>
      <w:pPr>
        <w:pStyle w:val="FirstParagraph"/>
      </w:pPr>
      <w:r>
        <w:t xml:space="preserve">Die Projektleitung ist im Rahmen der</w:t>
      </w:r>
      <w:r>
        <w:t xml:space="preserve"> </w:t>
      </w:r>
      <w:hyperlink r:id="rId52">
        <w:r>
          <w:rPr>
            <w:rStyle w:val="Hyperlink"/>
          </w:rPr>
          <w:t xml:space="preserve">Projektorganisation</w:t>
        </w:r>
      </w:hyperlink>
      <w:r>
        <w:t xml:space="preserve"> </w:t>
      </w:r>
      <w:r>
        <w:t xml:space="preserve">die organisatorische Stelle, der die operative Kontrolle eines</w:t>
      </w:r>
      <w:r>
        <w:t xml:space="preserve"> </w:t>
      </w:r>
      <w:hyperlink r:id="rId53">
        <w:r>
          <w:rPr>
            <w:rStyle w:val="Hyperlink"/>
          </w:rPr>
          <w:t xml:space="preserve">Projektes</w:t>
        </w:r>
      </w:hyperlink>
      <w:r>
        <w:t xml:space="preserve"> </w:t>
      </w:r>
      <w:r>
        <w:t xml:space="preserve">unterliegt. Aufgabe dieser Organisationseinheit ist primär das</w:t>
      </w:r>
      <w:r>
        <w:t xml:space="preserve"> </w:t>
      </w:r>
      <w:hyperlink r:id="rId54">
        <w:r>
          <w:rPr>
            <w:rStyle w:val="Hyperlink"/>
          </w:rPr>
          <w:t xml:space="preserve">Projektmanagement</w:t>
        </w:r>
      </w:hyperlink>
      <w:r>
        <w:t xml:space="preserve">; in kleineren Projekten wird die Projektleitung durch den</w:t>
      </w:r>
      <w:r>
        <w:t xml:space="preserve"> </w:t>
      </w:r>
      <w:hyperlink r:id="rId55">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56"/>
    <w:bookmarkStart w:id="57" w:name="projektmitglieder-in-change-projekten"/>
    <w:p>
      <w:pPr>
        <w:pStyle w:val="Heading4"/>
      </w:pPr>
      <w:r>
        <w:rPr>
          <w:rStyle w:val="SectionNumber"/>
        </w:rPr>
        <w:t xml:space="preserve">3.1.9.3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57"/>
    <w:bookmarkStart w:id="58" w:name="change-manager-in-change-projekten"/>
    <w:p>
      <w:pPr>
        <w:pStyle w:val="Heading4"/>
      </w:pPr>
      <w:r>
        <w:rPr>
          <w:rStyle w:val="SectionNumber"/>
        </w:rPr>
        <w:t xml:space="preserve">3.1.9.4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58"/>
    <w:bookmarkStart w:id="59" w:name="change-agents"/>
    <w:p>
      <w:pPr>
        <w:pStyle w:val="Heading4"/>
      </w:pPr>
      <w:r>
        <w:rPr>
          <w:rStyle w:val="SectionNumber"/>
        </w:rPr>
        <w:t xml:space="preserve">3.1.9.5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59"/>
    <w:bookmarkStart w:id="60" w:name="die-rolle-von-führungskräften-im-change"/>
    <w:p>
      <w:pPr>
        <w:pStyle w:val="Heading4"/>
      </w:pPr>
      <w:r>
        <w:rPr>
          <w:rStyle w:val="SectionNumber"/>
        </w:rPr>
        <w:t xml:space="preserve">3.1.9.6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60"/>
    <w:bookmarkEnd w:id="61"/>
    <w:bookmarkStart w:id="65" w:name="quellen-und-weitere-informationen-1"/>
    <w:p>
      <w:pPr>
        <w:pStyle w:val="Heading3"/>
      </w:pPr>
      <w:r>
        <w:rPr>
          <w:rStyle w:val="SectionNumber"/>
        </w:rPr>
        <w:t xml:space="preserve">3.1.10</w:t>
      </w:r>
      <w:r>
        <w:tab/>
      </w:r>
      <w:r>
        <w:t xml:space="preserve">Quellen und weitere Informationen</w:t>
      </w:r>
    </w:p>
    <w:p>
      <w:pPr>
        <w:pStyle w:val="Compact"/>
        <w:numPr>
          <w:ilvl w:val="0"/>
          <w:numId w:val="1012"/>
        </w:numPr>
      </w:pPr>
      <w:hyperlink r:id="rId62">
        <w:r>
          <w:rPr>
            <w:rStyle w:val="Hyperlink"/>
          </w:rPr>
          <w:t xml:space="preserve">Rollen und Verantwortlichkeiten im Änderungsmanagement | Atlassian</w:t>
        </w:r>
      </w:hyperlink>
    </w:p>
    <w:p>
      <w:pPr>
        <w:pStyle w:val="Compact"/>
        <w:numPr>
          <w:ilvl w:val="0"/>
          <w:numId w:val="1012"/>
        </w:numPr>
      </w:pPr>
      <w:hyperlink r:id="rId63">
        <w:r>
          <w:rPr>
            <w:rStyle w:val="Hyperlink"/>
          </w:rPr>
          <w:t xml:space="preserve">Das Change-Management CLARC-Modell und die Rolle von Führungskräften im Change |Tiba</w:t>
        </w:r>
      </w:hyperlink>
    </w:p>
    <w:p>
      <w:pPr>
        <w:pStyle w:val="Compact"/>
        <w:numPr>
          <w:ilvl w:val="0"/>
          <w:numId w:val="1012"/>
        </w:numPr>
      </w:pPr>
      <w:hyperlink r:id="rId64">
        <w:r>
          <w:rPr>
            <w:rStyle w:val="Hyperlink"/>
          </w:rPr>
          <w:t xml:space="preserve">Agile Change Canvas Vorlagen</w:t>
        </w:r>
      </w:hyperlink>
      <w:hyperlink r:id="rId64">
        <w:r>
          <w:rPr>
            <w:rStyle w:val="Hyperlink"/>
          </w:rPr>
          <w:t xml:space="preserve">–</w:t>
        </w:r>
      </w:hyperlink>
    </w:p>
    <w:bookmarkEnd w:id="65"/>
    <w:bookmarkEnd w:id="66"/>
    <w:bookmarkStart w:id="74" w:name="Xda89fa6e6721c5a3701df9d393cfa43eafad22d"/>
    <w:p>
      <w:pPr>
        <w:pStyle w:val="Heading2"/>
      </w:pPr>
      <w:r>
        <w:rPr>
          <w:rStyle w:val="SectionNumber"/>
        </w:rPr>
        <w:t xml:space="preserve">3.2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67" w:name="die-psychologische-rolle-der-manager"/>
    <w:p>
      <w:pPr>
        <w:pStyle w:val="Heading3"/>
      </w:pPr>
      <w:r>
        <w:rPr>
          <w:rStyle w:val="SectionNumber"/>
        </w:rPr>
        <w:t xml:space="preserve">3.2.1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67"/>
    <w:bookmarkStart w:id="73" w:name="X3f136ffb487f6ace3045a96f304eb9c2236c417"/>
    <w:p>
      <w:pPr>
        <w:pStyle w:val="Heading3"/>
      </w:pPr>
      <w:r>
        <w:rPr>
          <w:rStyle w:val="SectionNumber"/>
        </w:rPr>
        <w:t xml:space="preserve">3.2.2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68" w:name="kraftfeldanalyse"/>
    <w:p>
      <w:pPr>
        <w:pStyle w:val="Heading4"/>
      </w:pPr>
      <w:r>
        <w:rPr>
          <w:rStyle w:val="SectionNumber"/>
        </w:rPr>
        <w:t xml:space="preserve">3.2.2.1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68"/>
    <w:bookmarkStart w:id="70" w:name="X7220cfb26fc90d277fac27f615560c414ace5a0"/>
    <w:p>
      <w:pPr>
        <w:pStyle w:val="Heading4"/>
      </w:pPr>
      <w:r>
        <w:rPr>
          <w:rStyle w:val="SectionNumber"/>
        </w:rPr>
        <w:t xml:space="preserve">3.2.2.2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69">
        <w:r>
          <w:rPr>
            <w:rStyle w:val="Hyperlink"/>
          </w:rPr>
          <w:t xml:space="preserve">Quelle: Prof. Ina Kohl, Vortrag</w:t>
        </w:r>
      </w:hyperlink>
      <w:hyperlink r:id="rId69"/>
    </w:p>
    <w:bookmarkEnd w:id="70"/>
    <w:bookmarkStart w:id="72" w:name="umgang-mit-widerständen"/>
    <w:p>
      <w:pPr>
        <w:pStyle w:val="Heading4"/>
      </w:pPr>
      <w:r>
        <w:rPr>
          <w:rStyle w:val="SectionNumber"/>
        </w:rPr>
        <w:t xml:space="preserve">3.2.2.3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71">
        <w:r>
          <w:rPr>
            <w:rStyle w:val="Hyperlink"/>
          </w:rPr>
          <w:t xml:space="preserve">SAP Training und Change Kaffee Ecke: Widerstände im Change – Ursachen, Formen und möglicher Umgang</w:t>
        </w:r>
      </w:hyperlink>
    </w:p>
    <w:bookmarkEnd w:id="72"/>
    <w:bookmarkEnd w:id="73"/>
    <w:bookmarkEnd w:id="74"/>
    <w:bookmarkStart w:id="82" w:name="kommunikation-im-change-management"/>
    <w:p>
      <w:pPr>
        <w:pStyle w:val="Heading2"/>
      </w:pPr>
      <w:r>
        <w:rPr>
          <w:rStyle w:val="SectionNumber"/>
        </w:rPr>
        <w:t xml:space="preserve">3.3</w:t>
      </w:r>
      <w:r>
        <w:tab/>
      </w:r>
      <w:r>
        <w:t xml:space="preserve">Kommunikation im Change-Management</w:t>
      </w:r>
    </w:p>
    <w:bookmarkStart w:id="75" w:name="X4389f68bb24c682e368c0e6171b80e98ffa44db"/>
    <w:p>
      <w:pPr>
        <w:pStyle w:val="Heading3"/>
      </w:pPr>
      <w:r>
        <w:rPr>
          <w:rStyle w:val="SectionNumber"/>
        </w:rPr>
        <w:t xml:space="preserve">3.3.1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5"/>
    <w:bookmarkStart w:id="76" w:name="what-kommunikationsplan"/>
    <w:p>
      <w:pPr>
        <w:pStyle w:val="Heading3"/>
      </w:pPr>
      <w:r>
        <w:rPr>
          <w:rStyle w:val="SectionNumber"/>
        </w:rPr>
        <w:t xml:space="preserve">3.3.2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76"/>
    <w:bookmarkStart w:id="77" w:name="how-erstellung-der-kommunikationspläne"/>
    <w:p>
      <w:pPr>
        <w:pStyle w:val="Heading3"/>
      </w:pPr>
      <w:r>
        <w:rPr>
          <w:rStyle w:val="SectionNumber"/>
        </w:rPr>
        <w:t xml:space="preserve">3.3.3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77"/>
    <w:bookmarkStart w:id="78" w:name="kommunikationsformate-und-materialien"/>
    <w:p>
      <w:pPr>
        <w:pStyle w:val="Heading3"/>
      </w:pPr>
      <w:r>
        <w:rPr>
          <w:rStyle w:val="SectionNumber"/>
        </w:rPr>
        <w:t xml:space="preserve">3.3.4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78"/>
    <w:bookmarkStart w:id="79" w:name="die-bedeutung-von-storytelling"/>
    <w:p>
      <w:pPr>
        <w:pStyle w:val="Heading3"/>
      </w:pPr>
      <w:r>
        <w:rPr>
          <w:rStyle w:val="SectionNumber"/>
        </w:rPr>
        <w:t xml:space="preserve">3.3.5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79"/>
    <w:bookmarkStart w:id="81" w:name="Xa5b3f213cd79f8fd88cc62ecf163bd0971ff7f9"/>
    <w:p>
      <w:pPr>
        <w:pStyle w:val="Heading3"/>
      </w:pPr>
      <w:r>
        <w:rPr>
          <w:rStyle w:val="SectionNumber"/>
        </w:rPr>
        <w:t xml:space="preserve">3.3.6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80">
        <w:r>
          <w:rPr>
            <w:rStyle w:val="Hyperlink"/>
          </w:rPr>
          <w:t xml:space="preserve">Kommunikation in SAP Change Management Projekten</w:t>
        </w:r>
      </w:hyperlink>
      <w:hyperlink r:id="rId80">
        <w:r>
          <w:rPr>
            <w:rStyle w:val="Hyperlink"/>
          </w:rPr>
          <w:t xml:space="preserve">-</w:t>
        </w:r>
      </w:hyperlink>
      <w:r>
        <w:t xml:space="preserve"> </w:t>
      </w:r>
      <w:hyperlink r:id="rId80">
        <w:r>
          <w:rPr>
            <w:rStyle w:val="Hyperlink"/>
          </w:rPr>
          <w:t xml:space="preserve">Kaffe</w:t>
        </w:r>
      </w:hyperlink>
      <w:r>
        <w:t xml:space="preserve">e</w:t>
      </w:r>
      <w:hyperlink r:id="rId80">
        <w:r>
          <w:rPr>
            <w:rStyle w:val="Hyperlink"/>
          </w:rPr>
          <w:t xml:space="preserve">-</w:t>
        </w:r>
      </w:hyperlink>
      <w:hyperlink r:id="rId80">
        <w:r>
          <w:rPr>
            <w:rStyle w:val="Hyperlink"/>
          </w:rPr>
          <w:t xml:space="preserve">Ecken Recap</w:t>
        </w:r>
      </w:hyperlink>
    </w:p>
    <w:bookmarkEnd w:id="81"/>
    <w:bookmarkEnd w:id="82"/>
    <w:bookmarkStart w:id="94" w:name="X139b68fbd3175bd02dd41508fccc2bb4bb440d2"/>
    <w:p>
      <w:pPr>
        <w:pStyle w:val="Heading2"/>
      </w:pPr>
      <w:r>
        <w:rPr>
          <w:rStyle w:val="SectionNumber"/>
        </w:rPr>
        <w:t xml:space="preserve">3.4</w:t>
      </w:r>
      <w:r>
        <w:tab/>
      </w:r>
      <w:r>
        <w:t xml:space="preserve">Lernen &amp; Weiterbildung im Change-Management – von Lernbedarfsanalyse &amp; Lernformaten bis zum regelmäßigen Lernen</w:t>
      </w:r>
    </w:p>
    <w:bookmarkStart w:id="83" w:name="Xca745eeb440bff3822f0d4d04de52d574d1e443"/>
    <w:p>
      <w:pPr>
        <w:pStyle w:val="Heading3"/>
      </w:pPr>
      <w:r>
        <w:rPr>
          <w:rStyle w:val="SectionNumber"/>
        </w:rPr>
        <w:t xml:space="preserve">3.4.1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3"/>
    <w:bookmarkStart w:id="85" w:name="durchführung-von-trainingsprojekten"/>
    <w:p>
      <w:pPr>
        <w:pStyle w:val="Heading3"/>
      </w:pPr>
      <w:r>
        <w:rPr>
          <w:rStyle w:val="SectionNumber"/>
        </w:rPr>
        <w:t xml:space="preserve">3.4.2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4">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85"/>
    <w:bookmarkStart w:id="86" w:name="X271a53b36910382532ca9e1910ab5245ebe30b8"/>
    <w:p>
      <w:pPr>
        <w:pStyle w:val="Heading3"/>
      </w:pPr>
      <w:r>
        <w:rPr>
          <w:rStyle w:val="SectionNumber"/>
        </w:rPr>
        <w:t xml:space="preserve">3.4.3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86"/>
    <w:bookmarkStart w:id="93" w:name="zwei-modelle-zur-methodenauswahl"/>
    <w:p>
      <w:pPr>
        <w:pStyle w:val="Heading3"/>
      </w:pPr>
      <w:r>
        <w:rPr>
          <w:rStyle w:val="SectionNumber"/>
        </w:rPr>
        <w:t xml:space="preserve">3.4.4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87">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88">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89">
        <w:r>
          <w:rPr>
            <w:rStyle w:val="Hyperlink"/>
          </w:rPr>
          <w:t xml:space="preserve">DigiComp  </w:t>
        </w:r>
      </w:hyperlink>
      <w:r>
        <w:t xml:space="preserve">sowie die europäische Skill &amp; Job Datenbank</w:t>
      </w:r>
      <w:r>
        <w:t xml:space="preserve"> </w:t>
      </w:r>
      <w:hyperlink r:id="rId90">
        <w:r>
          <w:rPr>
            <w:rStyle w:val="Hyperlink"/>
          </w:rPr>
          <w:t xml:space="preserve">ESCO</w:t>
        </w:r>
      </w:hyperlink>
      <w:r>
        <w:t xml:space="preserve"> </w:t>
      </w:r>
      <w:r>
        <w:t xml:space="preserve">als Anker interessant.</w:t>
      </w:r>
    </w:p>
    <w:p>
      <w:pPr>
        <w:pStyle w:val="Compact"/>
        <w:numPr>
          <w:ilvl w:val="0"/>
          <w:numId w:val="1028"/>
        </w:numPr>
      </w:pPr>
      <w:hyperlink r:id="rId91">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92">
        <w:r>
          <w:rPr>
            <w:rStyle w:val="Hyperlink"/>
          </w:rPr>
          <w:t xml:space="preserve">https://www.modernworkplacelearning.com/cild/mwl/5features-of-ow-modern-professionals-learn/</w:t>
        </w:r>
      </w:hyperlink>
    </w:p>
    <w:bookmarkEnd w:id="93"/>
    <w:bookmarkEnd w:id="94"/>
    <w:bookmarkStart w:id="110" w:name="communities-im-change-management"/>
    <w:p>
      <w:pPr>
        <w:pStyle w:val="Heading2"/>
      </w:pPr>
      <w:r>
        <w:rPr>
          <w:rStyle w:val="SectionNumber"/>
        </w:rPr>
        <w:t xml:space="preserve">3.5</w:t>
      </w:r>
      <w:r>
        <w:tab/>
      </w:r>
      <w:r>
        <w:t xml:space="preserve">Communities im Change-Management</w:t>
      </w:r>
    </w:p>
    <w:bookmarkStart w:id="95" w:name="was-sind-change-communities"/>
    <w:p>
      <w:pPr>
        <w:pStyle w:val="Heading3"/>
      </w:pPr>
      <w:r>
        <w:rPr>
          <w:rStyle w:val="SectionNumber"/>
        </w:rPr>
        <w:t xml:space="preserve">3.5.1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5"/>
    <w:bookmarkStart w:id="96" w:name="Xc75c57b5034b63169fbb0b3f72aca4dc9b0c0b8"/>
    <w:p>
      <w:pPr>
        <w:pStyle w:val="Heading3"/>
      </w:pPr>
      <w:r>
        <w:rPr>
          <w:rStyle w:val="SectionNumber"/>
        </w:rPr>
        <w:t xml:space="preserve">3.5.2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96"/>
    <w:bookmarkStart w:id="97" w:name="formate-von-change-communities"/>
    <w:p>
      <w:pPr>
        <w:pStyle w:val="Heading3"/>
      </w:pPr>
      <w:r>
        <w:rPr>
          <w:rStyle w:val="SectionNumber"/>
        </w:rPr>
        <w:t xml:space="preserve">3.5.3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97"/>
    <w:bookmarkStart w:id="98" w:name="wie-change-communities-funktionieren"/>
    <w:p>
      <w:pPr>
        <w:pStyle w:val="Heading3"/>
      </w:pPr>
      <w:r>
        <w:rPr>
          <w:rStyle w:val="SectionNumber"/>
        </w:rPr>
        <w:t xml:space="preserve">3.5.4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98"/>
    <w:bookmarkStart w:id="109" w:name="X38db7a6942e2a365140a5e9b6146456251bb94a"/>
    <w:p>
      <w:pPr>
        <w:pStyle w:val="Heading3"/>
      </w:pPr>
      <w:r>
        <w:rPr>
          <w:rStyle w:val="SectionNumber"/>
        </w:rPr>
        <w:t xml:space="preserve">3.5.5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99">
        <w:r>
          <w:rPr>
            <w:rStyle w:val="Hyperlink"/>
          </w:rPr>
          <w:t xml:space="preserve">Community Gruppe auf LinkedIn</w:t>
        </w:r>
      </w:hyperlink>
      <w:hyperlink r:id="rId100"/>
      <w:hyperlink r:id="rId100">
        <w:r>
          <w:rPr>
            <w:rStyle w:val="Hyperlink"/>
          </w:rPr>
          <w:t xml:space="preserve">–</w:t>
        </w:r>
      </w:hyperlink>
      <w:r>
        <w:t xml:space="preserve"> </w:t>
      </w:r>
      <w:r>
        <w:t xml:space="preserve">kommt dazu bei Interesse!</w:t>
      </w:r>
    </w:p>
    <w:p>
      <w:pPr>
        <w:pStyle w:val="Compact"/>
        <w:numPr>
          <w:ilvl w:val="0"/>
          <w:numId w:val="1033"/>
        </w:numPr>
      </w:pPr>
      <w:hyperlink r:id="rId100">
        <w:r>
          <w:rPr>
            <w:rStyle w:val="Hyperlink"/>
          </w:rPr>
          <w:t xml:space="preserve">Kaffee</w:t>
        </w:r>
      </w:hyperlink>
      <w:hyperlink r:id="rId100">
        <w:r>
          <w:rPr>
            <w:rStyle w:val="Hyperlink"/>
          </w:rPr>
          <w:t xml:space="preserve">-</w:t>
        </w:r>
      </w:hyperlink>
      <w:hyperlink r:id="rId100">
        <w:r>
          <w:rPr>
            <w:rStyle w:val="Hyperlink"/>
          </w:rPr>
          <w:t xml:space="preserve">Ecke (AMA)</w:t>
        </w:r>
      </w:hyperlink>
      <w:hyperlink r:id="rId100"/>
      <w:r>
        <w:br/>
      </w:r>
    </w:p>
    <w:p>
      <w:pPr>
        <w:pStyle w:val="Compact"/>
        <w:numPr>
          <w:ilvl w:val="0"/>
          <w:numId w:val="1033"/>
        </w:numPr>
      </w:pPr>
      <w:hyperlink r:id="rId101">
        <w:r>
          <w:rPr>
            <w:rStyle w:val="Hyperlink"/>
          </w:rPr>
          <w:t xml:space="preserve">Blog zu Engagement in Communities</w:t>
        </w:r>
      </w:hyperlink>
      <w:hyperlink r:id="rId101"/>
    </w:p>
    <w:p>
      <w:pPr>
        <w:pStyle w:val="Compact"/>
        <w:numPr>
          <w:ilvl w:val="0"/>
          <w:numId w:val="1033"/>
        </w:numPr>
      </w:pPr>
      <w:hyperlink r:id="rId102">
        <w:r>
          <w:rPr>
            <w:rStyle w:val="Hyperlink"/>
          </w:rPr>
          <w:t xml:space="preserve">lernOS Leitfaden für Community Management</w:t>
        </w:r>
      </w:hyperlink>
    </w:p>
    <w:p>
      <w:pPr>
        <w:pStyle w:val="Compact"/>
        <w:numPr>
          <w:ilvl w:val="0"/>
          <w:numId w:val="1033"/>
        </w:numPr>
      </w:pPr>
      <w:hyperlink r:id="rId103">
        <w:r>
          <w:rPr>
            <w:rStyle w:val="Hyperlink"/>
          </w:rPr>
          <w:t xml:space="preserve">Website zu Communities</w:t>
        </w:r>
      </w:hyperlink>
      <w:r>
        <w:t xml:space="preserve"> </w:t>
      </w:r>
      <w:r>
        <w:t xml:space="preserve">(Tanja Laub)</w:t>
      </w:r>
    </w:p>
    <w:p>
      <w:pPr>
        <w:pStyle w:val="Compact"/>
        <w:numPr>
          <w:ilvl w:val="0"/>
          <w:numId w:val="1033"/>
        </w:numPr>
      </w:pPr>
      <w:hyperlink r:id="rId104">
        <w:r>
          <w:rPr>
            <w:rStyle w:val="Hyperlink"/>
          </w:rPr>
          <w:t xml:space="preserve">Community Management Studien, Trends und Konferenzen</w:t>
        </w:r>
      </w:hyperlink>
    </w:p>
    <w:p>
      <w:pPr>
        <w:pStyle w:val="Compact"/>
        <w:numPr>
          <w:ilvl w:val="0"/>
          <w:numId w:val="1033"/>
        </w:numPr>
      </w:pPr>
      <w:hyperlink r:id="rId105">
        <w:r>
          <w:rPr>
            <w:rStyle w:val="Hyperlink"/>
          </w:rPr>
          <w:t xml:space="preserve">The Community Roundtable</w:t>
        </w:r>
      </w:hyperlink>
    </w:p>
    <w:p>
      <w:pPr>
        <w:pStyle w:val="Compact"/>
        <w:numPr>
          <w:ilvl w:val="0"/>
          <w:numId w:val="1033"/>
        </w:numPr>
      </w:pPr>
      <w:hyperlink r:id="rId106">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107">
        <w:r>
          <w:rPr>
            <w:rStyle w:val="Hyperlink"/>
          </w:rPr>
          <w:t xml:space="preserve">Social Media Adoption</w:t>
        </w:r>
      </w:hyperlink>
      <w:hyperlink r:id="rId107">
        <w:r>
          <w:rPr>
            <w:rStyle w:val="Hyperlink"/>
          </w:rPr>
          <w:t xml:space="preserve">-</w:t>
        </w:r>
      </w:hyperlink>
      <w:r>
        <w:t xml:space="preserve"> </w:t>
      </w:r>
      <w:hyperlink r:id="rId107">
        <w:r>
          <w:rPr>
            <w:rStyle w:val="Hyperlink"/>
          </w:rPr>
          <w:t xml:space="preserve">the GUIDE concept » Harald</w:t>
        </w:r>
      </w:hyperlink>
      <w:hyperlink r:id="rId107">
        <w:r>
          <w:rPr>
            <w:rStyle w:val="Hyperlink"/>
          </w:rPr>
          <w:t xml:space="preserve">-</w:t>
        </w:r>
      </w:hyperlink>
      <w:hyperlink r:id="rId107">
        <w:r>
          <w:rPr>
            <w:rStyle w:val="Hyperlink"/>
          </w:rPr>
          <w:t xml:space="preserve">Schirmer.de</w:t>
        </w:r>
      </w:hyperlink>
    </w:p>
    <w:p>
      <w:pPr>
        <w:pStyle w:val="Compact"/>
        <w:numPr>
          <w:ilvl w:val="0"/>
          <w:numId w:val="1034"/>
        </w:numPr>
      </w:pPr>
      <w:hyperlink r:id="rId108">
        <w:r>
          <w:rPr>
            <w:rStyle w:val="Hyperlink"/>
          </w:rPr>
          <w:t xml:space="preserve">Lessons learned from Social Media Implementation » Harald</w:t>
        </w:r>
      </w:hyperlink>
      <w:hyperlink r:id="rId108">
        <w:r>
          <w:rPr>
            <w:rStyle w:val="Hyperlink"/>
          </w:rPr>
          <w:t xml:space="preserve">-</w:t>
        </w:r>
      </w:hyperlink>
      <w:hyperlink r:id="rId108">
        <w:r>
          <w:rPr>
            <w:rStyle w:val="Hyperlink"/>
          </w:rPr>
          <w:t xml:space="preserve">Schirmer.de</w:t>
        </w:r>
      </w:hyperlink>
    </w:p>
    <w:bookmarkEnd w:id="109"/>
    <w:bookmarkEnd w:id="110"/>
    <w:bookmarkStart w:id="118" w:name="Xda41a9ba6baa7f092399aafa7d5589986065c58"/>
    <w:p>
      <w:pPr>
        <w:pStyle w:val="Heading2"/>
      </w:pPr>
      <w:r>
        <w:rPr>
          <w:rStyle w:val="SectionNumber"/>
        </w:rPr>
        <w:t xml:space="preserve">3.6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1" w:name="change-readiness-analyse"/>
    <w:p>
      <w:pPr>
        <w:pStyle w:val="Heading3"/>
      </w:pPr>
      <w:r>
        <w:rPr>
          <w:rStyle w:val="SectionNumber"/>
        </w:rPr>
        <w:t xml:space="preserve">3.6.1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1"/>
    <w:bookmarkStart w:id="112" w:name="change-impact-analysen-cia"/>
    <w:p>
      <w:pPr>
        <w:pStyle w:val="Heading3"/>
      </w:pPr>
      <w:r>
        <w:rPr>
          <w:rStyle w:val="SectionNumber"/>
        </w:rPr>
        <w:t xml:space="preserve">3.6.2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2"/>
    <w:bookmarkStart w:id="117" w:name="X83385306ea38ef88da8e284237d6144ba6b69e9"/>
    <w:p>
      <w:pPr>
        <w:pStyle w:val="Heading3"/>
      </w:pPr>
      <w:r>
        <w:rPr>
          <w:rStyle w:val="SectionNumber"/>
        </w:rPr>
        <w:t xml:space="preserve">3.6.3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13">
        <w:r>
          <w:rPr>
            <w:rStyle w:val="Hyperlink"/>
          </w:rPr>
          <w:t xml:space="preserve">Change Readiness</w:t>
        </w:r>
      </w:hyperlink>
    </w:p>
    <w:p>
      <w:pPr>
        <w:pStyle w:val="Compact"/>
        <w:numPr>
          <w:ilvl w:val="0"/>
          <w:numId w:val="1040"/>
        </w:numPr>
      </w:pPr>
      <w:hyperlink r:id="rId114">
        <w:r>
          <w:rPr>
            <w:rStyle w:val="Hyperlink"/>
          </w:rPr>
          <w:t xml:space="preserve">Stoffsammlung zu Messungen &amp; Assessments im Change</w:t>
        </w:r>
      </w:hyperlink>
    </w:p>
    <w:p>
      <w:pPr>
        <w:pStyle w:val="Compact"/>
        <w:numPr>
          <w:ilvl w:val="0"/>
          <w:numId w:val="1040"/>
        </w:numPr>
      </w:pPr>
      <w:hyperlink r:id="rId115">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16">
        <w:r>
          <w:rPr>
            <w:rStyle w:val="Hyperlink"/>
          </w:rPr>
          <w:t xml:space="preserve">Change Impact Analysen im SAP Umfeld</w:t>
        </w:r>
      </w:hyperlink>
    </w:p>
    <w:bookmarkEnd w:id="117"/>
    <w:bookmarkEnd w:id="118"/>
    <w:bookmarkStart w:id="119" w:name="X365513a104c07e44cef2dbcda1f6c8f926f0846"/>
    <w:p>
      <w:pPr>
        <w:pStyle w:val="Heading2"/>
      </w:pPr>
      <w:r>
        <w:rPr>
          <w:rStyle w:val="SectionNumber"/>
        </w:rPr>
        <w:t xml:space="preserve">3.7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19"/>
    <w:bookmarkStart w:id="123" w:name="Xbc83b4a94b225778bed082c7656a78ed490b2dd"/>
    <w:p>
      <w:pPr>
        <w:pStyle w:val="Heading2"/>
      </w:pPr>
      <w:r>
        <w:rPr>
          <w:rStyle w:val="SectionNumber"/>
        </w:rPr>
        <w:t xml:space="preserve">3.8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20">
        <w:r>
          <w:rPr>
            <w:rStyle w:val="Hyperlink"/>
          </w:rPr>
          <w:t xml:space="preserve">Veränderung von Organisationen</w:t>
        </w:r>
      </w:hyperlink>
      <w:r>
        <w:t xml:space="preserve"> </w:t>
      </w:r>
      <w:r>
        <w:t xml:space="preserve">sowie</w:t>
      </w:r>
      <w:r>
        <w:t xml:space="preserve"> </w:t>
      </w:r>
      <w:hyperlink r:id="rId121">
        <w:r>
          <w:rPr>
            <w:rStyle w:val="Hyperlink"/>
          </w:rPr>
          <w:t xml:space="preserve">Eine Lernende Organisation kultivieren</w:t>
        </w:r>
      </w:hyperlink>
    </w:p>
    <w:p>
      <w:pPr>
        <w:pStyle w:val="Compact"/>
        <w:numPr>
          <w:ilvl w:val="0"/>
          <w:numId w:val="1042"/>
        </w:numPr>
      </w:pPr>
      <w:hyperlink r:id="rId122">
        <w:r>
          <w:rPr>
            <w:rStyle w:val="Hyperlink"/>
          </w:rPr>
          <w:t xml:space="preserve">Quelle: e-Book Resttrukturierung</w:t>
        </w:r>
      </w:hyperlink>
    </w:p>
    <w:bookmarkEnd w:id="123"/>
    <w:bookmarkEnd w:id="124"/>
    <w:bookmarkStart w:id="140" w:name="lernpfad"/>
    <w:p>
      <w:pPr>
        <w:pStyle w:val="Heading1"/>
      </w:pPr>
      <w:r>
        <w:rPr>
          <w:rStyle w:val="SectionNumber"/>
        </w:rPr>
        <w:t xml:space="preserve">4</w:t>
      </w:r>
      <w:r>
        <w:tab/>
      </w:r>
      <w:r>
        <w:t xml:space="preserve">Lernpfad</w:t>
      </w:r>
    </w:p>
    <w:bookmarkStart w:id="128"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5">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6">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27">
        <w:r>
          <w:rPr>
            <w:rStyle w:val="Hyperlink"/>
          </w:rPr>
          <w:t xml:space="preserve">https://cogneon.github.io/lernos/de/learning</w:t>
        </w:r>
      </w:hyperlink>
      <w:hyperlink r:id="rId127">
        <w:r>
          <w:rPr>
            <w:rStyle w:val="Hyperlink"/>
          </w:rPr>
          <w:t xml:space="preserve">-</w:t>
        </w:r>
      </w:hyperlink>
      <w:hyperlink r:id="rId127">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28"/>
    <w:bookmarkStart w:id="129" w:name="X2772b5d8a0f89294f1684d9e53654ab443950f4"/>
    <w:p>
      <w:pPr>
        <w:pStyle w:val="Heading2"/>
      </w:pPr>
      <w:r>
        <w:rPr>
          <w:rStyle w:val="SectionNumber"/>
        </w:rPr>
        <w:t xml:space="preserve">4.2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9"/>
    <w:bookmarkStart w:id="130" w:name="Xfb3bd9296db211e678f5f7f9366c3b9cf826e36"/>
    <w:p>
      <w:pPr>
        <w:pStyle w:val="Heading2"/>
      </w:pPr>
      <w:r>
        <w:rPr>
          <w:rStyle w:val="SectionNumber"/>
        </w:rPr>
        <w:t xml:space="preserve">4.3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30"/>
    <w:bookmarkStart w:id="131" w:name="kata-12-review-lessons-learned"/>
    <w:p>
      <w:pPr>
        <w:pStyle w:val="Heading2"/>
      </w:pPr>
      <w:r>
        <w:rPr>
          <w:rStyle w:val="SectionNumber"/>
        </w:rPr>
        <w:t xml:space="preserve">4.4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31"/>
    <w:bookmarkStart w:id="132" w:name="X4463ac94950ef14e68fe96dbf96f8d6e70e20d4"/>
    <w:p>
      <w:pPr>
        <w:pStyle w:val="Heading2"/>
      </w:pPr>
      <w:r>
        <w:rPr>
          <w:rStyle w:val="SectionNumber"/>
        </w:rPr>
        <w:t xml:space="preserve">4.5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38"/>
    <w:bookmarkStart w:id="139" w:name="kata-8-communities-im-change-management"/>
    <w:p>
      <w:pPr>
        <w:pStyle w:val="Heading2"/>
      </w:pPr>
      <w:r>
        <w:rPr>
          <w:rStyle w:val="SectionNumber"/>
        </w:rPr>
        <w:t xml:space="preserve">4.12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End w:id="140"/>
    <w:bookmarkStart w:id="144" w:name="anhang"/>
    <w:p>
      <w:pPr>
        <w:pStyle w:val="Heading1"/>
      </w:pPr>
      <w:r>
        <w:rPr>
          <w:rStyle w:val="SectionNumber"/>
        </w:rPr>
        <w:t xml:space="preserve">5</w:t>
      </w:r>
      <w:r>
        <w:tab/>
      </w:r>
      <w:r>
        <w:t xml:space="preserve">Anhang</w:t>
      </w:r>
    </w:p>
    <w:bookmarkStart w:id="141"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41"/>
    <w:bookmarkStart w:id="142"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2"/>
    <w:bookmarkStart w:id="143"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3"/>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1"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5" Target="https://blogs.sap.com/2023/02/17/messen" TargetMode="External" /><Relationship Type="http://schemas.openxmlformats.org/officeDocument/2006/relationships/hyperlink" Id="rId69" Target="https://blogs.sap.com/2023/06/30/skillset-und-mindset-das-war-das-sap-training-und-change-forum-2023/" TargetMode="External" /><Relationship Type="http://schemas.openxmlformats.org/officeDocument/2006/relationships/hyperlink" Id="rId106" Target="https://bvcm.org/" TargetMode="External" /><Relationship Type="http://schemas.openxmlformats.org/officeDocument/2006/relationships/hyperlink" Id="rId44" Target="https://change-workout.de/" TargetMode="External" /><Relationship Type="http://schemas.openxmlformats.org/officeDocument/2006/relationships/hyperlink" Id="rId102" Target="https://cogneon.github.io/lernos-cmgmt/de/" TargetMode="External" /><Relationship Type="http://schemas.openxmlformats.org/officeDocument/2006/relationships/hyperlink" Id="rId127" Target="https://cogneon.github.io/lernos/de/learning-circle/" TargetMode="External" /><Relationship Type="http://schemas.openxmlformats.org/officeDocument/2006/relationships/hyperlink" Id="rId88" Target="https://colearn.de/" TargetMode="External" /><Relationship Type="http://schemas.openxmlformats.org/officeDocument/2006/relationships/hyperlink" Id="rId80" Target="https://community.sap.com/t5/sap-training-and-change-management/kommunikation-in-sap-change-management-projekten-kaffe-ecken-recap/ba-p/297108" TargetMode="External" /><Relationship Type="http://schemas.openxmlformats.org/officeDocument/2006/relationships/hyperlink" Id="rId71"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5"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3" Target="https://de.wikipedia.org/wiki/Projekt" TargetMode="External" /><Relationship Type="http://schemas.openxmlformats.org/officeDocument/2006/relationships/hyperlink" Id="rId55" Target="https://de.wikipedia.org/wiki/Projektleiter" TargetMode="External" /><Relationship Type="http://schemas.openxmlformats.org/officeDocument/2006/relationships/hyperlink" Id="rId54" Target="https://de.wikipedia.org/wiki/Projektmanagement" TargetMode="External" /><Relationship Type="http://schemas.openxmlformats.org/officeDocument/2006/relationships/hyperlink" Id="rId52" Target="https://de.wikipedia.org/wiki/Projektorganisation" TargetMode="External" /><Relationship Type="http://schemas.openxmlformats.org/officeDocument/2006/relationships/hyperlink" Id="rId125"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0" Target="https://esco.ec.europa.eu/" TargetMode="External" /><Relationship Type="http://schemas.openxmlformats.org/officeDocument/2006/relationships/hyperlink" Id="rId100" Target="https://events.sap.com/de/sap-change-training/de/home" TargetMode="External" /><Relationship Type="http://schemas.openxmlformats.org/officeDocument/2006/relationships/hyperlink" Id="rId116"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7" Target="https://harald-schirmer.de/2014/03/11/social-media-adoption-the-guide-concept/" TargetMode="External" /><Relationship Type="http://schemas.openxmlformats.org/officeDocument/2006/relationships/hyperlink" Id="rId108"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9"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7" Target="https://www.5momentsofneed.de/5-moments-of-need" TargetMode="External" /><Relationship Type="http://schemas.openxmlformats.org/officeDocument/2006/relationships/hyperlink" Id="rId62" Target="https://www.atlassian.com/de/itsm/change-management/roles-and-responsibilities" TargetMode="External" /><Relationship Type="http://schemas.openxmlformats.org/officeDocument/2006/relationships/hyperlink" Id="rId64" Target="https://www.business-wissen.de/produkt/8208/agile-change-canvas-vorlagen/" TargetMode="External" /><Relationship Type="http://schemas.openxmlformats.org/officeDocument/2006/relationships/hyperlink" Id="rId103" Target="https://www.communitymanagement.de/community-canvas/" TargetMode="External" /><Relationship Type="http://schemas.openxmlformats.org/officeDocument/2006/relationships/hyperlink" Id="rId104" Target="https://www.communitymanagement.de/community-management/community-management-studien-trends-und-konferenzen/" TargetMode="External" /><Relationship Type="http://schemas.openxmlformats.org/officeDocument/2006/relationships/hyperlink" Id="rId122" Target="https://www.emergize.org/restrukturierung/" TargetMode="External" /><Relationship Type="http://schemas.openxmlformats.org/officeDocument/2006/relationships/hyperlink" Id="rId99" Target="https://www.linkedin.com/groups/8682361/" TargetMode="External" /><Relationship Type="http://schemas.openxmlformats.org/officeDocument/2006/relationships/hyperlink" Id="rId126" Target="https://www.linkedin.com/posts/thomasjenewein_learning-circle-experience-tool-guide-activity-6899241139640356864-l-6G/" TargetMode="External" /><Relationship Type="http://schemas.openxmlformats.org/officeDocument/2006/relationships/hyperlink" Id="rId101" Target="https://www.linkedin.com/pulse/engagement-und-mitmachen-f%C3%B6rdern-communities-mit-tanja-jenewein/" TargetMode="External" /><Relationship Type="http://schemas.openxmlformats.org/officeDocument/2006/relationships/hyperlink" Id="rId84" Target="https://www.linkedin.com/pulse/how-measure-benefits-training-people-development-thomas-jenewein/" TargetMode="External" /><Relationship Type="http://schemas.openxmlformats.org/officeDocument/2006/relationships/hyperlink" Id="rId114" Target="https://www.linkedin.com/pulse/insightsin2change" TargetMode="External" /><Relationship Type="http://schemas.openxmlformats.org/officeDocument/2006/relationships/hyperlink" Id="rId113" Target="https://www.linkedin.com/pulse/insightsin2change-you-ready-change-changeinsight/" TargetMode="External" /><Relationship Type="http://schemas.openxmlformats.org/officeDocument/2006/relationships/hyperlink" Id="rId92"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3" Target="https://www.tiba.de/clarc-modell/" TargetMode="External" /><Relationship Type="http://schemas.openxmlformats.org/officeDocument/2006/relationships/hyperlink" Id="rId120" Target="mailto:https://cogneon.github.io/lernos-for-organizations/de/3-2-Veraenderung-von-Organisation/" TargetMode="External" /><Relationship Type="http://schemas.openxmlformats.org/officeDocument/2006/relationships/hyperlink" Id="rId121"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1"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5" Target="https://blogs.sap.com/2023/02/17/messen" TargetMode="External" /><Relationship Type="http://schemas.openxmlformats.org/officeDocument/2006/relationships/hyperlink" Id="rId69" Target="https://blogs.sap.com/2023/06/30/skillset-und-mindset-das-war-das-sap-training-und-change-forum-2023/" TargetMode="External" /><Relationship Type="http://schemas.openxmlformats.org/officeDocument/2006/relationships/hyperlink" Id="rId106" Target="https://bvcm.org/" TargetMode="External" /><Relationship Type="http://schemas.openxmlformats.org/officeDocument/2006/relationships/hyperlink" Id="rId44" Target="https://change-workout.de/" TargetMode="External" /><Relationship Type="http://schemas.openxmlformats.org/officeDocument/2006/relationships/hyperlink" Id="rId102" Target="https://cogneon.github.io/lernos-cmgmt/de/" TargetMode="External" /><Relationship Type="http://schemas.openxmlformats.org/officeDocument/2006/relationships/hyperlink" Id="rId127" Target="https://cogneon.github.io/lernos/de/learning-circle/" TargetMode="External" /><Relationship Type="http://schemas.openxmlformats.org/officeDocument/2006/relationships/hyperlink" Id="rId88" Target="https://colearn.de/" TargetMode="External" /><Relationship Type="http://schemas.openxmlformats.org/officeDocument/2006/relationships/hyperlink" Id="rId80" Target="https://community.sap.com/t5/sap-training-and-change-management/kommunikation-in-sap-change-management-projekten-kaffe-ecken-recap/ba-p/297108" TargetMode="External" /><Relationship Type="http://schemas.openxmlformats.org/officeDocument/2006/relationships/hyperlink" Id="rId71"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5"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3" Target="https://de.wikipedia.org/wiki/Projekt" TargetMode="External" /><Relationship Type="http://schemas.openxmlformats.org/officeDocument/2006/relationships/hyperlink" Id="rId55" Target="https://de.wikipedia.org/wiki/Projektleiter" TargetMode="External" /><Relationship Type="http://schemas.openxmlformats.org/officeDocument/2006/relationships/hyperlink" Id="rId54" Target="https://de.wikipedia.org/wiki/Projektmanagement" TargetMode="External" /><Relationship Type="http://schemas.openxmlformats.org/officeDocument/2006/relationships/hyperlink" Id="rId52" Target="https://de.wikipedia.org/wiki/Projektorganisation" TargetMode="External" /><Relationship Type="http://schemas.openxmlformats.org/officeDocument/2006/relationships/hyperlink" Id="rId125"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0" Target="https://esco.ec.europa.eu/" TargetMode="External" /><Relationship Type="http://schemas.openxmlformats.org/officeDocument/2006/relationships/hyperlink" Id="rId100" Target="https://events.sap.com/de/sap-change-training/de/home" TargetMode="External" /><Relationship Type="http://schemas.openxmlformats.org/officeDocument/2006/relationships/hyperlink" Id="rId116"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7" Target="https://harald-schirmer.de/2014/03/11/social-media-adoption-the-guide-concept/" TargetMode="External" /><Relationship Type="http://schemas.openxmlformats.org/officeDocument/2006/relationships/hyperlink" Id="rId108"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9"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7" Target="https://www.5momentsofneed.de/5-moments-of-need" TargetMode="External" /><Relationship Type="http://schemas.openxmlformats.org/officeDocument/2006/relationships/hyperlink" Id="rId62" Target="https://www.atlassian.com/de/itsm/change-management/roles-and-responsibilities" TargetMode="External" /><Relationship Type="http://schemas.openxmlformats.org/officeDocument/2006/relationships/hyperlink" Id="rId64" Target="https://www.business-wissen.de/produkt/8208/agile-change-canvas-vorlagen/" TargetMode="External" /><Relationship Type="http://schemas.openxmlformats.org/officeDocument/2006/relationships/hyperlink" Id="rId103" Target="https://www.communitymanagement.de/community-canvas/" TargetMode="External" /><Relationship Type="http://schemas.openxmlformats.org/officeDocument/2006/relationships/hyperlink" Id="rId104" Target="https://www.communitymanagement.de/community-management/community-management-studien-trends-und-konferenzen/" TargetMode="External" /><Relationship Type="http://schemas.openxmlformats.org/officeDocument/2006/relationships/hyperlink" Id="rId122" Target="https://www.emergize.org/restrukturierung/" TargetMode="External" /><Relationship Type="http://schemas.openxmlformats.org/officeDocument/2006/relationships/hyperlink" Id="rId99" Target="https://www.linkedin.com/groups/8682361/" TargetMode="External" /><Relationship Type="http://schemas.openxmlformats.org/officeDocument/2006/relationships/hyperlink" Id="rId126" Target="https://www.linkedin.com/posts/thomasjenewein_learning-circle-experience-tool-guide-activity-6899241139640356864-l-6G/" TargetMode="External" /><Relationship Type="http://schemas.openxmlformats.org/officeDocument/2006/relationships/hyperlink" Id="rId101" Target="https://www.linkedin.com/pulse/engagement-und-mitmachen-f%C3%B6rdern-communities-mit-tanja-jenewein/" TargetMode="External" /><Relationship Type="http://schemas.openxmlformats.org/officeDocument/2006/relationships/hyperlink" Id="rId84" Target="https://www.linkedin.com/pulse/how-measure-benefits-training-people-development-thomas-jenewein/" TargetMode="External" /><Relationship Type="http://schemas.openxmlformats.org/officeDocument/2006/relationships/hyperlink" Id="rId114" Target="https://www.linkedin.com/pulse/insightsin2change" TargetMode="External" /><Relationship Type="http://schemas.openxmlformats.org/officeDocument/2006/relationships/hyperlink" Id="rId113" Target="https://www.linkedin.com/pulse/insightsin2change-you-ready-change-changeinsight/" TargetMode="External" /><Relationship Type="http://schemas.openxmlformats.org/officeDocument/2006/relationships/hyperlink" Id="rId92"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3" Target="https://www.tiba.de/clarc-modell/" TargetMode="External" /><Relationship Type="http://schemas.openxmlformats.org/officeDocument/2006/relationships/hyperlink" Id="rId120" Target="mailto:https://cogneon.github.io/lernos-for-organizations/de/3-2-Veraenderung-von-Organisation/" TargetMode="External" /><Relationship Type="http://schemas.openxmlformats.org/officeDocument/2006/relationships/hyperlink" Id="rId121"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2025-04-27T09:41:22Z</dcterms:created>
  <dcterms:modified xsi:type="dcterms:W3CDTF">2025-04-27T09:41:22Z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