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color w:val="888888"/>
        </w:rPr>
        <w:t xml:space="preserve">[Date]</w:t>
      </w:r>
    </w:p>
    <w:p>
      <w:pPr>
        <w:spacing w:after="40"/>
      </w:pPr>
      <w:r>
        <w:t xml:space="preserve">Carl Hebeler, CPA</w:t>
      </w:r>
    </w:p>
    <w:p>
      <w:pPr>
        <w:spacing w:after="40"/>
      </w:pPr>
      <w:r>
        <w:t xml:space="preserve">Hebeler Accountancy Corporation</w:t>
      </w:r>
    </w:p>
    <w:p>
      <w:pPr>
        <w:spacing w:after="40"/>
      </w:pPr>
      <w:r>
        <w:t xml:space="preserve">4223 Glencoe Ave</w:t>
      </w:r>
    </w:p>
    <w:p>
      <w:pPr>
        <w:spacing w:after="360"/>
      </w:pPr>
      <w:r>
        <w:t xml:space="preserve">Marina Del Rey, CA 90292</w:t>
      </w:r>
    </w:p>
    <w:p>
      <w:pPr>
        <w:spacing w:after="200"/>
      </w:pPr>
      <w:r>
        <w:rPr>
          <w:b/>
          <w:bCs/>
        </w:rPr>
        <w:t xml:space="preserve">Re: Moza Mint Co (EIN: 92-1530055) — 2023 Form 1120 Correction &amp; 2024 Filing</w:t>
      </w:r>
    </w:p>
    <w:p>
      <w:pPr>
        <w:spacing w:after="200"/>
      </w:pPr>
      <w:r>
        <w:t xml:space="preserve">Dear Carl,</w:t>
      </w:r>
    </w:p>
    <w:p>
      <w:pPr>
        <w:spacing w:after="200"/>
      </w:pPr>
      <w:r>
        <w:t xml:space="preserve">I’m writing regarding the 2023 Form 1120 you prepared for Moza Mint Co (filed September 20, 2024), and to engage your services for the 2024 tax year as well as the dissolution of the corporation. I’m also enclosing all 2024 documentation for both my personal return and business entities.</w:t>
      </w:r>
    </w:p>
    <w:p>
      <w:pPr>
        <w:spacing w:after="200" w:before="240"/>
      </w:pPr>
      <w:r>
        <w:rPr>
          <w:b/>
          <w:bCs/>
          <w:u w:val="single"/>
        </w:rPr>
        <w:t xml:space="preserve">1. Correction Needed on 2023 Form 1120</w:t>
      </w:r>
    </w:p>
    <w:p>
      <w:pPr>
        <w:spacing w:after="200"/>
      </w:pPr>
      <w:r>
        <w:t xml:space="preserve">The 2023 return reported $100,000 on Line 1a (Gross receipts or sales). This amount was </w:t>
      </w:r>
      <w:r>
        <w:rPr>
          <w:b/>
          <w:bCs/>
        </w:rPr>
        <w:t xml:space="preserve">not revenue</w:t>
      </w:r>
      <w:r>
        <w:t xml:space="preserve">. It was a capital investment made by an outside investor (W. Moses) who purchased shares in the corporation. The $100,000 was a buy-in/equity investment that should have been reflected as paid-in capital on Schedule L (Line 23 — Additional paid-in capital), not as gross receipts.</w:t>
      </w:r>
    </w:p>
    <w:p>
      <w:pPr>
        <w:spacing w:after="200"/>
      </w:pPr>
      <w:r>
        <w:t xml:space="preserve">The corporation never went to market, never sold any product, and never generated any actual revenue. The $100,000 investment was used entirely to pay for startup expenses: formation costs ($11,446), consulting ($34,625), insurance ($5,307), design ($4,002), legal ($2,739), trademark ($899), pro forma work ($4,000), and other miscellaneous costs — which are the same deductions already reported on the return.</w:t>
      </w:r>
    </w:p>
    <w:p>
      <w:pPr>
        <w:spacing w:after="200"/>
      </w:pPr>
      <w:r>
        <w:t xml:space="preserve">Because the $100,000 was a capital contribution and not income, the correct taxable income for 2023 should be $0 (or potentially a net operating loss), and the $7,452 in tax reported as owed on Line 35 should not be due.</w:t>
      </w:r>
    </w:p>
    <w:p>
      <w:pPr>
        <w:spacing w:after="200"/>
      </w:pPr>
      <w:r>
        <w:rPr>
          <w:b/>
          <w:bCs/>
        </w:rPr>
        <w:t xml:space="preserve">I’d like to discuss filing an amended return (Form 1120X) to reclassify this amount and eliminate the incorrect tax liability.</w:t>
      </w:r>
      <w:r>
        <w:t xml:space="preserve"> Please let me know if you need any additional documentation to support this correction. I can provide the stock purchase agreement and bank records showing the investment deposit.</w:t>
      </w:r>
    </w:p>
    <w:p>
      <w:pPr>
        <w:spacing w:after="200" w:before="240"/>
      </w:pPr>
      <w:r>
        <w:rPr>
          <w:b/>
          <w:bCs/>
          <w:u w:val="single"/>
        </w:rPr>
        <w:t xml:space="preserve">2. Dissolution of Mozaik Mint Co.</w:t>
      </w:r>
    </w:p>
    <w:p>
      <w:pPr>
        <w:spacing w:after="200"/>
      </w:pPr>
      <w:r>
        <w:t xml:space="preserve">The corporation has been completely idle for approximately two years. I am proceeding with formal dissolution and will need your assistance with the following tax filings:</w:t>
      </w:r>
    </w:p>
    <w:p>
      <w:pPr>
        <w:spacing w:after="100"/>
        <w:ind w:left="720"/>
      </w:pPr>
      <w:r>
        <w:t xml:space="preserve">•  2024 Form 1120 (federal) — marked as Final Return, with $0 activity</w:t>
      </w:r>
    </w:p>
    <w:p>
      <w:pPr>
        <w:spacing w:after="100"/>
        <w:ind w:left="720"/>
      </w:pPr>
      <w:r>
        <w:t xml:space="preserve">•  2024 CA Form 100 — marked as Final Return</w:t>
      </w:r>
    </w:p>
    <w:p>
      <w:pPr>
        <w:spacing w:after="100"/>
        <w:ind w:left="720"/>
      </w:pPr>
      <w:r>
        <w:t xml:space="preserve">•  IRS Form 966 (Corporate Dissolution or Liquidation)</w:t>
      </w:r>
    </w:p>
    <w:p>
      <w:pPr>
        <w:spacing w:after="200"/>
        <w:ind w:left="720"/>
      </w:pPr>
      <w:r>
        <w:t xml:space="preserve">•  Any other required filings for California FTB and Delaware</w:t>
      </w:r>
    </w:p>
    <w:p>
      <w:pPr>
        <w:spacing w:after="200"/>
      </w:pPr>
      <w:r>
        <w:t xml:space="preserve">The corporation has $0 in assets, $0 in revenue for 2024, and no outstanding liabilities other than the potentially incorrect 2023 tax (discussed above) and any accrued CA franchise tax. I am also exploring the California FTB’s Voluntary Administrative Dissolution program for potential abatement of unpaid franchise taxes.</w:t>
      </w:r>
    </w:p>
    <w:p>
      <w:pPr>
        <w:spacing w:after="200"/>
      </w:pPr>
      <w:r>
        <w:t xml:space="preserve">I have already prepared the Board Resolution to Dissolve and the Shareholder Written Consent (signed by both shareholders — myself and William Castagna, who received shares transferred from the original investor).</w:t>
      </w:r>
    </w:p>
    <w:p>
      <w:pPr>
        <w:spacing w:after="200" w:before="240"/>
      </w:pPr>
      <w:r>
        <w:rPr>
          <w:b/>
          <w:bCs/>
          <w:u w:val="single"/>
        </w:rPr>
        <w:t xml:space="preserve">3. 2024 Tax Year Documents Enclosed</w:t>
      </w:r>
    </w:p>
    <w:p>
      <w:pPr>
        <w:spacing w:after="200"/>
      </w:pPr>
      <w:r>
        <w:t xml:space="preserve">I’m providing the following documents for my 2024 returns (personal joint return and business entities). Filing status: Married Filing Jointly with Antoinette Zagata, California resident for full year 2024.</w:t>
      </w:r>
    </w:p>
    <w:p>
      <w:pPr>
        <w:spacing w:after="200"/>
      </w:pPr>
      <w:r>
        <w:rPr>
          <w:i/>
          <w:iCs/>
          <w:color w:val="888888"/>
        </w:rPr>
        <w:t xml:space="preserve">[Enclosed documents listed in the accompanying folder — see TAX_DOCUMENT_TRACKER.xlsx for the complete checklist and status of each item]</w:t>
      </w:r>
    </w:p>
    <w:p>
      <w:pPr>
        <w:spacing w:after="200" w:before="240"/>
      </w:pPr>
      <w:r>
        <w:rPr>
          <w:b/>
          <w:bCs/>
          <w:u w:val="single"/>
        </w:rPr>
        <w:t xml:space="preserve">4. Key Changes for 2025 Tax Year (Advance Notice)</w:t>
      </w:r>
    </w:p>
    <w:p>
      <w:pPr>
        <w:spacing w:after="200"/>
      </w:pPr>
      <w:r>
        <w:t xml:space="preserve">For 2025 I will be filing as Single (not joint), and I have relocated to Florida. This means no state income tax return will be required, though I may need a California part-year return depending on my exact move date. I’ll provide the 2025 documents when the time comes.</w:t>
      </w:r>
    </w:p>
    <w:p>
      <w:pPr>
        <w:spacing w:after="200" w:before="360"/>
      </w:pPr>
      <w:r>
        <w:t xml:space="preserve">Please let me know the best way to proceed on the amended 2023 return and the dissolution filings. I’d like to get the Moza Mint dissolution completed as soon as possible to stop the annual franchise tax from continuing to accrue.</w:t>
      </w:r>
    </w:p>
    <w:p>
      <w:pPr>
        <w:spacing w:after="200"/>
      </w:pPr>
      <w:r>
        <w:t xml:space="preserve">Thank you,</w:t>
      </w:r>
    </w:p>
    <w:p>
      <w:pPr>
        <w:spacing w:after="40" w:before="360"/>
      </w:pPr>
      <w:r>
        <w:t xml:space="preserve">Brett Jacobson</w:t>
      </w:r>
    </w:p>
    <w:p>
      <w:pPr>
        <w:spacing w:after="40"/>
      </w:pPr>
      <w:r>
        <w:rPr>
          <w:color w:val="2E75B6"/>
        </w:rPr>
        <w:t xml:space="preserve">beryl@antidote.group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2026-03-15T07:26:28.180Z</dcterms:created>
  <dcterms:modified xsi:type="dcterms:W3CDTF">2026-03-15T07:26:28.180Z</dcterms:modified>
</cp:coreProperties>
</file>

<file path=docProps/custom.xml><?xml version="1.0" encoding="utf-8"?>
<Properties xmlns="http://schemas.openxmlformats.org/officeDocument/2006/custom-properties" xmlns:vt="http://schemas.openxmlformats.org/officeDocument/2006/docPropsVTypes"/>
</file>