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40" w:lineRule="auto"/>
      </w:pPr>
      <w:r>
        <w:rPr>
          <w:rFonts w:ascii="맑은 고딕" w:cs="맑은 고딕" w:eastAsia="맑은 고딕" w:hAnsi="맑은 고딕"/>
          <w:b/>
          <w:bCs/>
          <w:color w:val="1D3567"/>
          <w:sz w:val="25"/>
          <w:szCs w:val="25"/>
        </w:rPr>
        <w:t xml:space="preserve">외산 벤더 의존과 생태계 고착화 — 근거 자료집</w:t>
      </w:r>
    </w:p>
    <w:p>
      <w:pPr>
        <w:pBdr>
          <w:bottom w:val="single" w:color="1D3567" w:sz="8" w:space="4"/>
        </w:pBdr>
        <w:spacing w:after="150"/>
      </w:pPr>
      <w:r>
        <w:rPr>
          <w:rFonts w:ascii="맑은 고딕" w:cs="맑은 고딕" w:eastAsia="맑은 고딕" w:hAnsi="맑은 고딕"/>
          <w:color w:val="666666"/>
          <w:sz w:val="14"/>
          <w:szCs w:val="14"/>
        </w:rPr>
        <w:t xml:space="preserve">2026년 8월 기준  |  자율실험실 관련 장비 우선  |  ✅ 확실한 근거   🔶 간접·부분 근거   ❌ 근거 못 찾음</w:t>
      </w:r>
    </w:p>
    <w:tbl>
      <w:tblPr>
        <w:tblW w:type="dxa" w:w="10319"/>
        <w:tblBorders>
          <w:top w:val="single" w:color="1D3567" w:sz="6"/>
          <w:left w:val="single" w:color="1D3567" w:sz="18"/>
          <w:bottom w:val="single" w:color="1D3567" w:sz="6"/>
          <w:right w:val="single" w:color="1D3567" w:sz="6"/>
          <w:insideH w:val="single" w:color="auto" w:sz="4"/>
          <w:insideV w:val="single" w:color="auto" w:sz="4"/>
        </w:tblBorders>
      </w:tblPr>
      <w:tblGrid>
        <w:gridCol w:w="10319"/>
      </w:tblGrid>
      <w:tr>
        <w:tc>
          <w:tcPr>
            <w:tcW w:type="dxa" w:w="10319"/>
            <w:shd w:fill="EEF2F9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50" w:line="22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D3567"/>
                <w:sz w:val="16"/>
                <w:szCs w:val="16"/>
              </w:rPr>
              <w:t xml:space="preserve">한눈에 보기</w:t>
            </w:r>
          </w:p>
          <w:p>
            <w:pPr>
              <w:spacing w:after="22" w:before="22" w:line="225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자율실험실 관련 장비만 따로 집계한 국산·외산 점유율 통계는 국내에도 영문 자료에도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없다.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 따라서 현재 확보 가능한 근거 중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자율실험 워크플로에 직결되는 품목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을 골라 쓰는 것이 가장 설득력 있다. 가장 강한 카드는 </w:t>
            </w:r>
            <w:hyperlink w:history="1" r:id="rIdcfvmcngcq8qjnmjjj4bzj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마이크로플레이트 리더 외산 비중 100%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와 </w:t>
            </w:r>
            <w:hyperlink w:history="1" r:id="rIdwblyvcxz9qo22humb1jmw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개발률 36.4% vs 도입률 1%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 두 가지다.</w:t>
            </w:r>
          </w:p>
          <w:p>
            <w:pPr>
              <w:spacing w:after="22" w:before="22" w:line="225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고착화 논거는 점유율이 아니라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구조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로 세워야 한다. 자율실험실은 기성 장비를 엮는 것이므로 경쟁력이 규격과 소프트웨어에서 갈리는데, 그 규격이 모두 국외에 있다. 이 진단은 </w:t>
            </w:r>
            <w:hyperlink w:history="1" r:id="rIdy1d0kjd-bomgto4-coi9k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동료평가 리뷰가 직접 뒷받침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하므로 반박이 어렵다.</w:t>
            </w:r>
          </w:p>
        </w:tc>
      </w:tr>
    </w:tbl>
    <w:p>
      <w:pPr>
        <w:spacing w:after="80" w:before="280"/>
      </w:pPr>
      <w:r>
        <w:rPr>
          <w:rFonts w:ascii="맑은 고딕" w:cs="맑은 고딕" w:eastAsia="맑은 고딕" w:hAnsi="맑은 고딕"/>
          <w:b/>
          <w:bCs/>
          <w:color w:val="2E7D32"/>
          <w:sz w:val="18"/>
          <w:szCs w:val="18"/>
        </w:rPr>
        <w:t xml:space="preserve">1. 핵심 근거 — 자율실험실 관련 장비의 외산 비중</w:t>
      </w:r>
    </w:p>
    <w:p>
      <w:pPr>
        <w:spacing w:after="40" w:before="40" w:line="215" w:lineRule="auto"/>
      </w:pPr>
      <w:hyperlink w:history="1" r:id="rIdedgqskpan0kdxbib5jpub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6"/>
            <w:szCs w:val="16"/>
            <w:u w:val="single"/>
          </w:rPr>
          <w:t xml:space="preserve">한국표준과학연구원 첨단혁신장비기술정책센터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가 국가연구시설장비 구매현황(2019~2023년)을 분석한 결과다. 자율실험 워크플로와의 관련도를 함께 표시했다.</w:t>
      </w:r>
    </w:p>
    <w:tbl>
      <w:tblPr>
        <w:tblW w:type="dxa" w:w="10318"/>
        <w:tblBorders>
          <w:top w:val="single" w:color="B9C2D4" w:sz="3"/>
          <w:left w:val="single" w:color="B9C2D4" w:sz="3"/>
          <w:bottom w:val="single" w:color="B9C2D4" w:sz="3"/>
          <w:right w:val="single" w:color="B9C2D4" w:sz="3"/>
          <w:insideH w:val="single" w:color="B9C2D4" w:sz="3"/>
          <w:insideV w:val="single" w:color="B9C2D4" w:sz="3"/>
        </w:tblBorders>
      </w:tblPr>
      <w:tblGrid>
        <w:gridCol w:w="3400"/>
        <w:gridCol w:w="1500"/>
        <w:gridCol w:w="1500"/>
        <w:gridCol w:w="3918"/>
      </w:tblGrid>
      <w:tr>
        <w:trPr>
          <w:tblHeader/>
        </w:trPr>
        <w:tc>
          <w:tcPr>
            <w:tcW w:type="dxa" w:w="3400"/>
            <w:shd w:fill="1D3567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품목</w:t>
            </w:r>
          </w:p>
        </w:tc>
        <w:tc>
          <w:tcPr>
            <w:tcW w:type="dxa" w:w="1500"/>
            <w:shd w:fill="1D3567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외산 비중</w:t>
            </w:r>
          </w:p>
        </w:tc>
        <w:tc>
          <w:tcPr>
            <w:tcW w:type="dxa" w:w="1500"/>
            <w:shd w:fill="1D3567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SDL 관련도</w:t>
            </w:r>
          </w:p>
        </w:tc>
        <w:tc>
          <w:tcPr>
            <w:tcW w:type="dxa" w:w="3918"/>
            <w:shd w:fill="1D3567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자율실험에서의 역할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마이크로플레이트 리더</w:t>
            </w:r>
          </w:p>
        </w:tc>
        <w:tc>
          <w:tcPr>
            <w:tcW w:type="dxa" w:w="1500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100%</w:t>
            </w:r>
          </w:p>
        </w:tc>
        <w:tc>
          <w:tcPr>
            <w:tcW w:type="dxa" w:w="1500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★★★</w:t>
            </w:r>
          </w:p>
        </w:tc>
        <w:tc>
          <w:tcPr>
            <w:tcW w:type="dxa" w:w="3918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플레이트 기반 자동화의 판독 장비. 리퀴드핸들러가 분주하면 결과를 읽는 쪽이 이 장비다.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자율실험 폐루프에서 “분석” 단계를 담당</w:t>
            </w:r>
          </w:p>
        </w:tc>
      </w:tr>
      <w:tr>
        <w:trPr>
          <w:cantSplit/>
        </w:trPr>
        <w:tc>
          <w:tcPr>
            <w:tcW w:type="dxa" w:w="3400"/>
            <w:shd w:fill="F7F9FC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가스 크로마토그래피</w:t>
            </w:r>
          </w:p>
        </w:tc>
        <w:tc>
          <w:tcPr>
            <w:tcW w:type="dxa" w:w="1500"/>
            <w:shd w:fill="F7F9FC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91.0%</w:t>
            </w:r>
          </w:p>
        </w:tc>
        <w:tc>
          <w:tcPr>
            <w:tcW w:type="dxa" w:w="1500"/>
            <w:shd w:fill="F7F9FC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★★★</w:t>
            </w:r>
          </w:p>
        </w:tc>
        <w:tc>
          <w:tcPr>
            <w:tcW w:type="dxa" w:w="3918"/>
            <w:shd w:fill="F7F9FC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자동 시료주입기와 결합해 무인 분석에 직결. 촉매·합성 워크플로의 표준 측정 장비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증류·농축기</w:t>
            </w:r>
          </w:p>
        </w:tc>
        <w:tc>
          <w:tcPr>
            <w:tcW w:type="dxa" w:w="1500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93.6%</w:t>
            </w:r>
          </w:p>
        </w:tc>
        <w:tc>
          <w:tcPr>
            <w:tcW w:type="dxa" w:w="1500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★★</w:t>
            </w:r>
          </w:p>
        </w:tc>
        <w:tc>
          <w:tcPr>
            <w:tcW w:type="dxa" w:w="3918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시료 전처리 자동화 구간</w:t>
            </w:r>
          </w:p>
        </w:tc>
      </w:tr>
      <w:tr>
        <w:trPr>
          <w:cantSplit/>
        </w:trPr>
        <w:tc>
          <w:tcPr>
            <w:tcW w:type="dxa" w:w="3400"/>
            <w:shd w:fill="F7F9FC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시료절편기</w:t>
            </w:r>
          </w:p>
        </w:tc>
        <w:tc>
          <w:tcPr>
            <w:tcW w:type="dxa" w:w="1500"/>
            <w:shd w:fill="F7F9FC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95.8%</w:t>
            </w:r>
          </w:p>
        </w:tc>
        <w:tc>
          <w:tcPr>
            <w:tcW w:type="dxa" w:w="1500"/>
            <w:shd w:fill="F7F9FC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★★</w:t>
            </w:r>
          </w:p>
        </w:tc>
        <w:tc>
          <w:tcPr>
            <w:tcW w:type="dxa" w:w="3918"/>
            <w:shd w:fill="F7F9FC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시료 준비 자동화 구간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오실로스코프 · 스펙트럼 분석기</w:t>
            </w:r>
          </w:p>
        </w:tc>
        <w:tc>
          <w:tcPr>
            <w:tcW w:type="dxa" w:w="1500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100%</w:t>
            </w:r>
          </w:p>
        </w:tc>
        <w:tc>
          <w:tcPr>
            <w:tcW w:type="dxa" w:w="1500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★</w:t>
            </w:r>
          </w:p>
        </w:tc>
        <w:tc>
          <w:tcPr>
            <w:tcW w:type="dxa" w:w="3918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전자·물성 측정. 소재 자율실험에서 사용</w:t>
            </w:r>
          </w:p>
        </w:tc>
      </w:tr>
    </w:tbl>
    <w:tbl>
      <w:tblPr>
        <w:tblW w:type="dxa" w:w="10319"/>
        <w:tblBorders>
          <w:top w:val="none"/>
          <w:left w:val="single" w:color="1D3567" w:sz="14"/>
          <w:bottom w:val="none"/>
          <w:right w:val="none"/>
          <w:insideH w:val="none"/>
          <w:insideV w:val="none"/>
        </w:tblBorders>
      </w:tblPr>
      <w:tblGrid>
        <w:gridCol w:w="10319"/>
      </w:tblGrid>
      <w:tr>
        <w:tc>
          <w:tcPr>
            <w:tcW w:type="dxa" w:w="10319"/>
            <w:shd w:fill="F7F9FC" w:color="auto" w:val="clear"/>
            <w:tcMar>
              <w:top w:type="dxa" w:w="100"/>
              <w:left w:type="dxa" w:w="170"/>
              <w:bottom w:type="dxa" w:w="100"/>
              <w:right w:type="dxa" w:w="140"/>
            </w:tcMar>
          </w:tcPr>
          <w:p>
            <w:pPr>
              <w:spacing w:line="215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인용 포인트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 — “연구장비 90% 외산”보다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“자율실험의 판독 장비인 마이크로플레이트 리더는 100% 외산”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 이 훨씬 강하다. 품목이 특정되고, 자율실험과의 연결이 자명하며, 정부 통계가 출처이기 때문이다.</w:t>
            </w:r>
          </w:p>
        </w:tc>
      </w:tr>
    </w:tbl>
    <w:p>
      <w:pPr>
        <w:spacing w:after="80" w:before="280"/>
      </w:pPr>
      <w:r>
        <w:rPr>
          <w:rFonts w:ascii="맑은 고딕" w:cs="맑은 고딕" w:eastAsia="맑은 고딕" w:hAnsi="맑은 고딕"/>
          <w:b/>
          <w:bCs/>
          <w:color w:val="2E7D32"/>
          <w:sz w:val="18"/>
          <w:szCs w:val="18"/>
        </w:rPr>
        <w:t xml:space="preserve">2. 자동화 전용 장비 — 리퀴드핸들러와 로봇팔</w:t>
      </w:r>
    </w:p>
    <w:tbl>
      <w:tblPr>
        <w:tblW w:type="dxa" w:w="10318"/>
        <w:tblBorders>
          <w:top w:val="single" w:color="B9C2D4" w:sz="3"/>
          <w:left w:val="single" w:color="B9C2D4" w:sz="3"/>
          <w:bottom w:val="single" w:color="B9C2D4" w:sz="3"/>
          <w:right w:val="single" w:color="B9C2D4" w:sz="3"/>
          <w:insideH w:val="single" w:color="B9C2D4" w:sz="3"/>
          <w:insideV w:val="single" w:color="B9C2D4" w:sz="3"/>
        </w:tblBorders>
      </w:tblPr>
      <w:tblGrid>
        <w:gridCol w:w="2200"/>
        <w:gridCol w:w="8118"/>
      </w:tblGrid>
      <w:tr>
        <w:trPr>
          <w:tblHeader/>
        </w:trPr>
        <w:tc>
          <w:tcPr>
            <w:tcW w:type="dxa" w:w="2200"/>
            <w:shd w:fill="1D3567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품목</w:t>
            </w:r>
          </w:p>
        </w:tc>
        <w:tc>
          <w:tcPr>
            <w:tcW w:type="dxa" w:w="8118"/>
            <w:shd w:fill="1D3567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현황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리퀴드핸들러
(자동분주기)</w:t>
            </w:r>
          </w:p>
        </w:tc>
        <w:tc>
          <w:tcPr>
            <w:tcW w:type="dxa" w:w="8118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hyperlink w:history="1" r:id="rIdxwbt_ipclds0lbusoemr3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글로벌 상위 5개사(Agilent·Beckman Coulter·Eppendorf·Hamilton·Thermo Fisher)가 모두 외산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. </w:t>
            </w:r>
            <w:hyperlink w:history="1" r:id="rIdxjmzajmot8dkfrse68s9a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국내에서는 2021년 설립된 에이블랩스가 “유일하게 액체 핸들링 자동화 로봇을 만들었다”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고 밝힌다 — 그 전까지는 사실상 100% 외산이었다는 뜻. </w:t>
            </w:r>
            <w:hyperlink w:history="1" r:id="rIdm3zfzkvmdmcvlaijtzfal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한국 시장은 2025년 2,350만 달러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, 국산·외산 분리 점유율 통계는 없다</w:t>
            </w:r>
          </w:p>
        </w:tc>
      </w:tr>
      <w:tr>
        <w:trPr>
          <w:cantSplit/>
        </w:trPr>
        <w:tc>
          <w:tcPr>
            <w:tcW w:type="dxa" w:w="2200"/>
            <w:shd w:fill="F7F9FC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로봇팔
(협동로봇)</w:t>
            </w:r>
          </w:p>
        </w:tc>
        <w:tc>
          <w:tcPr>
            <w:tcW w:type="dxa" w:w="8118"/>
            <w:shd w:fill="F7F9FC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여기는 국내 역량이 있다.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 </w:t>
            </w:r>
            <w:hyperlink w:history="1" r:id="rIdvpjf9cf9soqdmh6nbsz7x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로봇밀도 1,012대로 세계 최고 수준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, </w:t>
            </w:r>
            <w:hyperlink w:history="1" r:id="rIdcf4siwgfni6p-ey8wti-h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두산로보틱스는 중국 제외 글로벌 4위권이면서 국내 1위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(</w:t>
            </w:r>
            <w:hyperlink w:history="1" r:id="rIdvozzp1yc8qhn6dsyvb0co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글로벌 1위는 덴마크 유니버설로봇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). “장비가 다 외산”이라고 쓰면 이 대목에서 반박당한다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분석기기 전반</w:t>
            </w:r>
          </w:p>
        </w:tc>
        <w:tc>
          <w:tcPr>
            <w:tcW w:type="dxa" w:w="8118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hyperlink w:history="1" r:id="rId_-wy0_53crkxu2aut1dty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글로벌 상위 5개사(Agilent·Thermo Fisher·Shimadzu·Danaher·Waters)가 2025년 매출의 약 45%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를 차지. 한국 시장 내 국산 비중을 집계한 자료는 없다</w:t>
            </w:r>
          </w:p>
        </w:tc>
      </w:tr>
    </w:tbl>
    <w:p>
      <w:pPr>
        <w:spacing w:after="80" w:before="280"/>
      </w:pPr>
      <w:r>
        <w:rPr>
          <w:rFonts w:ascii="맑은 고딕" w:cs="맑은 고딕" w:eastAsia="맑은 고딕" w:hAnsi="맑은 고딕"/>
          <w:b/>
          <w:bCs/>
          <w:color w:val="2E7D32"/>
          <w:sz w:val="18"/>
          <w:szCs w:val="18"/>
        </w:rPr>
        <w:t xml:space="preserve">3. 가장 강한 한 줄 — 개발률 36.4% vs 도입률 1%</w:t>
      </w:r>
    </w:p>
    <w:tbl>
      <w:tblPr>
        <w:tblW w:type="dxa" w:w="10319"/>
        <w:tblBorders>
          <w:top w:val="none"/>
          <w:left w:val="single" w:color="1D3567" w:sz="14"/>
          <w:bottom w:val="none"/>
          <w:right w:val="none"/>
          <w:insideH w:val="none"/>
          <w:insideV w:val="none"/>
        </w:tblBorders>
      </w:tblPr>
      <w:tblGrid>
        <w:gridCol w:w="10319"/>
      </w:tblGrid>
      <w:tr>
        <w:tc>
          <w:tcPr>
            <w:tcW w:type="dxa" w:w="10319"/>
            <w:shd w:fill="F7F9FC" w:color="auto" w:val="clear"/>
            <w:tcMar>
              <w:top w:type="dxa" w:w="100"/>
              <w:left w:type="dxa" w:w="170"/>
              <w:bottom w:type="dxa" w:w="100"/>
              <w:right w:type="dxa" w:w="140"/>
            </w:tcMar>
          </w:tcPr>
          <w:p>
            <w:pPr>
              <w:spacing w:line="215" w:lineRule="auto"/>
            </w:pPr>
            <w:hyperlink w:history="1" r:id="rIdrrmag3i87f1xcxp2jjb9x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국내 바이오장비 개발률은 36.4%인데, 연구현장의 국산 장비 실제 도입률은 1%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다.</w:t>
            </w:r>
          </w:p>
        </w:tc>
      </w:tr>
    </w:tbl>
    <w:p>
      <w:pPr>
        <w:spacing w:after="40" w:before="40" w:line="215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“못 만든다”가 아니라 </w:t>
      </w:r>
      <w:r>
        <w:rPr>
          <w:rFonts w:ascii="맑은 고딕" w:cs="맑은 고딕" w:eastAsia="맑은 고딕" w:hAnsi="맑은 고딕"/>
          <w:b/>
          <w:bCs/>
          <w:color w:val="222222"/>
          <w:sz w:val="16"/>
          <w:szCs w:val="16"/>
        </w:rPr>
        <w:t xml:space="preserve">“만들어도 안 쓰인다”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 는 뜻이다. 성능의 문제가 아니라 기존 시스템에 붙지 못하는 </w:t>
      </w:r>
      <w:r>
        <w:rPr>
          <w:rFonts w:ascii="맑은 고딕" w:cs="맑은 고딕" w:eastAsia="맑은 고딕" w:hAnsi="맑은 고딕"/>
          <w:b/>
          <w:bCs/>
          <w:color w:val="222222"/>
          <w:sz w:val="16"/>
          <w:szCs w:val="16"/>
        </w:rPr>
        <w:t xml:space="preserve">연결의 문제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이므로, 생태계 고착화를 말하려는 논지에 90%보다 정확하게 들어맞는다. 같은 기사는 연구자들이 외산으로 첫 연구를 시작해 성과를 낸 탓에 실험 환경 변화에 거부감이 있다는 구조적 원인도 지적한다.</w:t>
      </w:r>
    </w:p>
    <w:p>
      <w:pPr>
        <w:spacing w:after="80" w:before="280"/>
      </w:pPr>
      <w:r>
        <w:rPr>
          <w:rFonts w:ascii="맑은 고딕" w:cs="맑은 고딕" w:eastAsia="맑은 고딕" w:hAnsi="맑은 고딕"/>
          <w:b/>
          <w:bCs/>
          <w:color w:val="B26A00"/>
          <w:sz w:val="18"/>
          <w:szCs w:val="18"/>
        </w:rPr>
        <w:t xml:space="preserve">4. 고착화가 일어나는 세 가지 구조</w:t>
      </w:r>
    </w:p>
    <w:tbl>
      <w:tblPr>
        <w:tblW w:type="dxa" w:w="10318"/>
        <w:tblBorders>
          <w:top w:val="single" w:color="B9C2D4" w:sz="3"/>
          <w:left w:val="single" w:color="B9C2D4" w:sz="3"/>
          <w:bottom w:val="single" w:color="B9C2D4" w:sz="3"/>
          <w:right w:val="single" w:color="B9C2D4" w:sz="3"/>
          <w:insideH w:val="single" w:color="B9C2D4" w:sz="3"/>
          <w:insideV w:val="single" w:color="B9C2D4" w:sz="3"/>
        </w:tblBorders>
      </w:tblPr>
      <w:tblGrid>
        <w:gridCol w:w="2200"/>
        <w:gridCol w:w="8118"/>
      </w:tblGrid>
      <w:tr>
        <w:trPr>
          <w:tblHeader/>
        </w:trPr>
        <w:tc>
          <w:tcPr>
            <w:tcW w:type="dxa" w:w="2200"/>
            <w:shd w:fill="1D3567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메커니즘</w:t>
            </w:r>
          </w:p>
        </w:tc>
        <w:tc>
          <w:tcPr>
            <w:tcW w:type="dxa" w:w="8118"/>
            <w:shd w:fill="1D3567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① 번들과 소모품 계약</w:t>
            </w:r>
          </w:p>
        </w:tc>
        <w:tc>
          <w:tcPr>
            <w:tcW w:type="dxa" w:w="8118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분석 소프트웨어는 장비를 사면 따라오므로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장비 점유율이 곧 소프트웨어 점유율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이 된다. 여기에 </w:t>
            </w:r>
            <w:hyperlink w:history="1" r:id="rIdihudceheaorvz6vtj57gi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외국계 기업은 장비를 무상 제공하는 대신 5~10년간 소모품 구매를 조건으로 거는 영업 방식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을 쓴다. 장비·SW·소모품이 함께 묶여 교체 비용이 커진다</w:t>
            </w:r>
          </w:p>
        </w:tc>
      </w:tr>
      <w:tr>
        <w:trPr>
          <w:cantSplit/>
        </w:trPr>
        <w:tc>
          <w:tcPr>
            <w:tcW w:type="dxa" w:w="2200"/>
            <w:shd w:fill="F7F9FC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② 규격 주도권 부재</w:t>
            </w:r>
          </w:p>
        </w:tc>
        <w:tc>
          <w:tcPr>
            <w:tcW w:type="dxa" w:w="8118"/>
            <w:shd w:fill="F7F9FC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hyperlink w:history="1" r:id="rIdlvr_sqc6u-xgxrvj884wp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자율실험실은 상용 기성품(COTS)을 엮는 구조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라 경쟁력이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장비를 잇는 규격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에서 갈린다. 그런데 장비 통신은 </w:t>
            </w:r>
            <w:hyperlink w:history="1" r:id="rId3jtqq0dix5n9mdwxmx653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OPC UA LADS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(독일 주도)와 </w:t>
            </w:r>
            <w:hyperlink w:history="1" r:id="rId8hoojvmdlnlnrtr0dkdpm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SiLA 2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, 데이터는 Allotrope·AnIML, 소재 온톨로지는 </w:t>
            </w:r>
            <w:hyperlink w:history="1" r:id="rIdgpkcm7k-ftnxpbxjmygyu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EU의 EMMO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가 쥐고 있다. 국내에도 </w:t>
            </w:r>
            <w:hyperlink w:history="1" r:id="rIdjhxivb1klr_x99pabknjh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K-MDS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(</w:t>
            </w:r>
            <w:hyperlink w:history="1" r:id="rIdt88oe3_appa2o5-kek8ty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OECD 사례로 등재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)·ModuFlow(서울대)·OCTOPUS OS(KIST) 같은 시도가 있으나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개별 프로젝트 수준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이며, </w:t>
            </w:r>
            <w:hyperlink w:history="1" r:id="rIdcgakhuilevn6y1kcgsmdi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협의체 「기술·플랫폼·표준」 분과는 2026년 8월 출범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했다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③ 연결의 실패</w:t>
            </w:r>
          </w:p>
        </w:tc>
        <w:tc>
          <w:tcPr>
            <w:tcW w:type="dxa" w:w="8118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개발률 36.4% 대비 도입률 1%. 국산 장비가 만들어져도 기존 워크플로에 편입되지 못한다</w:t>
            </w:r>
          </w:p>
        </w:tc>
      </w:tr>
    </w:tbl>
    <w:p>
      <w:pPr>
        <w:spacing w:after="80" w:before="280"/>
      </w:pPr>
      <w:r>
        <w:rPr>
          <w:rFonts w:ascii="맑은 고딕" w:cs="맑은 고딕" w:eastAsia="맑은 고딕" w:hAnsi="맑은 고딕"/>
          <w:b/>
          <w:bCs/>
          <w:color w:val="2E7D32"/>
          <w:sz w:val="18"/>
          <w:szCs w:val="18"/>
        </w:rPr>
        <w:t xml:space="preserve">5. 반박하기 가장 어려운 근거 — 동료평가 리뷰</w:t>
      </w:r>
    </w:p>
    <w:p>
      <w:pPr>
        <w:spacing w:after="40" w:before="40" w:line="215" w:lineRule="auto"/>
      </w:pPr>
      <w:hyperlink w:history="1" r:id="rIdwvu_fl6d8imzfpqpyjnkj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6"/>
            <w:szCs w:val="16"/>
            <w:u w:val="single"/>
          </w:rPr>
          <w:t xml:space="preserve">Digital Discovery(2026)에 실린 한국 자율실험실 리뷰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는 국내 SDL 확산의 병목을 직접 진단한다. 시장조사 보고서와 달리 동료평가를 거친 자료여서 인용 시 반박 여지가 적다.</w:t>
      </w:r>
    </w:p>
    <w:tbl>
      <w:tblPr>
        <w:tblW w:type="dxa" w:w="10319"/>
        <w:tblBorders>
          <w:top w:val="none"/>
          <w:left w:val="single" w:color="1D3567" w:sz="14"/>
          <w:bottom w:val="none"/>
          <w:right w:val="none"/>
          <w:insideH w:val="none"/>
          <w:insideV w:val="none"/>
        </w:tblBorders>
      </w:tblPr>
      <w:tblGrid>
        <w:gridCol w:w="10319"/>
      </w:tblGrid>
      <w:tr>
        <w:tc>
          <w:tcPr>
            <w:tcW w:type="dxa" w:w="10319"/>
            <w:shd w:fill="F7F9FC" w:color="auto" w:val="clear"/>
            <w:tcMar>
              <w:top w:type="dxa" w:w="100"/>
              <w:left w:type="dxa" w:w="170"/>
              <w:bottom w:type="dxa" w:w="100"/>
              <w:right w:type="dxa" w:w="140"/>
            </w:tcMar>
          </w:tcPr>
          <w:p>
            <w:pPr>
              <w:spacing w:line="215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한국은 반도체·이차전지·화학 산업 기반 덕에 자율실험실 도입 여건이 좋지만,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높은 초기 투자비, 표준 프로토콜의 부재, 제한적인 산업 투자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가 걸림돌이다. 상호운용성 병목은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실험 이력(provenance)·워크플로 의미체계(semantics)·예외 및 이벤트 로깅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 수준에 남아 있으며,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오케스트레이션 시스템마다 같은 동작 레이블을 다르게 해석해 워크플로 이식성이 떨어진다.</w:t>
            </w:r>
          </w:p>
        </w:tc>
      </w:tr>
    </w:tbl>
    <w:p>
      <w:pPr>
        <w:spacing w:after="40" w:before="40" w:line="215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요지는 분명하다 — </w:t>
      </w:r>
      <w:r>
        <w:rPr>
          <w:rFonts w:ascii="맑은 고딕" w:cs="맑은 고딕" w:eastAsia="맑은 고딕" w:hAnsi="맑은 고딕"/>
          <w:b/>
          <w:bCs/>
          <w:color w:val="222222"/>
          <w:sz w:val="16"/>
          <w:szCs w:val="16"/>
        </w:rPr>
        <w:t xml:space="preserve">병목은 장비 소유가 아니라 상호운용성이다.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 “장비 국산화”가 아니라 “시스템·표준”이 문제라는 논지를 학술 근거로 세울 수 있는 지점이다.</w:t>
      </w:r>
    </w:p>
    <w:p>
      <w:pPr>
        <w:spacing w:after="80" w:before="280"/>
      </w:pPr>
      <w:r>
        <w:rPr>
          <w:rFonts w:ascii="맑은 고딕" w:cs="맑은 고딕" w:eastAsia="맑은 고딕" w:hAnsi="맑은 고딕"/>
          <w:b/>
          <w:bCs/>
          <w:color w:val="1D3567"/>
          <w:sz w:val="18"/>
          <w:szCs w:val="18"/>
        </w:rPr>
        <w:t xml:space="preserve">6. 바로 쓸 수 있는 문장 — “외산 벤더 장비·시스템 의존, 생태계 고착화 우려”</w:t>
      </w:r>
    </w:p>
    <w:p>
      <w:pPr>
        <w:spacing w:after="40" w:before="40" w:line="215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14"/>
          <w:szCs w:val="14"/>
        </w:rPr>
        <w:t xml:space="preserve">아래 문장은 위 근거를 그대로 반영해 작성했다. 밑줄 친 부분에 출처 링크가 걸려 있다.</w:t>
      </w:r>
    </w:p>
    <w:p>
      <w:pPr>
        <w:spacing w:after="50" w:before="160"/>
      </w:pPr>
      <w:r>
        <w:rPr>
          <w:rFonts w:ascii="맑은 고딕" w:cs="맑은 고딕" w:eastAsia="맑은 고딕" w:hAnsi="맑은 고딕"/>
          <w:b/>
          <w:bCs/>
          <w:color w:val="1D3567"/>
          <w:sz w:val="16"/>
          <w:szCs w:val="16"/>
        </w:rPr>
        <w:t xml:space="preserve">의존의 실태</w:t>
      </w:r>
    </w:p>
    <w:p>
      <w:pPr>
        <w:spacing w:after="30" w:before="30" w:line="215" w:lineRule="auto"/>
        <w:ind w:left="300" w:hanging="240"/>
      </w:pPr>
      <w:r>
        <w:rPr>
          <w:rFonts w:ascii="맑은 고딕" w:cs="맑은 고딕" w:eastAsia="맑은 고딕" w:hAnsi="맑은 고딕"/>
          <w:b/>
          <w:bCs/>
          <w:color w:val="1D3567"/>
          <w:sz w:val="16"/>
          <w:szCs w:val="16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국내 연구실의 기본 연구장비는 </w:t>
      </w:r>
      <w:r>
        <w:rPr>
          <w:rFonts w:ascii="맑은 고딕" w:cs="맑은 고딕" w:eastAsia="맑은 고딕" w:hAnsi="맑은 고딕"/>
          <w:b/>
          <w:bCs/>
          <w:color w:val="222222"/>
          <w:sz w:val="16"/>
          <w:szCs w:val="16"/>
        </w:rPr>
        <w:t xml:space="preserve">90% 이상이 수입품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이며, 특히 </w:t>
      </w:r>
      <w:hyperlink w:history="1" r:id="rId8fapdvegsesdxwdfwu6n9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6"/>
            <w:szCs w:val="16"/>
            <w:u w:val="single"/>
          </w:rPr>
          <w:t xml:space="preserve">자율실험의 판독을 담당하는 마이크로플레이트 리더는 외산 비중이 100%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다.</w:t>
      </w:r>
    </w:p>
    <w:p>
      <w:pPr>
        <w:spacing w:after="30" w:before="30" w:line="215" w:lineRule="auto"/>
        <w:ind w:left="300" w:hanging="240"/>
      </w:pPr>
      <w:r>
        <w:rPr>
          <w:rFonts w:ascii="맑은 고딕" w:cs="맑은 고딕" w:eastAsia="맑은 고딕" w:hAnsi="맑은 고딕"/>
          <w:b/>
          <w:bCs/>
          <w:color w:val="1D3567"/>
          <w:sz w:val="16"/>
          <w:szCs w:val="16"/>
        </w:rPr>
        <w:t xml:space="preserve">2. 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바이오 분야는 </w:t>
      </w:r>
      <w:hyperlink w:history="1" r:id="rId9g9rcrjwnm96ulcmgufb8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6"/>
            <w:szCs w:val="16"/>
            <w:u w:val="single"/>
          </w:rPr>
          <w:t xml:space="preserve">수요기업의 90% 이상이 해외 소부장에 의존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하고 있다.</w:t>
      </w:r>
    </w:p>
    <w:p>
      <w:pPr>
        <w:spacing w:after="30" w:before="30" w:line="215" w:lineRule="auto"/>
        <w:ind w:left="300" w:hanging="240"/>
      </w:pPr>
      <w:r>
        <w:rPr>
          <w:rFonts w:ascii="맑은 고딕" w:cs="맑은 고딕" w:eastAsia="맑은 고딕" w:hAnsi="맑은 고딕"/>
          <w:b/>
          <w:bCs/>
          <w:color w:val="1D3567"/>
          <w:sz w:val="16"/>
          <w:szCs w:val="16"/>
        </w:rPr>
        <w:t xml:space="preserve">3. 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실험 자동화의 핵심인 자동분주기(리퀴드핸들러)는 </w:t>
      </w:r>
      <w:hyperlink w:history="1" r:id="rIdxkffjkoxazap-n8zuq9en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6"/>
            <w:szCs w:val="16"/>
            <w:u w:val="single"/>
          </w:rPr>
          <w:t xml:space="preserve">글로벌 상위 5개사가 모두 외산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이며, </w:t>
      </w:r>
      <w:hyperlink w:history="1" r:id="rIdkvrbdxqho7o5dua1ukc0o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6"/>
            <w:szCs w:val="16"/>
            <w:u w:val="single"/>
          </w:rPr>
          <w:t xml:space="preserve">국내에서는 2021년 설립된 1개사가 유일한 제조사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다.</w:t>
      </w:r>
    </w:p>
    <w:p>
      <w:pPr>
        <w:spacing w:after="50" w:before="150"/>
      </w:pPr>
      <w:r>
        <w:rPr>
          <w:rFonts w:ascii="맑은 고딕" w:cs="맑은 고딕" w:eastAsia="맑은 고딕" w:hAnsi="맑은 고딕"/>
          <w:b/>
          <w:bCs/>
          <w:color w:val="1D3567"/>
          <w:sz w:val="16"/>
          <w:szCs w:val="16"/>
        </w:rPr>
        <w:t xml:space="preserve">고착화가 일어나는 구조 — 핵심</w:t>
      </w:r>
    </w:p>
    <w:p>
      <w:pPr>
        <w:spacing w:after="30" w:before="30" w:line="215" w:lineRule="auto"/>
        <w:ind w:left="300" w:hanging="240"/>
      </w:pPr>
      <w:r>
        <w:rPr>
          <w:rFonts w:ascii="맑은 고딕" w:cs="맑은 고딕" w:eastAsia="맑은 고딕" w:hAnsi="맑은 고딕"/>
          <w:b/>
          <w:bCs/>
          <w:color w:val="1D3567"/>
          <w:sz w:val="16"/>
          <w:szCs w:val="16"/>
        </w:rPr>
        <w:t xml:space="preserve">4. 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자율실험실은 새 장비를 만드는 것이 아니라 기성 장비를 엮는 것이다. </w:t>
      </w:r>
      <w:hyperlink w:history="1" r:id="rId0s5xxpzieeddgfl5dsbcw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6"/>
            <w:szCs w:val="16"/>
            <w:u w:val="single"/>
          </w:rPr>
          <w:t xml:space="preserve">미국 NIST는 자율실험실 생태계를 “상용 기성품(COTS) 부품으로 조립 가능한 모듈형 구조”로 정의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한다. 따라서 경쟁력은 개별 장비가 아니라 </w:t>
      </w:r>
      <w:r>
        <w:rPr>
          <w:rFonts w:ascii="맑은 고딕" w:cs="맑은 고딕" w:eastAsia="맑은 고딕" w:hAnsi="맑은 고딕"/>
          <w:b/>
          <w:bCs/>
          <w:color w:val="222222"/>
          <w:sz w:val="16"/>
          <w:szCs w:val="16"/>
        </w:rPr>
        <w:t xml:space="preserve">장비를 잇는 규격과 소프트웨어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에서 결정된다.</w:t>
      </w:r>
    </w:p>
    <w:p>
      <w:pPr>
        <w:spacing w:after="30" w:before="30" w:line="215" w:lineRule="auto"/>
        <w:ind w:left="300" w:hanging="240"/>
      </w:pPr>
      <w:r>
        <w:rPr>
          <w:rFonts w:ascii="맑은 고딕" w:cs="맑은 고딕" w:eastAsia="맑은 고딕" w:hAnsi="맑은 고딕"/>
          <w:b/>
          <w:bCs/>
          <w:color w:val="1D3567"/>
          <w:sz w:val="16"/>
          <w:szCs w:val="16"/>
        </w:rPr>
        <w:t xml:space="preserve">5. 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그런데 그 규격은 국외에서 정해진다. 장비 통신은 </w:t>
      </w:r>
      <w:hyperlink w:history="1" r:id="rId3kfwglxaxnlj5x1hvmcwk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6"/>
            <w:szCs w:val="16"/>
            <w:u w:val="single"/>
          </w:rPr>
          <w:t xml:space="preserve">독일 주도의 OPC UA LADS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와 </w:t>
      </w:r>
      <w:hyperlink w:history="1" r:id="rIdsakdw2ltdsmcsrvvh0g_s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6"/>
            <w:szCs w:val="16"/>
            <w:u w:val="single"/>
          </w:rPr>
          <w:t xml:space="preserve">SiLA 2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, 데이터는 제약업계 컨소시엄의 Allotrope·AnIML, 소재 온톨로지는 </w:t>
      </w:r>
      <w:hyperlink w:history="1" r:id="rIdnk_gn3ezuirhs4u8jjvpp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6"/>
            <w:szCs w:val="16"/>
            <w:u w:val="single"/>
          </w:rPr>
          <w:t xml:space="preserve">EU의 EMMO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가 쥐고 있다. 국내에도 </w:t>
      </w:r>
      <w:hyperlink w:history="1" r:id="rIddh337qyhct3og4ba-6ok-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6"/>
            <w:szCs w:val="16"/>
            <w:u w:val="single"/>
          </w:rPr>
          <w:t xml:space="preserve">K-MDS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·ModuFlow·OCTOPUS OS 같은 시도가 있으나 개별 프로젝트 수준에 머물러 있고, </w:t>
      </w:r>
      <w:hyperlink w:history="1" r:id="rId-rsqrszqxbkjoeirkzbjp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6"/>
            <w:szCs w:val="16"/>
            <w:u w:val="single"/>
          </w:rPr>
          <w:t xml:space="preserve">협의체 「기술·플랫폼·표준」 분과는 2026년 8월에야 출범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했다.</w:t>
      </w:r>
    </w:p>
    <w:p>
      <w:pPr>
        <w:spacing w:after="30" w:before="30" w:line="215" w:lineRule="auto"/>
        <w:ind w:left="300" w:hanging="240"/>
      </w:pPr>
      <w:r>
        <w:rPr>
          <w:rFonts w:ascii="맑은 고딕" w:cs="맑은 고딕" w:eastAsia="맑은 고딕" w:hAnsi="맑은 고딕"/>
          <w:b/>
          <w:bCs/>
          <w:color w:val="1D3567"/>
          <w:sz w:val="16"/>
          <w:szCs w:val="16"/>
        </w:rPr>
        <w:t xml:space="preserve">6. 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소프트웨어는 장비에 묶여 들어온다. 분석 소프트웨어는 장비를 사면 따라오는 구조여서 장비 점유율이 곧 소프트웨어 점유율이 된다. 여기에 </w:t>
      </w:r>
      <w:hyperlink w:history="1" r:id="rIdmaehz124c-dm0az98yvhn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6"/>
            <w:szCs w:val="16"/>
            <w:u w:val="single"/>
          </w:rPr>
          <w:t xml:space="preserve">외국계 기업은 장비를 무상 제공하는 대신 5~10년간 소모품 구매를 조건으로 거는 영업 방식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을 쓴다. 한 번 들어온 벤더는 장비·소프트웨어·소모품을 함께 묶어 교체 비용을 키운다.</w:t>
      </w:r>
    </w:p>
    <w:p>
      <w:pPr>
        <w:spacing w:after="50" w:before="150"/>
      </w:pPr>
      <w:r>
        <w:rPr>
          <w:rFonts w:ascii="맑은 고딕" w:cs="맑은 고딕" w:eastAsia="맑은 고딕" w:hAnsi="맑은 고딕"/>
          <w:b/>
          <w:bCs/>
          <w:color w:val="1D3567"/>
          <w:sz w:val="16"/>
          <w:szCs w:val="16"/>
        </w:rPr>
        <w:t xml:space="preserve">고착화의 결과</w:t>
      </w:r>
    </w:p>
    <w:p>
      <w:pPr>
        <w:spacing w:after="30" w:before="30" w:line="215" w:lineRule="auto"/>
        <w:ind w:left="300" w:hanging="240"/>
      </w:pPr>
      <w:r>
        <w:rPr>
          <w:rFonts w:ascii="맑은 고딕" w:cs="맑은 고딕" w:eastAsia="맑은 고딕" w:hAnsi="맑은 고딕"/>
          <w:b/>
          <w:bCs/>
          <w:color w:val="1D3567"/>
          <w:sz w:val="16"/>
          <w:szCs w:val="16"/>
        </w:rPr>
        <w:t xml:space="preserve">7. </w:t>
      </w:r>
      <w:hyperlink w:history="1" r:id="rIdlsxrstqrchqx_gzuu2fp2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6"/>
            <w:szCs w:val="16"/>
            <w:u w:val="single"/>
          </w:rPr>
          <w:t xml:space="preserve">국내 바이오장비 개발률은 36.4%인데 연구현장의 국산 장비 실제 도입률은 1%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에 그친다. 만들 수 있는데도 쓰이지 않는다는 뜻이며, 이는 개별 장비의 성능 문제가 아니라 </w:t>
      </w:r>
      <w:r>
        <w:rPr>
          <w:rFonts w:ascii="맑은 고딕" w:cs="맑은 고딕" w:eastAsia="맑은 고딕" w:hAnsi="맑은 고딕"/>
          <w:b/>
          <w:bCs/>
          <w:color w:val="222222"/>
          <w:sz w:val="16"/>
          <w:szCs w:val="16"/>
        </w:rPr>
        <w:t xml:space="preserve">기존 시스템에 붙지 못하는 연결의 문제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다.</w:t>
      </w:r>
    </w:p>
    <w:p>
      <w:pPr>
        <w:spacing w:after="30" w:before="30" w:line="215" w:lineRule="auto"/>
        <w:ind w:left="300" w:hanging="240"/>
      </w:pPr>
      <w:r>
        <w:rPr>
          <w:rFonts w:ascii="맑은 고딕" w:cs="맑은 고딕" w:eastAsia="맑은 고딕" w:hAnsi="맑은 고딕"/>
          <w:b/>
          <w:bCs/>
          <w:color w:val="1D3567"/>
          <w:sz w:val="16"/>
          <w:szCs w:val="16"/>
        </w:rPr>
        <w:t xml:space="preserve">8. 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역설적으로 한국은 부품 역량이 없는 나라가 아니다. </w:t>
      </w:r>
      <w:hyperlink w:history="1" r:id="rIdemq6ywemnltlulsemjksv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6"/>
            <w:szCs w:val="16"/>
            <w:u w:val="single"/>
          </w:rPr>
          <w:t xml:space="preserve">로봇밀도는 1,012대로 세계 최고 수준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이고 </w:t>
      </w:r>
      <w:hyperlink w:history="1" r:id="rId6hmauth6vgameppiulcyv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6"/>
            <w:szCs w:val="16"/>
            <w:u w:val="single"/>
          </w:rPr>
          <w:t xml:space="preserve">협동로봇에서는 국내 기업이 글로벌 4위권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에 있다. 그럼에도 그 로봇을 자국 실험장비에 붙여 쓰는 자율실험실은 만들지 못하고 있다. </w:t>
      </w:r>
      <w:r>
        <w:rPr>
          <w:rFonts w:ascii="맑은 고딕" w:cs="맑은 고딕" w:eastAsia="맑은 고딕" w:hAnsi="맑은 고딕"/>
          <w:b/>
          <w:bCs/>
          <w:color w:val="222222"/>
          <w:sz w:val="16"/>
          <w:szCs w:val="16"/>
        </w:rPr>
        <w:t xml:space="preserve">부품이 없어서가 아니라, 부품을 엮는 규격과 소프트웨어가 모두 밖에 있기 때문이다.</w:t>
      </w:r>
    </w:p>
    <w:p>
      <w:pPr>
        <w:spacing w:after="50" w:before="150"/>
      </w:pPr>
      <w:r>
        <w:rPr>
          <w:rFonts w:ascii="맑은 고딕" w:cs="맑은 고딕" w:eastAsia="맑은 고딕" w:hAnsi="맑은 고딕"/>
          <w:b/>
          <w:bCs/>
          <w:color w:val="1D3567"/>
          <w:sz w:val="16"/>
          <w:szCs w:val="16"/>
        </w:rPr>
        <w:t xml:space="preserve">왜 지금이 분기점인가</w:t>
      </w:r>
    </w:p>
    <w:p>
      <w:pPr>
        <w:spacing w:after="30" w:before="30" w:line="215" w:lineRule="auto"/>
        <w:ind w:left="300" w:hanging="240"/>
      </w:pPr>
      <w:r>
        <w:rPr>
          <w:rFonts w:ascii="맑은 고딕" w:cs="맑은 고딕" w:eastAsia="맑은 고딕" w:hAnsi="맑은 고딕"/>
          <w:b/>
          <w:bCs/>
          <w:color w:val="1D3567"/>
          <w:sz w:val="16"/>
          <w:szCs w:val="16"/>
        </w:rPr>
        <w:t xml:space="preserve">9. 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자율실험실 시장은 이제 형성되는 중이다. </w:t>
      </w:r>
      <w:hyperlink w:history="1" r:id="rId-ekte7mnzw5ngcwpoljdu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6"/>
            <w:szCs w:val="16"/>
            <w:u w:val="single"/>
          </w:rPr>
          <w:t xml:space="preserve">한국 실험실 자동화 시장은 2024년 약 1억 2,575만 달러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 규모이고, </w:t>
      </w:r>
      <w:hyperlink w:history="1" r:id="rIdpjc7ld7hgps-se5azlzcl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6"/>
            <w:szCs w:val="16"/>
            <w:u w:val="single"/>
          </w:rPr>
          <w:t xml:space="preserve">자동분주기 시장은 2025년 2,350만 달러에서 2036년 5,100만 달러로 성장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할 전망이다. </w:t>
      </w:r>
      <w:r>
        <w:rPr>
          <w:rFonts w:ascii="맑은 고딕" w:cs="맑은 고딕" w:eastAsia="맑은 고딕" w:hAnsi="맑은 고딕"/>
          <w:b/>
          <w:bCs/>
          <w:color w:val="222222"/>
          <w:sz w:val="16"/>
          <w:szCs w:val="16"/>
        </w:rPr>
        <w:t xml:space="preserve">지금 표준과 시스템 계층을 확보하지 못하면, 지금의 장비 의존이 자율실험실 시대의 시스템 의존으로 그대로 이월된다.</w:t>
      </w:r>
    </w:p>
    <w:tbl>
      <w:tblPr>
        <w:tblW w:type="dxa" w:w="10319"/>
        <w:tblBorders>
          <w:top w:val="single" w:color="1D3567" w:sz="6"/>
          <w:left w:val="single" w:color="1D3567" w:sz="18"/>
          <w:bottom w:val="single" w:color="1D3567" w:sz="6"/>
          <w:right w:val="single" w:color="1D3567" w:sz="6"/>
          <w:insideH w:val="single" w:color="auto" w:sz="4"/>
          <w:insideV w:val="single" w:color="auto" w:sz="4"/>
        </w:tblBorders>
      </w:tblPr>
      <w:tblGrid>
        <w:gridCol w:w="10319"/>
      </w:tblGrid>
      <w:tr>
        <w:tc>
          <w:tcPr>
            <w:tcW w:type="dxa" w:w="10319"/>
            <w:shd w:fill="EEF2F9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50" w:line="22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1D3567"/>
                <w:sz w:val="16"/>
                <w:szCs w:val="16"/>
              </w:rPr>
              <w:t xml:space="preserve">2문장으로 압축한 판</w:t>
            </w:r>
          </w:p>
          <w:p>
            <w:pPr>
              <w:spacing w:after="22" w:before="22" w:line="225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①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 국내 연구실 기본 장비의 90% 이상이 수입품이고 </w:t>
            </w:r>
            <w:hyperlink w:history="1" r:id="rIdqljjeek7xhy-wnub_ddnw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자율실험의 판독장비인 마이크로플레이트 리더는 외산 비중이 100%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이며, 국산 바이오장비는 </w:t>
            </w:r>
            <w:hyperlink w:history="1" r:id="rIdmaedayrbziccewcdeywti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개발률 36.4%에도 현장 도입률이 1%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에 그친다.</w:t>
            </w:r>
          </w:p>
          <w:p>
            <w:pPr>
              <w:spacing w:after="22" w:before="22" w:line="225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②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 자율실험실의 경쟁력은 개별 장비가 아니라 장비를 잇는 규격과 소프트웨어에서 결정되는데, 국내에도 </w:t>
            </w:r>
            <w:hyperlink w:history="1" r:id="rIdd99ogyn8irh-z_em_zinx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K-MDS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·ModuFlow·OCTOPUS OS 같은 시도가 있으나 개별 프로젝트 수준이고 장비 통신(</w:t>
            </w:r>
            <w:hyperlink w:history="1" r:id="rIddxghm5qr_t8u6odr00mty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OPC UA LADS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·</w:t>
            </w:r>
            <w:hyperlink w:history="1" r:id="rId9gym_eluom8mj79ayawle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SiLA 2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)과 데이터 표준(Allotrope·</w:t>
            </w:r>
            <w:hyperlink w:history="1" r:id="rIdxtxqslb421jrgh-9c2-bb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6"/>
                  <w:szCs w:val="16"/>
                  <w:u w:val="single"/>
                </w:rPr>
                <w:t xml:space="preserve">EMMO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)은 모두 국외에서 정해져, 지금의 장비 의존이 자율실험실 시대의 시스템 의존으로 고착될 우려가 있다.</w:t>
            </w:r>
          </w:p>
        </w:tc>
      </w:tr>
    </w:tbl>
    <w:p>
      <w:pPr>
        <w:spacing w:after="80" w:before="280"/>
      </w:pPr>
      <w:r>
        <w:rPr>
          <w:rFonts w:ascii="맑은 고딕" w:cs="맑은 고딕" w:eastAsia="맑은 고딕" w:hAnsi="맑은 고딕"/>
          <w:b/>
          <w:bCs/>
          <w:color w:val="1D3567"/>
          <w:sz w:val="18"/>
          <w:szCs w:val="18"/>
        </w:rPr>
        <w:t xml:space="preserve">부록 A. 원문 주장별 판정 — 무엇을 쓰고 무엇을 빼야 하는가</w:t>
      </w:r>
    </w:p>
    <w:tbl>
      <w:tblPr>
        <w:tblW w:type="dxa" w:w="10318"/>
        <w:tblBorders>
          <w:top w:val="single" w:color="B9C2D4" w:sz="3"/>
          <w:left w:val="single" w:color="B9C2D4" w:sz="3"/>
          <w:bottom w:val="single" w:color="B9C2D4" w:sz="3"/>
          <w:right w:val="single" w:color="B9C2D4" w:sz="3"/>
          <w:insideH w:val="single" w:color="B9C2D4" w:sz="3"/>
          <w:insideV w:val="single" w:color="B9C2D4" w:sz="3"/>
        </w:tblBorders>
      </w:tblPr>
      <w:tblGrid>
        <w:gridCol w:w="2900"/>
        <w:gridCol w:w="900"/>
        <w:gridCol w:w="6518"/>
      </w:tblGrid>
      <w:tr>
        <w:trPr>
          <w:tblHeader/>
        </w:trPr>
        <w:tc>
          <w:tcPr>
            <w:tcW w:type="dxa" w:w="2900"/>
            <w:shd w:fill="1D3567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원문 주장</w:t>
            </w:r>
          </w:p>
        </w:tc>
        <w:tc>
          <w:tcPr>
            <w:tcW w:type="dxa" w:w="900"/>
            <w:shd w:fill="1D3567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판정</w:t>
            </w:r>
          </w:p>
        </w:tc>
        <w:tc>
          <w:tcPr>
            <w:tcW w:type="dxa" w:w="6518"/>
            <w:shd w:fill="1D3567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어떻게 쓸 것인가</w:t>
            </w:r>
          </w:p>
        </w:tc>
      </w:tr>
      <w:tr>
        <w:trPr>
          <w:cantSplit/>
        </w:trPr>
        <w:tc>
          <w:tcPr>
            <w:tcW w:type="dxa" w:w="2900"/>
            <w:shd w:fill="EAF3EA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자동화 장비 90% 이상 외산</w:t>
            </w:r>
          </w:p>
        </w:tc>
        <w:tc>
          <w:tcPr>
            <w:tcW w:type="dxa" w:w="900"/>
            <w:shd w:fill="EAF3EA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✅</w:t>
            </w:r>
          </w:p>
        </w:tc>
        <w:tc>
          <w:tcPr>
            <w:tcW w:type="dxa" w:w="6518"/>
            <w:shd w:fill="EAF3EA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근거 있음. 다만 통계 기준이 “연구장비 일반”이므로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“연구실 기본장비 90% 이상 수입, 마이크로플레이트 리더 등은 100%”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 로 구체화해 쓸 것</w:t>
            </w:r>
          </w:p>
        </w:tc>
      </w:tr>
      <w:tr>
        <w:trPr>
          <w:cantSplit/>
        </w:trPr>
        <w:tc>
          <w:tcPr>
            <w:tcW w:type="dxa" w:w="2900"/>
            <w:shd w:fill="EAF3EA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(추가 권장)</w:t>
            </w:r>
          </w:p>
        </w:tc>
        <w:tc>
          <w:tcPr>
            <w:tcW w:type="dxa" w:w="900"/>
            <w:shd w:fill="EAF3EA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✅</w:t>
            </w:r>
          </w:p>
        </w:tc>
        <w:tc>
          <w:tcPr>
            <w:tcW w:type="dxa" w:w="6518"/>
            <w:shd w:fill="EAF3EA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“개발률 36.4% vs 도입률 1%”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 를 첫 줄로 올릴 것. 가장 강력한 한 줄</w:t>
            </w:r>
          </w:p>
        </w:tc>
      </w:tr>
      <w:tr>
        <w:trPr>
          <w:cantSplit/>
        </w:trPr>
        <w:tc>
          <w:tcPr>
            <w:tcW w:type="dxa" w:w="2900"/>
            <w:shd w:fill="FDF3E7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소프트웨어로 실험 조건 설정이 어렵다</w:t>
            </w:r>
          </w:p>
        </w:tc>
        <w:tc>
          <w:tcPr>
            <w:tcW w:type="dxa" w:w="900"/>
            <w:shd w:fill="FDF3E7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🔶</w:t>
            </w:r>
          </w:p>
        </w:tc>
        <w:tc>
          <w:tcPr>
            <w:tcW w:type="dxa" w:w="6518"/>
            <w:shd w:fill="FDF3E7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국내 1차 근거 없음. 국산 업체 인터뷰를 인용하는 형태로 우회</w:t>
            </w:r>
          </w:p>
        </w:tc>
      </w:tr>
      <w:tr>
        <w:trPr>
          <w:cantSplit/>
        </w:trPr>
        <w:tc>
          <w:tcPr>
            <w:tcW w:type="dxa" w:w="2900"/>
            <w:shd w:fill="FDF3E7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플레이트 제조사만 바꿔도 엔지니어 호출</w:t>
            </w:r>
          </w:p>
        </w:tc>
        <w:tc>
          <w:tcPr>
            <w:tcW w:type="dxa" w:w="900"/>
            <w:shd w:fill="FDF3E7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🔶</w:t>
            </w:r>
          </w:p>
        </w:tc>
        <w:tc>
          <w:tcPr>
            <w:tcW w:type="dxa" w:w="6518"/>
            <w:shd w:fill="FDF3E7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“웰 바닥 높이조차 최근에야 표준화됐다”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 로 치환하면 근거가 확실해짐</w:t>
            </w:r>
          </w:p>
        </w:tc>
      </w:tr>
      <w:tr>
        <w:trPr>
          <w:cantSplit/>
        </w:trPr>
        <w:tc>
          <w:tcPr>
            <w:tcW w:type="dxa" w:w="2900"/>
            <w:shd w:fill="FBECEC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현장 엔지니어 부재 · 해외 엔지니어 대기
· 출장비 수백만 원 · 며칠씩 다운타임</w:t>
            </w:r>
          </w:p>
        </w:tc>
        <w:tc>
          <w:tcPr>
            <w:tcW w:type="dxa" w:w="900"/>
            <w:shd w:fill="FBECEC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❌</w:t>
            </w:r>
          </w:p>
        </w:tc>
        <w:tc>
          <w:tcPr>
            <w:tcW w:type="dxa" w:w="6518"/>
            <w:shd w:fill="FBECEC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공개 근거 없음.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 출처를 붙이지 말고 현장 사례로 제시하거나 “현장에서는 ~라는 지적이 나온다” 수준으로 수위 조정</w:t>
            </w:r>
          </w:p>
        </w:tc>
      </w:tr>
      <w:tr>
        <w:trPr>
          <w:cantSplit/>
        </w:trPr>
        <w:tc>
          <w:tcPr>
            <w:tcW w:type="dxa" w:w="2900"/>
            <w:shd w:fill="EAF3EA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(추가 검토)</w:t>
            </w:r>
          </w:p>
        </w:tc>
        <w:tc>
          <w:tcPr>
            <w:tcW w:type="dxa" w:w="900"/>
            <w:shd w:fill="EAF3EA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✅</w:t>
            </w:r>
          </w:p>
        </w:tc>
        <w:tc>
          <w:tcPr>
            <w:tcW w:type="dxa" w:w="6518"/>
            <w:shd w:fill="EAF3EA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외국계의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장비 무상 제공 + 소모품 5~10년 구매 조건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 lock-in 전략. “왜 못 바꾸는가”를 설명</w:t>
            </w:r>
          </w:p>
        </w:tc>
      </w:tr>
    </w:tbl>
    <w:p>
      <w:pPr>
        <w:spacing w:after="80" w:before="280"/>
      </w:pPr>
      <w:r>
        <w:rPr>
          <w:rFonts w:ascii="맑은 고딕" w:cs="맑은 고딕" w:eastAsia="맑은 고딕" w:hAnsi="맑은 고딕"/>
          <w:b/>
          <w:bCs/>
          <w:color w:val="2E7D32"/>
          <w:sz w:val="18"/>
          <w:szCs w:val="18"/>
        </w:rPr>
        <w:t xml:space="preserve">① “자동화 장비 90% 이상 외산”</w:t>
      </w:r>
    </w:p>
    <w:p>
      <w:pPr>
        <w:spacing w:after="40" w:before="40" w:line="215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가장 강한 근거는 정부 통계다. </w:t>
      </w:r>
      <w:hyperlink w:history="1" r:id="rIdfxktp0pppg5ttqxdyneeh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6"/>
            <w:szCs w:val="16"/>
            <w:u w:val="single"/>
          </w:rPr>
          <w:t xml:space="preserve">헬로디디 보도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에 따르면 </w:t>
      </w:r>
      <w:r>
        <w:rPr>
          <w:rFonts w:ascii="맑은 고딕" w:cs="맑은 고딕" w:eastAsia="맑은 고딕" w:hAnsi="맑은 고딕"/>
          <w:b/>
          <w:bCs/>
          <w:color w:val="222222"/>
          <w:sz w:val="16"/>
          <w:szCs w:val="16"/>
        </w:rPr>
        <w:t xml:space="preserve">한국표준과학연구원 첨단혁신장비기술정책센터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가 국가연구시설장비 구매현황(</w:t>
      </w:r>
      <w:r>
        <w:rPr>
          <w:rFonts w:ascii="맑은 고딕" w:cs="맑은 고딕" w:eastAsia="맑은 고딕" w:hAnsi="맑은 고딕"/>
          <w:b/>
          <w:bCs/>
          <w:color w:val="222222"/>
          <w:sz w:val="16"/>
          <w:szCs w:val="16"/>
        </w:rPr>
        <w:t xml:space="preserve">2019~2023년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)을 분석한 결과는 다음과 같다.</w:t>
      </w:r>
    </w:p>
    <w:tbl>
      <w:tblPr>
        <w:tblW w:type="dxa" w:w="10318"/>
        <w:tblBorders>
          <w:top w:val="single" w:color="B9C2D4" w:sz="3"/>
          <w:left w:val="single" w:color="B9C2D4" w:sz="3"/>
          <w:bottom w:val="single" w:color="B9C2D4" w:sz="3"/>
          <w:right w:val="single" w:color="B9C2D4" w:sz="3"/>
          <w:insideH w:val="single" w:color="B9C2D4" w:sz="3"/>
          <w:insideV w:val="single" w:color="B9C2D4" w:sz="3"/>
        </w:tblBorders>
      </w:tblPr>
      <w:tblGrid>
        <w:gridCol w:w="6500"/>
        <w:gridCol w:w="3818"/>
      </w:tblGrid>
      <w:tr>
        <w:trPr>
          <w:tblHeader/>
        </w:trPr>
        <w:tc>
          <w:tcPr>
            <w:tcW w:type="dxa" w:w="6500"/>
            <w:shd w:fill="1D3567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품목</w:t>
            </w:r>
          </w:p>
        </w:tc>
        <w:tc>
          <w:tcPr>
            <w:tcW w:type="dxa" w:w="3818"/>
            <w:shd w:fill="1D3567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외산 비중</w:t>
            </w:r>
          </w:p>
        </w:tc>
      </w:tr>
      <w:tr>
        <w:trPr>
          <w:cantSplit/>
        </w:trPr>
        <w:tc>
          <w:tcPr>
            <w:tcW w:type="dxa" w:w="6500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오실로스코프 ·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마이크로플레이트 리더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 · 스펙트럼 분석기</w:t>
            </w:r>
          </w:p>
        </w:tc>
        <w:tc>
          <w:tcPr>
            <w:tcW w:type="dxa" w:w="3818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6500"/>
            <w:shd w:fill="F7F9FC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시료절편기</w:t>
            </w:r>
          </w:p>
        </w:tc>
        <w:tc>
          <w:tcPr>
            <w:tcW w:type="dxa" w:w="3818"/>
            <w:shd w:fill="F7F9FC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95.8%</w:t>
            </w:r>
          </w:p>
        </w:tc>
      </w:tr>
      <w:tr>
        <w:trPr>
          <w:cantSplit/>
        </w:trPr>
        <w:tc>
          <w:tcPr>
            <w:tcW w:type="dxa" w:w="6500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증류·농축기</w:t>
            </w:r>
          </w:p>
        </w:tc>
        <w:tc>
          <w:tcPr>
            <w:tcW w:type="dxa" w:w="3818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93.6%</w:t>
            </w:r>
          </w:p>
        </w:tc>
      </w:tr>
      <w:tr>
        <w:trPr>
          <w:cantSplit/>
        </w:trPr>
        <w:tc>
          <w:tcPr>
            <w:tcW w:type="dxa" w:w="6500"/>
            <w:shd w:fill="F7F9FC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가스 크로마토그래피</w:t>
            </w:r>
          </w:p>
        </w:tc>
        <w:tc>
          <w:tcPr>
            <w:tcW w:type="dxa" w:w="3818"/>
            <w:shd w:fill="F7F9FC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91.0%</w:t>
            </w:r>
          </w:p>
        </w:tc>
      </w:tr>
    </w:tbl>
    <w:tbl>
      <w:tblPr>
        <w:tblW w:type="dxa" w:w="10319"/>
        <w:tblBorders>
          <w:top w:val="none"/>
          <w:left w:val="single" w:color="1D3567" w:sz="14"/>
          <w:bottom w:val="none"/>
          <w:right w:val="none"/>
          <w:insideH w:val="none"/>
          <w:insideV w:val="none"/>
        </w:tblBorders>
      </w:tblPr>
      <w:tblGrid>
        <w:gridCol w:w="10319"/>
      </w:tblGrid>
      <w:tr>
        <w:tc>
          <w:tcPr>
            <w:tcW w:type="dxa" w:w="10319"/>
            <w:shd w:fill="F7F9FC" w:color="auto" w:val="clear"/>
            <w:tcMar>
              <w:top w:type="dxa" w:w="100"/>
              <w:left w:type="dxa" w:w="170"/>
              <w:bottom w:type="dxa" w:w="100"/>
              <w:right w:type="dxa" w:w="140"/>
            </w:tcMar>
          </w:tcPr>
          <w:p>
            <w:pPr>
              <w:spacing w:line="215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마이크로플레이트 리더가 100% 외산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이라는 대목은 실험실 자동화 문맥에 그대로 쓸 수 있다. 플레이트를 다루는 장비가 국산이 하나도 없다는 뜻이기 때문이다.</w:t>
            </w:r>
          </w:p>
        </w:tc>
      </w:tr>
    </w:tbl>
    <w:p>
      <w:pPr>
        <w:spacing w:after="40" w:before="40" w:line="215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뒷받침 자료는 셋이다. </w:t>
      </w:r>
      <w:hyperlink w:history="1" r:id="rIdemun5-wkjrifr-frhlss5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6"/>
            <w:szCs w:val="16"/>
            <w:u w:val="single"/>
          </w:rPr>
          <w:t xml:space="preserve">과기정통부는 1억 원 이하 범용장비 국산화를 위해 전담 분과를 신설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하고 2~3년 내 국산화 방침을 밝혔다(</w:t>
      </w:r>
      <w:hyperlink w:history="1" r:id="rIdvmodxe7dxwkn83bxkv9aq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6"/>
            <w:szCs w:val="16"/>
            <w:u w:val="single"/>
          </w:rPr>
          <w:t xml:space="preserve">관련 보도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). </w:t>
      </w:r>
      <w:hyperlink w:history="1" r:id="rIdw0udmgzvhyloz5vpxfhj8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6"/>
            <w:szCs w:val="16"/>
            <w:u w:val="single"/>
          </w:rPr>
          <w:t xml:space="preserve">한국기계연구원이 연 바이오장비 정책포럼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에서는 </w:t>
      </w:r>
      <w:r>
        <w:rPr>
          <w:rFonts w:ascii="맑은 고딕" w:cs="맑은 고딕" w:eastAsia="맑은 고딕" w:hAnsi="맑은 고딕"/>
          <w:b/>
          <w:bCs/>
          <w:color w:val="222222"/>
          <w:sz w:val="16"/>
          <w:szCs w:val="16"/>
        </w:rPr>
        <w:t xml:space="preserve">“상용화된 장비의 90%가 모두 수입된 외산”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 이라는 진단이 나왔다. 그리고 </w:t>
      </w:r>
      <w:hyperlink w:history="1" r:id="rIdeqlfz2oyx82ilwus2btom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6"/>
            <w:szCs w:val="16"/>
            <w:u w:val="single"/>
          </w:rPr>
          <w:t xml:space="preserve">에이블랩스 신상 대표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는 </w:t>
      </w:r>
      <w:r>
        <w:rPr>
          <w:rFonts w:ascii="맑은 고딕" w:cs="맑은 고딕" w:eastAsia="맑은 고딕" w:hAnsi="맑은 고딕"/>
          <w:b/>
          <w:bCs/>
          <w:color w:val="222222"/>
          <w:sz w:val="16"/>
          <w:szCs w:val="16"/>
        </w:rPr>
        <w:t xml:space="preserve">“국내에서 유일하게 액체 핸들링 자동화 로봇을 만들었다”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 고 말한다 — 리퀴드핸들러가 사실상 전량 외산이었다는 뜻이다.</w:t>
      </w:r>
    </w:p>
    <w:tbl>
      <w:tblPr>
        <w:tblW w:type="dxa" w:w="10319"/>
        <w:tblBorders>
          <w:top w:val="single" w:color="B26A00" w:sz="6"/>
          <w:left w:val="single" w:color="B26A00" w:sz="18"/>
          <w:bottom w:val="single" w:color="B26A00" w:sz="6"/>
          <w:right w:val="single" w:color="B26A00" w:sz="6"/>
          <w:insideH w:val="single" w:color="auto" w:sz="4"/>
          <w:insideV w:val="single" w:color="auto" w:sz="4"/>
        </w:tblBorders>
      </w:tblPr>
      <w:tblGrid>
        <w:gridCol w:w="10319"/>
      </w:tblGrid>
      <w:tr>
        <w:tc>
          <w:tcPr>
            <w:tcW w:type="dxa" w:w="10319"/>
            <w:shd w:fill="FDF3E7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50" w:line="22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B26A00"/>
                <w:sz w:val="16"/>
                <w:szCs w:val="16"/>
              </w:rPr>
              <w:t xml:space="preserve">그대로 쓰면 걸릴 수 있는 지점</w:t>
            </w:r>
          </w:p>
          <w:p>
            <w:pPr>
              <w:spacing w:after="22" w:before="22" w:line="225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위 통계는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“연구장비 일반 / 범용 연구장비 / 바이오장비”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 기준이지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“실험실 자동화 장비”만 따로 집계한 것이 아니다.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 자동화 장비 카테고리의 공식 점유율 통계는 존재하지 않는다. “자동화 장비 90%”라고 쓰면 출처와 어긋나므로,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“연구실 기본장비 90% 이상이 수입품이며, 마이크로플레이트 리더처럼 자동화 실험에 직결되는 품목은 외산 비중이 100%”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 로 쓰는 편이 안전하다.</w:t>
            </w:r>
          </w:p>
        </w:tc>
      </w:tr>
    </w:tbl>
    <w:p>
      <w:pPr>
        <w:spacing w:after="80" w:before="280"/>
      </w:pPr>
      <w:r>
        <w:rPr>
          <w:rFonts w:ascii="맑은 고딕" w:cs="맑은 고딕" w:eastAsia="맑은 고딕" w:hAnsi="맑은 고딕"/>
          <w:b/>
          <w:bCs/>
          <w:color w:val="2E7D32"/>
          <w:sz w:val="18"/>
          <w:szCs w:val="18"/>
        </w:rPr>
        <w:t xml:space="preserve">② 더 센 숫자 — 개발률 36.4% vs 도입률 1%</w:t>
      </w:r>
    </w:p>
    <w:p>
      <w:pPr>
        <w:spacing w:after="40" w:before="40" w:line="215" w:lineRule="auto"/>
      </w:pPr>
      <w:hyperlink w:history="1" r:id="rIdx3cojfgvg7ibanypv8u7f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6"/>
            <w:szCs w:val="16"/>
            <w:u w:val="single"/>
          </w:rPr>
          <w:t xml:space="preserve">헬로디디 자율랩 생태계 기사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에 이런 대목이 있다.</w:t>
      </w:r>
    </w:p>
    <w:tbl>
      <w:tblPr>
        <w:tblW w:type="dxa" w:w="10319"/>
        <w:tblBorders>
          <w:top w:val="none"/>
          <w:left w:val="single" w:color="1D3567" w:sz="14"/>
          <w:bottom w:val="none"/>
          <w:right w:val="none"/>
          <w:insideH w:val="none"/>
          <w:insideV w:val="none"/>
        </w:tblBorders>
      </w:tblPr>
      <w:tblGrid>
        <w:gridCol w:w="10319"/>
      </w:tblGrid>
      <w:tr>
        <w:tc>
          <w:tcPr>
            <w:tcW w:type="dxa" w:w="10319"/>
            <w:shd w:fill="F7F9FC" w:color="auto" w:val="clear"/>
            <w:tcMar>
              <w:top w:type="dxa" w:w="100"/>
              <w:left w:type="dxa" w:w="170"/>
              <w:bottom w:type="dxa" w:w="100"/>
              <w:right w:type="dxa" w:w="140"/>
            </w:tcMar>
          </w:tcPr>
          <w:p>
            <w:pPr>
              <w:spacing w:line="215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국내 바이오장비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개발률은 36.4%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 인데, 연구현장의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국산 장비 실제 도입률은 1%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 다. 연구자들이 계속 외산을 선호하기 때문이다.</w:t>
            </w:r>
          </w:p>
        </w:tc>
      </w:tr>
    </w:tbl>
    <w:p>
      <w:pPr>
        <w:spacing w:after="40" w:before="40" w:line="215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만들 수는 있는데 안 쓴다는 뜻이다. </w:t>
      </w:r>
      <w:r>
        <w:rPr>
          <w:rFonts w:ascii="맑은 고딕" w:cs="맑은 고딕" w:eastAsia="맑은 고딕" w:hAnsi="맑은 고딕"/>
          <w:b/>
          <w:bCs/>
          <w:color w:val="222222"/>
          <w:sz w:val="16"/>
          <w:szCs w:val="16"/>
        </w:rPr>
        <w:t xml:space="preserve">“장비가 없다”가 아니라 “생태계가 없다”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 는 원문의 논지에는 90%보다 이 숫자가 훨씬 정확하게 들어맞는다. 같은 기사에서 연구자들이 외산으로 첫 연구를 시작해 성과를 낸 탓에 실험 환경 변화에 거부감이 있다는 구조적 원인도 함께 지적된다.</w:t>
      </w:r>
    </w:p>
    <w:p>
      <w:pPr>
        <w:spacing w:after="80" w:before="280"/>
      </w:pPr>
      <w:r>
        <w:rPr>
          <w:rFonts w:ascii="맑은 고딕" w:cs="맑은 고딕" w:eastAsia="맑은 고딕" w:hAnsi="맑은 고딕"/>
          <w:b/>
          <w:bCs/>
          <w:color w:val="B26A00"/>
          <w:sz w:val="18"/>
          <w:szCs w:val="18"/>
        </w:rPr>
        <w:t xml:space="preserve">③ “소프트웨어로 실험 조건 설정이 어렵다”</w:t>
      </w:r>
    </w:p>
    <w:p>
      <w:pPr>
        <w:spacing w:after="40" w:before="40" w:line="215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이 문장을 직접 뒷받침하는 국내 자료는 찾지 못했다. 대신 </w:t>
      </w:r>
      <w:r>
        <w:rPr>
          <w:rFonts w:ascii="맑은 고딕" w:cs="맑은 고딕" w:eastAsia="맑은 고딕" w:hAnsi="맑은 고딕"/>
          <w:b/>
          <w:bCs/>
          <w:color w:val="222222"/>
          <w:sz w:val="16"/>
          <w:szCs w:val="16"/>
        </w:rPr>
        <w:t xml:space="preserve">반대 방향의 방증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 세 가지가 있다.</w:t>
      </w:r>
    </w:p>
    <w:tbl>
      <w:tblPr>
        <w:tblW w:type="dxa" w:w="10318"/>
        <w:tblBorders>
          <w:top w:val="single" w:color="B9C2D4" w:sz="3"/>
          <w:left w:val="single" w:color="B9C2D4" w:sz="3"/>
          <w:bottom w:val="single" w:color="B9C2D4" w:sz="3"/>
          <w:right w:val="single" w:color="B9C2D4" w:sz="3"/>
          <w:insideH w:val="single" w:color="B9C2D4" w:sz="3"/>
          <w:insideV w:val="single" w:color="B9C2D4" w:sz="3"/>
        </w:tblBorders>
      </w:tblPr>
      <w:tblGrid>
        <w:gridCol w:w="2600"/>
        <w:gridCol w:w="7718"/>
      </w:tblGrid>
      <w:tr>
        <w:trPr>
          <w:tblHeader/>
        </w:trPr>
        <w:tc>
          <w:tcPr>
            <w:tcW w:type="dxa" w:w="2600"/>
            <w:shd w:fill="1D3567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자료</w:t>
            </w:r>
          </w:p>
        </w:tc>
        <w:tc>
          <w:tcPr>
            <w:tcW w:type="dxa" w:w="7718"/>
            <w:shd w:fill="1D3567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hyperlink w:history="1" r:id="rIdc9swa_djonnztly2kysr5">
              <w:r>
                <w:rPr>
                  <w:rFonts w:ascii="맑은 고딕" w:cs="맑은 고딕" w:eastAsia="맑은 고딕" w:hAnsi="맑은 고딕"/>
                  <w:b/>
                  <w:bCs/>
                  <w:color w:val="1B54B5"/>
                  <w:sz w:val="15"/>
                  <w:szCs w:val="15"/>
                  <w:u w:val="single"/>
                </w:rPr>
                <w:t xml:space="preserve">에이블랩스 인터뷰</w:t>
              </w:r>
            </w:hyperlink>
          </w:p>
        </w:tc>
        <w:tc>
          <w:tcPr>
            <w:tcW w:type="dxa" w:w="7718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국산 제품의 강점으로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“외산 제품이 갖추지 못했던 유저 소프트웨어의 편의성과 빠른 기술지원”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 을 꼽는다. 국산이 이것을 차별점으로 내세운다는 것은 외산에서 그 부분이 문제였다는 뜻이다</w:t>
            </w:r>
          </w:p>
        </w:tc>
      </w:tr>
      <w:tr>
        <w:trPr>
          <w:cantSplit/>
        </w:trPr>
        <w:tc>
          <w:tcPr>
            <w:tcW w:type="dxa" w:w="2600"/>
            <w:shd w:fill="F7F9FC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hyperlink w:history="1" r:id="rIdmfoq6q7hk_h78mx8zhmmw">
              <w:r>
                <w:rPr>
                  <w:rFonts w:ascii="맑은 고딕" w:cs="맑은 고딕" w:eastAsia="맑은 고딕" w:hAnsi="맑은 고딕"/>
                  <w:b/>
                  <w:bCs/>
                  <w:color w:val="1B54B5"/>
                  <w:sz w:val="15"/>
                  <w:szCs w:val="15"/>
                  <w:u w:val="single"/>
                </w:rPr>
                <w:t xml:space="preserve">자율실험실 협의체</w:t>
              </w:r>
            </w:hyperlink>
          </w:p>
        </w:tc>
        <w:tc>
          <w:tcPr>
            <w:tcW w:type="dxa" w:w="7718"/>
            <w:shd w:fill="F7F9FC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「기술·플랫폼·표준」 분과의 우선 과제가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장비 인터페이스와 데이터 표준 정립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이다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hyperlink w:history="1" r:id="rIdodlkaso9dxutdal4am-1c">
              <w:r>
                <w:rPr>
                  <w:rFonts w:ascii="맑은 고딕" w:cs="맑은 고딕" w:eastAsia="맑은 고딕" w:hAnsi="맑은 고딕"/>
                  <w:b/>
                  <w:bCs/>
                  <w:color w:val="1B54B5"/>
                  <w:sz w:val="15"/>
                  <w:szCs w:val="15"/>
                  <w:u w:val="single"/>
                </w:rPr>
                <w:t xml:space="preserve">미국 NIST</w:t>
              </w:r>
            </w:hyperlink>
          </w:p>
        </w:tc>
        <w:tc>
          <w:tcPr>
            <w:tcW w:type="dxa" w:w="7718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자율실험 표준 4영역 중 하나가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instrument control and communication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. 같은 문제를 미국도 “표준 부재”로 규정하고 있다</w:t>
            </w:r>
          </w:p>
        </w:tc>
      </w:tr>
    </w:tbl>
    <w:p>
      <w:pPr>
        <w:spacing w:after="40" w:before="40" w:line="215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논지 자체는 국제적으로 인정된 문제다. 다만 “한국에서 이렇다”는 1차 근거가 없으므로, 국산 업체 인터뷰를 근거로 달거나 현장 사례로 보강하는 편이 안전하다.</w:t>
      </w:r>
    </w:p>
    <w:p>
      <w:pPr>
        <w:spacing w:after="80" w:before="280"/>
      </w:pPr>
      <w:r>
        <w:rPr>
          <w:rFonts w:ascii="맑은 고딕" w:cs="맑은 고딕" w:eastAsia="맑은 고딕" w:hAnsi="맑은 고딕"/>
          <w:b/>
          <w:bCs/>
          <w:color w:val="B26A00"/>
          <w:sz w:val="18"/>
          <w:szCs w:val="18"/>
        </w:rPr>
        <w:t xml:space="preserve">④ “플레이트 제조사만 바꿔도 엔지니어를 불러야 한다”</w:t>
      </w:r>
    </w:p>
    <w:p>
      <w:pPr>
        <w:spacing w:after="40" w:before="40" w:line="215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이 구체적 사례를 보도한 자료는 없다. 그러나 </w:t>
      </w:r>
      <w:r>
        <w:rPr>
          <w:rFonts w:ascii="맑은 고딕" w:cs="맑은 고딕" w:eastAsia="맑은 고딕" w:hAnsi="맑은 고딕"/>
          <w:b/>
          <w:bCs/>
          <w:color w:val="222222"/>
          <w:sz w:val="16"/>
          <w:szCs w:val="16"/>
        </w:rPr>
        <w:t xml:space="preserve">제조사 간 플레이트 편차가 실재하는 문제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라는 근거는 있다.</w:t>
      </w:r>
    </w:p>
    <w:p>
      <w:pPr>
        <w:spacing w:after="40" w:before="40" w:line="215" w:lineRule="auto"/>
      </w:pPr>
      <w:hyperlink w:history="1" r:id="rIdi8hzevgrtn23kzhnr8wdq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6"/>
            <w:szCs w:val="16"/>
            <w:u w:val="single"/>
          </w:rPr>
          <w:t xml:space="preserve">기존 ANSI/SLAS 1~4 표준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은 외형 치수와 풋프린트를 규정했지만 </w:t>
      </w:r>
      <w:r>
        <w:rPr>
          <w:rFonts w:ascii="맑은 고딕" w:cs="맑은 고딕" w:eastAsia="맑은 고딕" w:hAnsi="맑은 고딕"/>
          <w:b/>
          <w:bCs/>
          <w:color w:val="222222"/>
          <w:sz w:val="16"/>
          <w:szCs w:val="16"/>
        </w:rPr>
        <w:t xml:space="preserve">웰 바닥 높이(well-bottom elevation)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 는 표준화하지 않았고, </w:t>
      </w:r>
      <w:hyperlink w:history="1" r:id="rIdzoqwtu66llzcz-0u5c137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6"/>
            <w:szCs w:val="16"/>
            <w:u w:val="single"/>
          </w:rPr>
          <w:t xml:space="preserve">최근에야 별도 표준이 ANSI 인증을 받았다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. 제조사를 바꾸면 로봇 좌표와 광학 초점이 어긋날 수 있다는 뜻으로, 원문 주장의 메커니즘을 그대로 뒷받침한다.</w:t>
      </w:r>
    </w:p>
    <w:tbl>
      <w:tblPr>
        <w:tblW w:type="dxa" w:w="10319"/>
        <w:tblBorders>
          <w:top w:val="single" w:color="B26A00" w:sz="6"/>
          <w:left w:val="single" w:color="B26A00" w:sz="18"/>
          <w:bottom w:val="single" w:color="B26A00" w:sz="6"/>
          <w:right w:val="single" w:color="B26A00" w:sz="6"/>
          <w:insideH w:val="single" w:color="auto" w:sz="4"/>
          <w:insideV w:val="single" w:color="auto" w:sz="4"/>
        </w:tblBorders>
      </w:tblPr>
      <w:tblGrid>
        <w:gridCol w:w="10319"/>
      </w:tblGrid>
      <w:tr>
        <w:tc>
          <w:tcPr>
            <w:tcW w:type="dxa" w:w="10319"/>
            <w:shd w:fill="FDF3E7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50" w:line="22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B26A00"/>
                <w:sz w:val="16"/>
                <w:szCs w:val="16"/>
              </w:rPr>
              <w:t xml:space="preserve">권장 표현</w:t>
            </w:r>
          </w:p>
          <w:p>
            <w:pPr>
              <w:spacing w:after="22" w:before="22" w:line="225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“웰 바닥 높이조차 최근에야 국제 표준이 만들어졌을 만큼 제조사 간 편차가 컸다” — 이렇게 바꿔 쓰면 검증 가능한 근거가 붙는다.</w:t>
            </w:r>
          </w:p>
        </w:tc>
      </w:tr>
    </w:tbl>
    <w:p>
      <w:pPr>
        <w:spacing w:after="80" w:before="280"/>
      </w:pPr>
      <w:r>
        <w:rPr>
          <w:rFonts w:ascii="맑은 고딕" w:cs="맑은 고딕" w:eastAsia="맑은 고딕" w:hAnsi="맑은 고딕"/>
          <w:b/>
          <w:bCs/>
          <w:color w:val="B3261E"/>
          <w:sz w:val="18"/>
          <w:szCs w:val="18"/>
        </w:rPr>
        <w:t xml:space="preserve">⑤ “엔지니어 대기 · 출장비 수백만 원 · 며칠씩 다운타임”</w:t>
      </w:r>
    </w:p>
    <w:p>
      <w:pPr>
        <w:spacing w:after="40" w:before="40" w:line="215" w:lineRule="auto"/>
      </w:pPr>
      <w:r>
        <w:rPr>
          <w:rFonts w:ascii="맑은 고딕" w:cs="맑은 고딕" w:eastAsia="맑은 고딕" w:hAnsi="맑은 고딕"/>
          <w:b/>
          <w:bCs/>
          <w:color w:val="222222"/>
          <w:sz w:val="16"/>
          <w:szCs w:val="16"/>
        </w:rPr>
        <w:t xml:space="preserve">공개 자료에서 확인하지 못했다.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 국정감사 자료·언론 보도·정책 보고서를 여러 각도로 검색했으나, 출장비 규모나 다운타임 일수 같은 구체 수치를 제시한 자료는 없었다. 간접 방증은 ③과 같다 — 국산 업체가 “빠른 기술지원”을 핵심 차별점으로 내세운다는 점.</w:t>
      </w:r>
    </w:p>
    <w:tbl>
      <w:tblPr>
        <w:tblW w:type="dxa" w:w="10319"/>
        <w:tblBorders>
          <w:top w:val="single" w:color="B3261E" w:sz="6"/>
          <w:left w:val="single" w:color="B3261E" w:sz="18"/>
          <w:bottom w:val="single" w:color="B3261E" w:sz="6"/>
          <w:right w:val="single" w:color="B3261E" w:sz="6"/>
          <w:insideH w:val="single" w:color="auto" w:sz="4"/>
          <w:insideV w:val="single" w:color="auto" w:sz="4"/>
        </w:tblBorders>
      </w:tblPr>
      <w:tblGrid>
        <w:gridCol w:w="10319"/>
      </w:tblGrid>
      <w:tr>
        <w:tc>
          <w:tcPr>
            <w:tcW w:type="dxa" w:w="10319"/>
            <w:shd w:fill="FBECEC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50" w:line="22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B3261E"/>
                <w:sz w:val="16"/>
                <w:szCs w:val="16"/>
              </w:rPr>
              <w:t xml:space="preserve">권장 처리</w:t>
            </w:r>
          </w:p>
          <w:p>
            <w:pPr>
              <w:spacing w:after="22" w:before="22" w:line="225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이 항목은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출처를 붙이지 말고 현장 인터뷰·자체 사례로 제시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하거나, “현장에서는 ~라는 지적이 나온다” 정도로 수위를 낮추는 것이 안전하다. 수치를 그대로 쓰면 출처를 요구받았을 때 답할 수 없다.</w:t>
            </w:r>
          </w:p>
        </w:tc>
      </w:tr>
    </w:tbl>
    <w:p>
      <w:pPr>
        <w:spacing w:after="80" w:before="280"/>
      </w:pPr>
      <w:r>
        <w:rPr>
          <w:rFonts w:ascii="맑은 고딕" w:cs="맑은 고딕" w:eastAsia="맑은 고딕" w:hAnsi="맑은 고딕"/>
          <w:b/>
          <w:bCs/>
          <w:color w:val="2E7D32"/>
          <w:sz w:val="18"/>
          <w:szCs w:val="18"/>
        </w:rPr>
        <w:t xml:space="preserve">부록 B. 계층별 국내 역량 — 부품은 있는데 시스템이 없다</w:t>
      </w:r>
    </w:p>
    <w:p>
      <w:pPr>
        <w:spacing w:after="40" w:before="40" w:line="215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“자율실험실에 들어가는 자동화 장비”만 따로 집계한 통계는 없다. 이유는 두 가지다. 첫째, </w:t>
      </w:r>
      <w:hyperlink w:history="1" r:id="rIdathoxo1mwv7twq9e0r_jz">
        <w:r>
          <w:rPr>
            <w:rFonts w:ascii="맑은 고딕" w:cs="맑은 고딕" w:eastAsia="맑은 고딕" w:hAnsi="맑은 고딕"/>
            <w:b w:val="false"/>
            <w:bCs w:val="false"/>
            <w:color w:val="1B54B5"/>
            <w:sz w:val="16"/>
            <w:szCs w:val="16"/>
            <w:u w:val="single"/>
          </w:rPr>
          <w:t xml:space="preserve">NIST가 자율실험실을 “상용 기성품(COTS) 부품으로 조립 가능한 모듈형 생태계”로 정의</w:t>
        </w:r>
      </w:hyperlink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하듯 자율실험실은 새 장비를 만드는 것이 아니라 </w:t>
      </w:r>
      <w:r>
        <w:rPr>
          <w:rFonts w:ascii="맑은 고딕" w:cs="맑은 고딕" w:eastAsia="맑은 고딕" w:hAnsi="맑은 고딕"/>
          <w:b/>
          <w:bCs/>
          <w:color w:val="222222"/>
          <w:sz w:val="16"/>
          <w:szCs w:val="16"/>
        </w:rPr>
        <w:t xml:space="preserve">기성 장비를 엮는 것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이라 별도 품목이 성립하지 않는다. 둘째, KSIC·HS코드와 국가연구시설장비 분류체계에 해당 품목 자체가 없다.</w:t>
      </w:r>
    </w:p>
    <w:p>
      <w:pPr>
        <w:spacing w:after="40" w:before="40" w:line="215" w:lineRule="auto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16"/>
          <w:szCs w:val="16"/>
        </w:rPr>
        <w:t xml:space="preserve">그래서 계층을 나눠 보면 국내 역량의 분포가 드러난다.</w:t>
      </w:r>
    </w:p>
    <w:tbl>
      <w:tblPr>
        <w:tblW w:type="dxa" w:w="10318"/>
        <w:tblBorders>
          <w:top w:val="single" w:color="B9C2D4" w:sz="3"/>
          <w:left w:val="single" w:color="B9C2D4" w:sz="3"/>
          <w:bottom w:val="single" w:color="B9C2D4" w:sz="3"/>
          <w:right w:val="single" w:color="B9C2D4" w:sz="3"/>
          <w:insideH w:val="single" w:color="B9C2D4" w:sz="3"/>
          <w:insideV w:val="single" w:color="B9C2D4" w:sz="3"/>
        </w:tblBorders>
      </w:tblPr>
      <w:tblGrid>
        <w:gridCol w:w="2300"/>
        <w:gridCol w:w="1500"/>
        <w:gridCol w:w="6518"/>
      </w:tblGrid>
      <w:tr>
        <w:trPr>
          <w:tblHeader/>
        </w:trPr>
        <w:tc>
          <w:tcPr>
            <w:tcW w:type="dxa" w:w="2300"/>
            <w:shd w:fill="1D3567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계층</w:t>
            </w:r>
          </w:p>
        </w:tc>
        <w:tc>
          <w:tcPr>
            <w:tcW w:type="dxa" w:w="1500"/>
            <w:shd w:fill="1D3567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국내 역량</w:t>
            </w:r>
          </w:p>
        </w:tc>
        <w:tc>
          <w:tcPr>
            <w:tcW w:type="dxa" w:w="6518"/>
            <w:shd w:fill="1D3567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로봇팔(협동로봇)</w:t>
            </w:r>
          </w:p>
        </w:tc>
        <w:tc>
          <w:tcPr>
            <w:tcW w:type="dxa" w:w="1500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있음</w:t>
            </w:r>
          </w:p>
        </w:tc>
        <w:tc>
          <w:tcPr>
            <w:tcW w:type="dxa" w:w="6518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hyperlink w:history="1" r:id="rIdmqwsu4gvgv5subkrgu3xv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로봇산업 실태조사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는 2006년부터 매년 나오는 정부승인통계다. 한국의 로봇밀도는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1,012대로 세계 최고 수준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이고, </w:t>
            </w:r>
            <w:hyperlink w:history="1" r:id="rIdbt8ds_jm0q67pog3toedy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두산로보틱스는 중국을 제외한 글로벌 시장 4위권이면서 국내 1위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다(</w:t>
            </w:r>
            <w:hyperlink w:history="1" r:id="rIdhmodeuxsxed0r05fvvtgw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글로벌 1위는 덴마크 유니버설로봇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300"/>
            <w:shd w:fill="F7F9FC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리퀴드핸들러</w:t>
            </w:r>
          </w:p>
        </w:tc>
        <w:tc>
          <w:tcPr>
            <w:tcW w:type="dxa" w:w="1500"/>
            <w:shd w:fill="F7F9FC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1개사</w:t>
            </w:r>
          </w:p>
        </w:tc>
        <w:tc>
          <w:tcPr>
            <w:tcW w:type="dxa" w:w="6518"/>
            <w:shd w:fill="F7F9FC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hyperlink w:history="1" r:id="rIdebf9prcqz6csrktrsr9kn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글로벌 상위 5개사(Agilent·Beckman Coulter·Eppendorf·Hamilton·Thermo Fisher)가 모두 외산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. </w:t>
            </w:r>
            <w:hyperlink w:history="1" r:id="rIddl_yycaxlng5f0nsxp-8x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국내에서는 2021년 설립된 에이블랩스가 “유일하게 액체 핸들링 자동화 로봇을 만들었다”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고 밝힌다. 국산·외산 분리 점유율 통계는 없다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분석장비</w:t>
            </w:r>
          </w:p>
        </w:tc>
        <w:tc>
          <w:tcPr>
            <w:tcW w:type="dxa" w:w="1500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거의 없음</w:t>
            </w:r>
          </w:p>
        </w:tc>
        <w:tc>
          <w:tcPr>
            <w:tcW w:type="dxa" w:w="6518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hyperlink w:history="1" r:id="rIdcjget0arrg9obsxvqq00l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마이크로플레이트 리더·오실로스코프·스펙트럼 분석기 외산 비중 100%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. </w:t>
            </w:r>
            <w:hyperlink w:history="1" r:id="rIdyqbzxeoebaezxdlj8s_aq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바이오 분야는 수요기업의 90% 이상이 해외 소부장에 의존</w:t>
              </w:r>
            </w:hyperlink>
          </w:p>
        </w:tc>
      </w:tr>
      <w:tr>
        <w:trPr>
          <w:cantSplit/>
        </w:trPr>
        <w:tc>
          <w:tcPr>
            <w:tcW w:type="dxa" w:w="2300"/>
            <w:shd w:fill="F7F9FC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연결 규격·소프트웨어</w:t>
            </w:r>
          </w:p>
        </w:tc>
        <w:tc>
          <w:tcPr>
            <w:tcW w:type="dxa" w:w="1500"/>
            <w:shd w:fill="F7F9FC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지분 없음</w:t>
            </w:r>
          </w:p>
        </w:tc>
        <w:tc>
          <w:tcPr>
            <w:tcW w:type="dxa" w:w="6518"/>
            <w:shd w:fill="F7F9FC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장비 통신은 </w:t>
            </w:r>
            <w:hyperlink w:history="1" r:id="rIdopzreg3kfc0nb62eawpck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OPC UA LADS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(독일 주도)와 </w:t>
            </w:r>
            <w:hyperlink w:history="1" r:id="rIdqcclsupsqaqjgmc0wfuyo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SiLA 2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, 데이터는 Allotrope·AnIML, 소재 온톨로지는 </w:t>
            </w:r>
            <w:hyperlink w:history="1" r:id="rIdivudy8z1u5x1uhumnrq1w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EU의 EMMO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가 쥐고 있다. 한국은 </w:t>
            </w:r>
            <w:hyperlink w:history="1" r:id="rIda4hgtgmi-_7isjmvls1ef">
              <w:r>
                <w:rPr>
                  <w:rFonts w:ascii="맑은 고딕" w:cs="맑은 고딕" w:eastAsia="맑은 고딕" w:hAnsi="맑은 고딕"/>
                  <w:b w:val="false"/>
                  <w:bCs w:val="false"/>
                  <w:color w:val="1B54B5"/>
                  <w:sz w:val="15"/>
                  <w:szCs w:val="15"/>
                  <w:u w:val="single"/>
                </w:rPr>
                <w:t xml:space="preserve">2026년 8월에야 협의체 「기술·플랫폼·표준」 분과를 출범</w:t>
              </w:r>
            </w:hyperlink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시켰다</w:t>
            </w:r>
          </w:p>
        </w:tc>
      </w:tr>
    </w:tbl>
    <w:tbl>
      <w:tblPr>
        <w:tblW w:type="dxa" w:w="10319"/>
        <w:tblBorders>
          <w:top w:val="none"/>
          <w:left w:val="single" w:color="1D3567" w:sz="14"/>
          <w:bottom w:val="none"/>
          <w:right w:val="none"/>
          <w:insideH w:val="none"/>
          <w:insideV w:val="none"/>
        </w:tblBorders>
      </w:tblPr>
      <w:tblGrid>
        <w:gridCol w:w="10319"/>
      </w:tblGrid>
      <w:tr>
        <w:tc>
          <w:tcPr>
            <w:tcW w:type="dxa" w:w="10319"/>
            <w:shd w:fill="F7F9FC" w:color="auto" w:val="clear"/>
            <w:tcMar>
              <w:top w:type="dxa" w:w="100"/>
              <w:left w:type="dxa" w:w="170"/>
              <w:bottom w:type="dxa" w:w="100"/>
              <w:right w:type="dxa" w:w="140"/>
            </w:tcMar>
          </w:tcPr>
          <w:p>
            <w:pPr>
              <w:spacing w:line="215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세계 최고 로봇밀도에 협동로봇 국내 1위 기업까지 있는 나라가, 그 로봇을 자국 실험장비에 붙여 쓰는 자율실험실은 만들지 못하고 있다.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부품이 없어서가 아니라, 부품을 엮는 규격과 소프트웨어가 전부 밖에 있기 때문이다.</w:t>
            </w:r>
          </w:p>
        </w:tc>
      </w:tr>
    </w:tbl>
    <w:tbl>
      <w:tblPr>
        <w:tblW w:type="dxa" w:w="10319"/>
        <w:tblBorders>
          <w:top w:val="single" w:color="B26A00" w:sz="6"/>
          <w:left w:val="single" w:color="B26A00" w:sz="18"/>
          <w:bottom w:val="single" w:color="B26A00" w:sz="6"/>
          <w:right w:val="single" w:color="B26A00" w:sz="6"/>
          <w:insideH w:val="single" w:color="auto" w:sz="4"/>
          <w:insideV w:val="single" w:color="auto" w:sz="4"/>
        </w:tblBorders>
      </w:tblPr>
      <w:tblGrid>
        <w:gridCol w:w="10319"/>
      </w:tblGrid>
      <w:tr>
        <w:tc>
          <w:tcPr>
            <w:tcW w:type="dxa" w:w="10319"/>
            <w:shd w:fill="FDF3E7" w:color="auto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50" w:line="22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B26A00"/>
                <w:sz w:val="16"/>
                <w:szCs w:val="16"/>
              </w:rPr>
              <w:t xml:space="preserve">주의 — “로봇팔도 외산”이라고 쓰면 안 된다</w:t>
            </w:r>
          </w:p>
          <w:p>
            <w:pPr>
              <w:spacing w:after="22" w:before="22" w:line="225" w:lineRule="auto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두산로보틱스·레인보우로보틱스·뉴로메카가 있고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국내 협동로봇 시장 1위는 두산로보틱스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다. “장비가 다 외산”이라고 뭉뚱그리면 이 대목에서 반박당하고, 그 순간 문단 전체의 신뢰가 흔들린다. 오히려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6"/>
                <w:szCs w:val="16"/>
              </w:rPr>
              <w:t xml:space="preserve">“부품은 있는데 시스템이 없다”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6"/>
                <w:szCs w:val="16"/>
              </w:rPr>
              <w:t xml:space="preserve"> 로 써야 논지가 강해진다.</w:t>
            </w:r>
          </w:p>
        </w:tc>
      </w:tr>
    </w:tbl>
    <w:p>
      <w:pPr>
        <w:spacing w:after="80" w:before="280"/>
      </w:pPr>
      <w:r>
        <w:rPr>
          <w:rFonts w:ascii="맑은 고딕" w:cs="맑은 고딕" w:eastAsia="맑은 고딕" w:hAnsi="맑은 고딕"/>
          <w:b/>
          <w:bCs/>
          <w:color w:val="2E7D32"/>
          <w:sz w:val="18"/>
          <w:szCs w:val="18"/>
        </w:rPr>
        <w:t xml:space="preserve">부록 C. 보조 근거</w:t>
      </w:r>
    </w:p>
    <w:tbl>
      <w:tblPr>
        <w:tblW w:type="dxa" w:w="10318"/>
        <w:tblBorders>
          <w:top w:val="single" w:color="B9C2D4" w:sz="3"/>
          <w:left w:val="single" w:color="B9C2D4" w:sz="3"/>
          <w:bottom w:val="single" w:color="B9C2D4" w:sz="3"/>
          <w:right w:val="single" w:color="B9C2D4" w:sz="3"/>
          <w:insideH w:val="single" w:color="B9C2D4" w:sz="3"/>
          <w:insideV w:val="single" w:color="B9C2D4" w:sz="3"/>
        </w:tblBorders>
      </w:tblPr>
      <w:tblGrid>
        <w:gridCol w:w="2600"/>
        <w:gridCol w:w="7718"/>
      </w:tblGrid>
      <w:tr>
        <w:trPr>
          <w:tblHeader/>
        </w:trPr>
        <w:tc>
          <w:tcPr>
            <w:tcW w:type="dxa" w:w="2600"/>
            <w:shd w:fill="1D3567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자료</w:t>
            </w:r>
          </w:p>
        </w:tc>
        <w:tc>
          <w:tcPr>
            <w:tcW w:type="dxa" w:w="7718"/>
            <w:shd w:fill="1D3567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5"/>
                <w:szCs w:val="15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hyperlink w:history="1" r:id="rIdfkeag67_34nxprdlzmf3e">
              <w:r>
                <w:rPr>
                  <w:rFonts w:ascii="맑은 고딕" w:cs="맑은 고딕" w:eastAsia="맑은 고딕" w:hAnsi="맑은 고딕"/>
                  <w:b/>
                  <w:bCs/>
                  <w:color w:val="1B54B5"/>
                  <w:sz w:val="15"/>
                  <w:szCs w:val="15"/>
                  <w:u w:val="single"/>
                </w:rPr>
                <w:t xml:space="preserve">한국경제(2023.8)</w:t>
              </w:r>
            </w:hyperlink>
          </w:p>
        </w:tc>
        <w:tc>
          <w:tcPr>
            <w:tcW w:type="dxa" w:w="7718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외국계 기업이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장비를 무상 제공하는 대신 5~10년간 소모품 구매를 조건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으로 거는 영업 전략. “왜 국산으로 바꾸지 못하는가”를 설명하는 구조적 요인(lock-in)으로, 종속 논지에 직결된다</w:t>
            </w:r>
          </w:p>
        </w:tc>
      </w:tr>
      <w:tr>
        <w:trPr>
          <w:cantSplit/>
        </w:trPr>
        <w:tc>
          <w:tcPr>
            <w:tcW w:type="dxa" w:w="2600"/>
            <w:shd w:fill="F7F9FC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center"/>
            </w:pPr>
            <w:hyperlink w:history="1" r:id="rId3qtitvfd-wf07iwhbtu_p">
              <w:r>
                <w:rPr>
                  <w:rFonts w:ascii="맑은 고딕" w:cs="맑은 고딕" w:eastAsia="맑은 고딕" w:hAnsi="맑은 고딕"/>
                  <w:b/>
                  <w:bCs/>
                  <w:color w:val="1B54B5"/>
                  <w:sz w:val="15"/>
                  <w:szCs w:val="15"/>
                  <w:u w:val="single"/>
                </w:rPr>
                <w:t xml:space="preserve">헬로디디</w:t>
              </w:r>
            </w:hyperlink>
          </w:p>
        </w:tc>
        <w:tc>
          <w:tcPr>
            <w:tcW w:type="dxa" w:w="7718"/>
            <w:shd w:fill="F7F9FC" w:color="auto" w:val="clear"/>
            <w:tcMar>
              <w:top w:type="dxa" w:w="80"/>
              <w:left w:type="dxa" w:w="75"/>
              <w:bottom w:type="dxa" w:w="80"/>
              <w:right w:type="dxa" w:w="75"/>
            </w:tcMar>
            <w:vAlign w:val="center"/>
          </w:tcPr>
          <w:p>
            <w:pPr>
              <w:spacing w:after="12" w:before="12" w:line="205" w:lineRule="auto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한국기계연구원 임현의 연구단장이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5"/>
                <w:szCs w:val="15"/>
              </w:rPr>
              <w:t xml:space="preserve">AI와 국산 실험장비를 연결하는 플랫폼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5"/>
                <w:szCs w:val="15"/>
              </w:rPr>
              <w:t xml:space="preserve">을 구축 중이라고 밝혔다. 문제 제기에 그치지 않고 대응이 진행 중이라는 점을 함께 쓸 수 있다</w:t>
            </w:r>
          </w:p>
        </w:tc>
      </w:tr>
    </w:tbl>
    <w:p>
      <w:pPr>
        <w:spacing w:after="80" w:before="280"/>
      </w:pPr>
      <w:r>
        <w:rPr>
          <w:rFonts w:ascii="맑은 고딕" w:cs="맑은 고딕" w:eastAsia="맑은 고딕" w:hAnsi="맑은 고딕"/>
          <w:b/>
          <w:bCs/>
          <w:color w:val="1D3567"/>
          <w:sz w:val="18"/>
          <w:szCs w:val="18"/>
        </w:rPr>
        <w:t xml:space="preserve">출처</w:t>
      </w:r>
    </w:p>
    <w:tbl>
      <w:tblPr>
        <w:tblW w:type="dxa" w:w="10318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59"/>
        <w:gridCol w:w="5159"/>
      </w:tblGrid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[1] </w:t>
            </w:r>
            <w:hyperlink w:history="1" r:id="rId9dkygbjxiootncvp44-rn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헬로디디, "연구실 기본장비 90% 이상 수입품···정부, 2~3년 내 국산 대체 나선다"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[15] </w:t>
            </w:r>
            <w:hyperlink w:history="1" r:id="rIddzgib68zpa1ysa2nq-gpp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Mordor Intelligence, Analytical Instrumentation Market — 상위 5개사 합계 약 45%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[2] </w:t>
            </w:r>
            <w:hyperlink w:history="1" r:id="rIdcmsgjnu0ihf_bdz0pbir5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대한민국 정책브리핑, "필수인데 수입에 의존?…범용 연구장비 '국산화' 시동"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[16] </w:t>
            </w:r>
            <w:hyperlink w:history="1" r:id="rIdor8bmpymga_01lmeattmz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The Korea Times / KITA, "Korea highly dependent on foreign chip equipment"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[3] </w:t>
            </w:r>
            <w:hyperlink w:history="1" r:id="rIdmkbuqg-zz8fznn4egr2wc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디지털투데이, "과기정통부, 수입 의존도 높은 범용 연구장비 국산화…전담 분과 신설"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[17] </w:t>
            </w:r>
            <w:hyperlink w:history="1" r:id="rIdef1pzgne0fyxdlq8pwx1t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한국로봇산업진흥원, 로봇산업 실태조사(2006년부터 매년 실시되는 정부승인통계)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[4] </w:t>
            </w:r>
            <w:hyperlink w:history="1" r:id="rIdoocbdc6apkagmeozffh4a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헬로디디, "미래 먹거리 '바이오장비'···국산화 생태계 조성 澤 아닌 必"(한국기계연구원 정책포럼)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[18] </w:t>
            </w:r>
            <w:hyperlink w:history="1" r:id="rIdku8ntjqqcixrakkejanmm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뉴스포스트, "두산로보틱스, 중복 상장 속 AI·가격 경쟁력 우려"(협동로봇 점유율)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[5] </w:t>
            </w:r>
            <w:hyperlink w:history="1" r:id="rIdmns_-kfbl134q7-uhqeyo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헬로디디, "'외산 장비만 바라볼 수 없다'···韓 '자율랩' 생태계 만든다"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[19] </w:t>
            </w:r>
            <w:hyperlink w:history="1" r:id="rIdfkqxmvajgmedzx3lqdop4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뉴스투데이, "12조원 협동로봇 시장 놓고 '다윗' 레인보우로보틱스, '골리앗' 두산에 도전장"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[6] </w:t>
            </w:r>
            <w:hyperlink w:history="1" r:id="rIdwlqmk3or-y2alna_cdyv6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시사저널e, "신상 에이블랩스 대표 '클라우드 기반 전자동화 실험실 플랫폼 꿈꾼다'"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[20] </w:t>
            </w:r>
            <w:hyperlink w:history="1" r:id="rId1weo0_dwkrofdcf-uw_p7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GlobeNewswire, "South Korea Automated Liquid Handling System Market Report"(2026.7)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[7] </w:t>
            </w:r>
            <w:hyperlink w:history="1" r:id="rIdxt59yzvq_rgq8it1lind_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히트뉴스, "에이블랩스, 액체 핸들링 로봇 '노터블' 사업화 박차…美 시장 정조준"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[21] </w:t>
            </w:r>
            <w:hyperlink w:history="1" r:id="rIdxtm1hjw5utdh0laoioebe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MRFR, "South Korea Laboratory Automation Market"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[8] </w:t>
            </w:r>
            <w:hyperlink w:history="1" r:id="rIdhxpxne45u8cuulryjbtmh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ZDNet Korea, "로봇이 알아서 연구…자율실험실 구축 '시동'"(협의체 분과별 과제)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[22] </w:t>
            </w:r>
            <w:hyperlink w:history="1" r:id="rIddtx1lp4jcxpdrpeok6x02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Roots Analysis, "Top 5 Manufacturers of Automated Liquid Handlers"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[9] </w:t>
            </w:r>
            <w:hyperlink w:history="1" r:id="rId8hajf1udkwtfd8yb3cdjp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NIST, "Development of Standards to Support a Modular and Autonomous Laboratory Ecosystem"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[23] </w:t>
            </w:r>
            <w:hyperlink w:history="1" r:id="rIdeajgpngoxvba0mic3j79n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BRIC Bio리포트, "바이오산업 소부장 국내현황 및 경쟁력과 발전 방향"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[10] </w:t>
            </w:r>
            <w:hyperlink w:history="1" r:id="rIdwtskmfrxmn0hwggv27kg9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SelectScience, "ANSI accredits new SLAS microplate standard for well-bottom elevation"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[24] </w:t>
            </w:r>
            <w:hyperlink w:history="1" r:id="rIdxirzjwe80hqfjclu6of7r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H. Joress et al., "Toward a composable, modular laboratory ecosystem for autonomous materials R&amp;D", Matter(2026)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[11] </w:t>
            </w:r>
            <w:hyperlink w:history="1" r:id="rIddsvafc-yhuwczh9e24jsc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SLAS, ANSI/SLAS 마이크로플레이트 표준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[25] </w:t>
            </w:r>
            <w:hyperlink w:history="1" r:id="rIdnes7r1aprz47mci12mxvo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OPC Foundation, OPC UA for LADS Part 1(OPC 30500-1)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[12] </w:t>
            </w:r>
            <w:hyperlink w:history="1" r:id="rIdcehluyvasllsczxw4m4zy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"Self-driving laboratories in Korea: a new era of autonomous discovery", Digital Discovery 5, 1968 (2026) — 동료평가 리뷰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[26] </w:t>
            </w:r>
            <w:hyperlink w:history="1" r:id="rIdf5tcoxxnnaxkhwfiyv5a7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SiLA Standard FAQ — SiLA 2 개요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[13] </w:t>
            </w:r>
            <w:hyperlink w:history="1" r:id="rIdlifx7qr0ulyzi9qr6cbiw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K-MDS(Korea Materials Data Station) — 국가 R&amp;D 소재 데이터 저장소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[27] </w:t>
            </w:r>
            <w:hyperlink w:history="1" r:id="rIdtonyhha3lohmtohhmiqsc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EMMC, Digitalisation &amp; Interoperability(EMMO 기반 소재 온톨로지)</w:t>
              </w:r>
            </w:hyperlink>
          </w:p>
        </w:tc>
      </w:tr>
      <w:tr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[14] </w:t>
            </w:r>
            <w:hyperlink w:history="1" r:id="rIdr79hq5sn5uma5t2-shpsd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OECD, Access to Public Research Data Toolkit — K-MDS 사례</w:t>
              </w:r>
            </w:hyperlink>
          </w:p>
        </w:tc>
        <w:tc>
          <w:tcPr>
            <w:tcW w:type="dxa" w:w="5159"/>
            <w:tcMar>
              <w:top w:type="dxa" w:w="10"/>
              <w:left w:type="dxa" w:w="0"/>
              <w:bottom w:type="dxa" w:w="10"/>
              <w:right w:type="dxa" w:w="120"/>
            </w:tcMar>
          </w:tcPr>
          <w:p>
            <w:pPr>
              <w:spacing w:after="8" w:before="8" w:line="200" w:lineRule="auto"/>
            </w:pPr>
            <w:r>
              <w:rPr>
                <w:rFonts w:ascii="맑은 고딕" w:cs="맑은 고딕" w:eastAsia="맑은 고딕" w:hAnsi="맑은 고딕"/>
                <w:color w:val="444444"/>
                <w:sz w:val="13"/>
                <w:szCs w:val="13"/>
              </w:rPr>
              <w:t xml:space="preserve">[28] </w:t>
            </w:r>
            <w:hyperlink w:history="1" r:id="rIdsu2n7-8hodyh7-qd3l7i1">
              <w:r>
                <w:rPr>
                  <w:rFonts w:ascii="맑은 고딕" w:cs="맑은 고딕" w:eastAsia="맑은 고딕" w:hAnsi="맑은 고딕"/>
                  <w:color w:val="1B54B5"/>
                  <w:sz w:val="13"/>
                  <w:szCs w:val="13"/>
                  <w:u w:val="single"/>
                </w:rPr>
                <w:t xml:space="preserve">한국경제, "장비 공짜로 줄게…계약 물량까지 뺏는 외국계 바이오"(2023.8)</w:t>
              </w:r>
            </w:hyperlink>
          </w:p>
        </w:tc>
      </w:tr>
    </w:tbl>
    <w:p>
      <w:pPr>
        <w:spacing w:before="80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12"/>
          <w:szCs w:val="12"/>
        </w:rPr>
        <w:t xml:space="preserve">조사 환경에서 대부분의 언론사 도메인이 차단돼 원문을 직접 열람하지 못했다. 검색 결과에 인용된 문구와 복수 매체 교차 확인으로 정리했으므로, 인용 전 링크를 직접 확인하시기를 권한다.</w:t>
      </w:r>
    </w:p>
    <w:sectPr>
      <w:pgSz w:w="11905" w:h="16837" w:orient="portrait"/>
      <w:pgMar w:top="793" w:right="793" w:bottom="680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16"/>
        <w:szCs w:val="16"/>
      </w:rPr>
    </w:rPrDefault>
    <w:pPrDefault>
      <w:pPr>
        <w:spacing w:line="22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1B54B5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fvmcngcq8qjnmjjj4bzj" Type="http://schemas.openxmlformats.org/officeDocument/2006/relationships/hyperlink" Target="https://www.hellodd.com/news/articleView.html?idxno=110899" TargetMode="External"/><Relationship Id="rIdwblyvcxz9qo22humb1jmw" Type="http://schemas.openxmlformats.org/officeDocument/2006/relationships/hyperlink" Target="https://www.hellodd.com/news/articleView.html?idxno=112666" TargetMode="External"/><Relationship Id="rIdy1d0kjd-bomgto4-coi9k" Type="http://schemas.openxmlformats.org/officeDocument/2006/relationships/hyperlink" Target="https://pubs.rsc.org/dd/article/5/5/1968/1244548/Self-driving-laboratories-in-Korea-a-new-era-of" TargetMode="External"/><Relationship Id="rIdedgqskpan0kdxbib5jpub" Type="http://schemas.openxmlformats.org/officeDocument/2006/relationships/hyperlink" Target="https://www.hellodd.com/news/articleView.html?idxno=110899" TargetMode="External"/><Relationship Id="rIdxwbt_ipclds0lbusoemr3" Type="http://schemas.openxmlformats.org/officeDocument/2006/relationships/hyperlink" Target="https://www.rootsanalysis.com/key-insights/top-automated-liquid-handlers-manufacturing-companies.html" TargetMode="External"/><Relationship Id="rIdxjmzajmot8dkfrse68s9a" Type="http://schemas.openxmlformats.org/officeDocument/2006/relationships/hyperlink" Target="https://www.sisajournal-e.com/news/articleView.html?idxno=407214" TargetMode="External"/><Relationship Id="rIdm3zfzkvmdmcvlaijtzfal" Type="http://schemas.openxmlformats.org/officeDocument/2006/relationships/hyperlink" Target="https://www.globenewswire.com/news-release/2026/07/10/3325342/0/en/south-korea-automated-liquid-handling-system-market-report-published-breaks-down-demand-across-drug-discovery-genomic-research-and-clinical-diagnostics.html" TargetMode="External"/><Relationship Id="rIdvpjf9cf9soqdmh6nbsz7x" Type="http://schemas.openxmlformats.org/officeDocument/2006/relationships/hyperlink" Target="https://www.kiria.org/portal/policysut/portalPlcyInquiry.do" TargetMode="External"/><Relationship Id="rIdcf4siwgfni6p-ey8wti-h" Type="http://schemas.openxmlformats.org/officeDocument/2006/relationships/hyperlink" Target="https://www.newspost.kr/news/articleView.html?idxno=213502" TargetMode="External"/><Relationship Id="rIdvozzp1yc8qhn6dsyvb0co" Type="http://schemas.openxmlformats.org/officeDocument/2006/relationships/hyperlink" Target="https://www.news2day.co.kr/article/20230707500185" TargetMode="External"/><Relationship Id="rId_-wy0_53crkxu2aut1dty" Type="http://schemas.openxmlformats.org/officeDocument/2006/relationships/hyperlink" Target="https://www.mordorintelligence.com/industry-reports/analytical-instrumentation-market" TargetMode="External"/><Relationship Id="rIdrrmag3i87f1xcxp2jjb9x" Type="http://schemas.openxmlformats.org/officeDocument/2006/relationships/hyperlink" Target="https://www.hellodd.com/news/articleView.html?idxno=112666" TargetMode="External"/><Relationship Id="rIdihudceheaorvz6vtj57gi" Type="http://schemas.openxmlformats.org/officeDocument/2006/relationships/hyperlink" Target="https://www.hankyung.com/article/2023082171811" TargetMode="External"/><Relationship Id="rIdlvr_sqc6u-xgxrvj884wp" Type="http://schemas.openxmlformats.org/officeDocument/2006/relationships/hyperlink" Target="https://www.sciencedirect.com/science/article/abs/pii/S2590238526001190" TargetMode="External"/><Relationship Id="rId3jtqq0dix5n9mdwxmx653" Type="http://schemas.openxmlformats.org/officeDocument/2006/relationships/hyperlink" Target="https://reference.opcfoundation.org/specs/OPC-30500-1/1" TargetMode="External"/><Relationship Id="rId8hoojvmdlnlnrtr0dkdpm" Type="http://schemas.openxmlformats.org/officeDocument/2006/relationships/hyperlink" Target="https://sila-standard.com/faq/" TargetMode="External"/><Relationship Id="rIdgpkcm7k-ftnxpbxjmygyu" Type="http://schemas.openxmlformats.org/officeDocument/2006/relationships/hyperlink" Target="https://emmc.eu/focus-areas/digitalisation-interoperability/" TargetMode="External"/><Relationship Id="rIdjhxivb1klr_x99pabknjh" Type="http://schemas.openxmlformats.org/officeDocument/2006/relationships/hyperlink" Target="https://kmds.re.kr/en/" TargetMode="External"/><Relationship Id="rIdt88oe3_appa2o5-kek8ty" Type="http://schemas.openxmlformats.org/officeDocument/2006/relationships/hyperlink" Target="https://www.oecd.org/en/publications/access-to-public-research-data-toolkit_a12e8998-en/korea-materials-data-station-k-mds_7b9b0814-en.html" TargetMode="External"/><Relationship Id="rIdcgakhuilevn6y1kcgsmdi" Type="http://schemas.openxmlformats.org/officeDocument/2006/relationships/hyperlink" Target="https://zdnet.co.kr/view/?no=20260811095548" TargetMode="External"/><Relationship Id="rIdwvu_fl6d8imzfpqpyjnkj" Type="http://schemas.openxmlformats.org/officeDocument/2006/relationships/hyperlink" Target="https://pubs.rsc.org/dd/article/5/5/1968/1244548/Self-driving-laboratories-in-Korea-a-new-era-of" TargetMode="External"/><Relationship Id="rId8fapdvegsesdxwdfwu6n9" Type="http://schemas.openxmlformats.org/officeDocument/2006/relationships/hyperlink" Target="https://www.hellodd.com/news/articleView.html?idxno=110899" TargetMode="External"/><Relationship Id="rId9g9rcrjwnm96ulcmgufb8" Type="http://schemas.openxmlformats.org/officeDocument/2006/relationships/hyperlink" Target="https://www.ibric.org/bric/trend/bio-report.do?articleNo=8693867" TargetMode="External"/><Relationship Id="rIdxkffjkoxazap-n8zuq9en" Type="http://schemas.openxmlformats.org/officeDocument/2006/relationships/hyperlink" Target="https://www.rootsanalysis.com/key-insights/top-automated-liquid-handlers-manufacturing-companies.html" TargetMode="External"/><Relationship Id="rIdkvrbdxqho7o5dua1ukc0o" Type="http://schemas.openxmlformats.org/officeDocument/2006/relationships/hyperlink" Target="https://www.sisajournal-e.com/news/articleView.html?idxno=407214" TargetMode="External"/><Relationship Id="rId0s5xxpzieeddgfl5dsbcw" Type="http://schemas.openxmlformats.org/officeDocument/2006/relationships/hyperlink" Target="https://www.sciencedirect.com/science/article/abs/pii/S2590238526001190" TargetMode="External"/><Relationship Id="rId3kfwglxaxnlj5x1hvmcwk" Type="http://schemas.openxmlformats.org/officeDocument/2006/relationships/hyperlink" Target="https://reference.opcfoundation.org/specs/OPC-30500-1/1" TargetMode="External"/><Relationship Id="rIdsakdw2ltdsmcsrvvh0g_s" Type="http://schemas.openxmlformats.org/officeDocument/2006/relationships/hyperlink" Target="https://sila-standard.com/faq/" TargetMode="External"/><Relationship Id="rIdnk_gn3ezuirhs4u8jjvpp" Type="http://schemas.openxmlformats.org/officeDocument/2006/relationships/hyperlink" Target="https://emmc.eu/focus-areas/digitalisation-interoperability/" TargetMode="External"/><Relationship Id="rIddh337qyhct3og4ba-6ok-" Type="http://schemas.openxmlformats.org/officeDocument/2006/relationships/hyperlink" Target="https://kmds.re.kr/en/" TargetMode="External"/><Relationship Id="rId-rsqrszqxbkjoeirkzbjp" Type="http://schemas.openxmlformats.org/officeDocument/2006/relationships/hyperlink" Target="https://zdnet.co.kr/view/?no=20260811095548" TargetMode="External"/><Relationship Id="rIdmaehz124c-dm0az98yvhn" Type="http://schemas.openxmlformats.org/officeDocument/2006/relationships/hyperlink" Target="https://www.hankyung.com/article/2023082171811" TargetMode="External"/><Relationship Id="rIdlsxrstqrchqx_gzuu2fp2" Type="http://schemas.openxmlformats.org/officeDocument/2006/relationships/hyperlink" Target="https://www.hellodd.com/news/articleView.html?idxno=112666" TargetMode="External"/><Relationship Id="rIdemq6ywemnltlulsemjksv" Type="http://schemas.openxmlformats.org/officeDocument/2006/relationships/hyperlink" Target="https://www.kiria.org/portal/policysut/portalPlcyInquiry.do" TargetMode="External"/><Relationship Id="rId6hmauth6vgameppiulcyv" Type="http://schemas.openxmlformats.org/officeDocument/2006/relationships/hyperlink" Target="https://www.newspost.kr/news/articleView.html?idxno=213502" TargetMode="External"/><Relationship Id="rId-ekte7mnzw5ngcwpoljdu" Type="http://schemas.openxmlformats.org/officeDocument/2006/relationships/hyperlink" Target="https://www.marketresearchfuture.com/reports/south-korea-laboratory-automation-market-50056" TargetMode="External"/><Relationship Id="rIdpjc7ld7hgps-se5azlzcl" Type="http://schemas.openxmlformats.org/officeDocument/2006/relationships/hyperlink" Target="https://www.globenewswire.com/news-release/2026/07/10/3325342/0/en/south-korea-automated-liquid-handling-system-market-report-published-breaks-down-demand-across-drug-discovery-genomic-research-and-clinical-diagnostics.html" TargetMode="External"/><Relationship Id="rIdqljjeek7xhy-wnub_ddnw" Type="http://schemas.openxmlformats.org/officeDocument/2006/relationships/hyperlink" Target="https://www.hellodd.com/news/articleView.html?idxno=110899" TargetMode="External"/><Relationship Id="rIdmaedayrbziccewcdeywti" Type="http://schemas.openxmlformats.org/officeDocument/2006/relationships/hyperlink" Target="https://www.hellodd.com/news/articleView.html?idxno=112666" TargetMode="External"/><Relationship Id="rIdd99ogyn8irh-z_em_zinx" Type="http://schemas.openxmlformats.org/officeDocument/2006/relationships/hyperlink" Target="https://kmds.re.kr/en/" TargetMode="External"/><Relationship Id="rIddxghm5qr_t8u6odr00mty" Type="http://schemas.openxmlformats.org/officeDocument/2006/relationships/hyperlink" Target="https://reference.opcfoundation.org/specs/OPC-30500-1/1" TargetMode="External"/><Relationship Id="rId9gym_eluom8mj79ayawle" Type="http://schemas.openxmlformats.org/officeDocument/2006/relationships/hyperlink" Target="https://sila-standard.com/faq/" TargetMode="External"/><Relationship Id="rIdxtxqslb421jrgh-9c2-bb" Type="http://schemas.openxmlformats.org/officeDocument/2006/relationships/hyperlink" Target="https://emmc.eu/focus-areas/digitalisation-interoperability/" TargetMode="External"/><Relationship Id="rIdfxktp0pppg5ttqxdyneeh" Type="http://schemas.openxmlformats.org/officeDocument/2006/relationships/hyperlink" Target="https://www.hellodd.com/news/articleView.html?idxno=110899" TargetMode="External"/><Relationship Id="rIdemun5-wkjrifr-frhlss5" Type="http://schemas.openxmlformats.org/officeDocument/2006/relationships/hyperlink" Target="https://www.korea.kr/news/policyNewsView.do?newsId=148959754" TargetMode="External"/><Relationship Id="rIdvmodxe7dxwkn83bxkv9aq" Type="http://schemas.openxmlformats.org/officeDocument/2006/relationships/hyperlink" Target="https://www.digitaltoday.co.kr/news/articleView.html?idxno=632408" TargetMode="External"/><Relationship Id="rIdw0udmgzvhyloz5vpxfhj8" Type="http://schemas.openxmlformats.org/officeDocument/2006/relationships/hyperlink" Target="https://www.hellodd.com/news/articleView.html?idxno=98970" TargetMode="External"/><Relationship Id="rIdeqlfz2oyx82ilwus2btom" Type="http://schemas.openxmlformats.org/officeDocument/2006/relationships/hyperlink" Target="https://www.sisajournal-e.com/news/articleView.html?idxno=407214" TargetMode="External"/><Relationship Id="rIdx3cojfgvg7ibanypv8u7f" Type="http://schemas.openxmlformats.org/officeDocument/2006/relationships/hyperlink" Target="https://www.hellodd.com/news/articleView.html?idxno=112666" TargetMode="External"/><Relationship Id="rIdc9swa_djonnztly2kysr5" Type="http://schemas.openxmlformats.org/officeDocument/2006/relationships/hyperlink" Target="https://www.sisajournal-e.com/news/articleView.html?idxno=407214" TargetMode="External"/><Relationship Id="rIdmfoq6q7hk_h78mx8zhmmw" Type="http://schemas.openxmlformats.org/officeDocument/2006/relationships/hyperlink" Target="https://zdnet.co.kr/view/?no=20260811095548" TargetMode="External"/><Relationship Id="rIdodlkaso9dxutdal4am-1c" Type="http://schemas.openxmlformats.org/officeDocument/2006/relationships/hyperlink" Target="https://www.nist.gov/programs-projects/development-standards-support-modular-and-autonomous-laboratory-ecosystem" TargetMode="External"/><Relationship Id="rIdi8hzevgrtn23kzhnr8wdq" Type="http://schemas.openxmlformats.org/officeDocument/2006/relationships/hyperlink" Target="https://www.slas.org/education/ansi-slas-microplate-standards/" TargetMode="External"/><Relationship Id="rIdzoqwtu66llzcz-0u5c137" Type="http://schemas.openxmlformats.org/officeDocument/2006/relationships/hyperlink" Target="https://www.selectscience.net/product-news/ansi-accredits-new-slas-microplate-standard-for-well-bottom-elevation/?artID=26395" TargetMode="External"/><Relationship Id="rIdathoxo1mwv7twq9e0r_jz" Type="http://schemas.openxmlformats.org/officeDocument/2006/relationships/hyperlink" Target="https://www.sciencedirect.com/science/article/abs/pii/S2590238526001190" TargetMode="External"/><Relationship Id="rIdmqwsu4gvgv5subkrgu3xv" Type="http://schemas.openxmlformats.org/officeDocument/2006/relationships/hyperlink" Target="https://www.kiria.org/portal/policysut/portalPlcyInquiry.do" TargetMode="External"/><Relationship Id="rIdbt8ds_jm0q67pog3toedy" Type="http://schemas.openxmlformats.org/officeDocument/2006/relationships/hyperlink" Target="https://www.newspost.kr/news/articleView.html?idxno=213502" TargetMode="External"/><Relationship Id="rIdhmodeuxsxed0r05fvvtgw" Type="http://schemas.openxmlformats.org/officeDocument/2006/relationships/hyperlink" Target="https://www.news2day.co.kr/article/20230707500185" TargetMode="External"/><Relationship Id="rIdebf9prcqz6csrktrsr9kn" Type="http://schemas.openxmlformats.org/officeDocument/2006/relationships/hyperlink" Target="https://www.rootsanalysis.com/key-insights/top-automated-liquid-handlers-manufacturing-companies.html" TargetMode="External"/><Relationship Id="rIddl_yycaxlng5f0nsxp-8x" Type="http://schemas.openxmlformats.org/officeDocument/2006/relationships/hyperlink" Target="https://www.sisajournal-e.com/news/articleView.html?idxno=407214" TargetMode="External"/><Relationship Id="rIdcjget0arrg9obsxvqq00l" Type="http://schemas.openxmlformats.org/officeDocument/2006/relationships/hyperlink" Target="https://www.hellodd.com/news/articleView.html?idxno=110899" TargetMode="External"/><Relationship Id="rIdyqbzxeoebaezxdlj8s_aq" Type="http://schemas.openxmlformats.org/officeDocument/2006/relationships/hyperlink" Target="https://www.ibric.org/bric/trend/bio-report.do?articleNo=8693867" TargetMode="External"/><Relationship Id="rIdopzreg3kfc0nb62eawpck" Type="http://schemas.openxmlformats.org/officeDocument/2006/relationships/hyperlink" Target="https://reference.opcfoundation.org/specs/OPC-30500-1/1" TargetMode="External"/><Relationship Id="rIdqcclsupsqaqjgmc0wfuyo" Type="http://schemas.openxmlformats.org/officeDocument/2006/relationships/hyperlink" Target="https://sila-standard.com/faq/" TargetMode="External"/><Relationship Id="rIdivudy8z1u5x1uhumnrq1w" Type="http://schemas.openxmlformats.org/officeDocument/2006/relationships/hyperlink" Target="https://emmc.eu/focus-areas/digitalisation-interoperability/" TargetMode="External"/><Relationship Id="rIda4hgtgmi-_7isjmvls1ef" Type="http://schemas.openxmlformats.org/officeDocument/2006/relationships/hyperlink" Target="https://zdnet.co.kr/view/?no=20260811095548" TargetMode="External"/><Relationship Id="rIdfkeag67_34nxprdlzmf3e" Type="http://schemas.openxmlformats.org/officeDocument/2006/relationships/hyperlink" Target="https://www.hankyung.com/article/2023082171811" TargetMode="External"/><Relationship Id="rId3qtitvfd-wf07iwhbtu_p" Type="http://schemas.openxmlformats.org/officeDocument/2006/relationships/hyperlink" Target="https://www.hellodd.com/news/articleView.html?idxno=112666" TargetMode="External"/><Relationship Id="rId9dkygbjxiootncvp44-rn" Type="http://schemas.openxmlformats.org/officeDocument/2006/relationships/hyperlink" Target="https://www.hellodd.com/news/articleView.html?idxno=110899" TargetMode="External"/><Relationship Id="rIddzgib68zpa1ysa2nq-gpp" Type="http://schemas.openxmlformats.org/officeDocument/2006/relationships/hyperlink" Target="https://www.mordorintelligence.com/industry-reports/analytical-instrumentation-market" TargetMode="External"/><Relationship Id="rIdcmsgjnu0ihf_bdz0pbir5" Type="http://schemas.openxmlformats.org/officeDocument/2006/relationships/hyperlink" Target="https://www.korea.kr/news/policyNewsView.do?newsId=148959754" TargetMode="External"/><Relationship Id="rIdor8bmpymga_01lmeattmz" Type="http://schemas.openxmlformats.org/officeDocument/2006/relationships/hyperlink" Target="https://www.koreatimes.co.kr/business/companies/20221103/korea-highly-dependent-on-foreign-chip-equipment" TargetMode="External"/><Relationship Id="rIdmkbuqg-zz8fznn4egr2wc" Type="http://schemas.openxmlformats.org/officeDocument/2006/relationships/hyperlink" Target="https://www.digitaltoday.co.kr/news/articleView.html?idxno=632408" TargetMode="External"/><Relationship Id="rIdef1pzgne0fyxdlq8pwx1t" Type="http://schemas.openxmlformats.org/officeDocument/2006/relationships/hyperlink" Target="https://www.kiria.org/portal/policysut/portalPlcyInquiry.do" TargetMode="External"/><Relationship Id="rIdoocbdc6apkagmeozffh4a" Type="http://schemas.openxmlformats.org/officeDocument/2006/relationships/hyperlink" Target="https://www.hellodd.com/news/articleView.html?idxno=98970" TargetMode="External"/><Relationship Id="rIdku8ntjqqcixrakkejanmm" Type="http://schemas.openxmlformats.org/officeDocument/2006/relationships/hyperlink" Target="https://www.newspost.kr/news/articleView.html?idxno=213502" TargetMode="External"/><Relationship Id="rIdmns_-kfbl134q7-uhqeyo" Type="http://schemas.openxmlformats.org/officeDocument/2006/relationships/hyperlink" Target="https://www.hellodd.com/news/articleView.html?idxno=112666" TargetMode="External"/><Relationship Id="rIdfkqxmvajgmedzx3lqdop4" Type="http://schemas.openxmlformats.org/officeDocument/2006/relationships/hyperlink" Target="https://www.news2day.co.kr/article/20230707500185" TargetMode="External"/><Relationship Id="rIdwlqmk3or-y2alna_cdyv6" Type="http://schemas.openxmlformats.org/officeDocument/2006/relationships/hyperlink" Target="https://www.sisajournal-e.com/news/articleView.html?idxno=407214" TargetMode="External"/><Relationship Id="rId1weo0_dwkrofdcf-uw_p7" Type="http://schemas.openxmlformats.org/officeDocument/2006/relationships/hyperlink" Target="https://www.globenewswire.com/news-release/2026/07/10/3325342/0/en/south-korea-automated-liquid-handling-system-market-report-published-breaks-down-demand-across-drug-discovery-genomic-research-and-clinical-diagnostics.html" TargetMode="External"/><Relationship Id="rIdxt59yzvq_rgq8it1lind_" Type="http://schemas.openxmlformats.org/officeDocument/2006/relationships/hyperlink" Target="https://www.hitnews.co.kr/news/articleView.html?idxno=47443" TargetMode="External"/><Relationship Id="rIdxtm1hjw5utdh0laoioebe" Type="http://schemas.openxmlformats.org/officeDocument/2006/relationships/hyperlink" Target="https://www.marketresearchfuture.com/reports/south-korea-laboratory-automation-market-50056" TargetMode="External"/><Relationship Id="rIdhxpxne45u8cuulryjbtmh" Type="http://schemas.openxmlformats.org/officeDocument/2006/relationships/hyperlink" Target="https://zdnet.co.kr/view/?no=20260811095548" TargetMode="External"/><Relationship Id="rIddtx1lp4jcxpdrpeok6x02" Type="http://schemas.openxmlformats.org/officeDocument/2006/relationships/hyperlink" Target="https://www.rootsanalysis.com/key-insights/top-automated-liquid-handlers-manufacturing-companies.html" TargetMode="External"/><Relationship Id="rId8hajf1udkwtfd8yb3cdjp" Type="http://schemas.openxmlformats.org/officeDocument/2006/relationships/hyperlink" Target="https://www.nist.gov/programs-projects/development-standards-support-modular-and-autonomous-laboratory-ecosystem" TargetMode="External"/><Relationship Id="rIdeajgpngoxvba0mic3j79n" Type="http://schemas.openxmlformats.org/officeDocument/2006/relationships/hyperlink" Target="https://www.ibric.org/bric/trend/bio-report.do?articleNo=8693867" TargetMode="External"/><Relationship Id="rIdwtskmfrxmn0hwggv27kg9" Type="http://schemas.openxmlformats.org/officeDocument/2006/relationships/hyperlink" Target="https://www.selectscience.net/product-news/ansi-accredits-new-slas-microplate-standard-for-well-bottom-elevation/?artID=26395" TargetMode="External"/><Relationship Id="rIdxirzjwe80hqfjclu6of7r" Type="http://schemas.openxmlformats.org/officeDocument/2006/relationships/hyperlink" Target="https://www.sciencedirect.com/science/article/abs/pii/S2590238526001190" TargetMode="External"/><Relationship Id="rIddsvafc-yhuwczh9e24jsc" Type="http://schemas.openxmlformats.org/officeDocument/2006/relationships/hyperlink" Target="https://www.slas.org/education/ansi-slas-microplate-standards/" TargetMode="External"/><Relationship Id="rIdnes7r1aprz47mci12mxvo" Type="http://schemas.openxmlformats.org/officeDocument/2006/relationships/hyperlink" Target="https://reference.opcfoundation.org/specs/OPC-30500-1/1" TargetMode="External"/><Relationship Id="rIdcehluyvasllsczxw4m4zy" Type="http://schemas.openxmlformats.org/officeDocument/2006/relationships/hyperlink" Target="https://pubs.rsc.org/dd/article/5/5/1968/1244548/Self-driving-laboratories-in-Korea-a-new-era-of" TargetMode="External"/><Relationship Id="rIdf5tcoxxnnaxkhwfiyv5a7" Type="http://schemas.openxmlformats.org/officeDocument/2006/relationships/hyperlink" Target="https://sila-standard.com/faq/" TargetMode="External"/><Relationship Id="rIdlifx7qr0ulyzi9qr6cbiw" Type="http://schemas.openxmlformats.org/officeDocument/2006/relationships/hyperlink" Target="https://kmds.re.kr/en/" TargetMode="External"/><Relationship Id="rIdtonyhha3lohmtohhmiqsc" Type="http://schemas.openxmlformats.org/officeDocument/2006/relationships/hyperlink" Target="https://emmc.eu/focus-areas/digitalisation-interoperability/" TargetMode="External"/><Relationship Id="rIdr79hq5sn5uma5t2-shpsd" Type="http://schemas.openxmlformats.org/officeDocument/2006/relationships/hyperlink" Target="https://www.oecd.org/en/publications/access-to-public-research-data-toolkit_a12e8998-en/korea-materials-data-station-k-mds_7b9b0814-en.html" TargetMode="External"/><Relationship Id="rIdsu2n7-8hodyh7-qd3l7i1" Type="http://schemas.openxmlformats.org/officeDocument/2006/relationships/hyperlink" Target="https://www.hankyung.com/article/2023082171811" TargetMode="External"/><Relationship Id="rId10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2026-08-24T04:25:02.529Z</dcterms:created>
  <dcterms:modified xsi:type="dcterms:W3CDTF">2026-08-24T04:25:02.529Z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