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</w:pPr>
      <w:r>
        <w:rPr>
          <w:rFonts w:ascii="맑은 고딕" w:cs="맑은 고딕" w:eastAsia="맑은 고딕" w:hAnsi="맑은 고딕"/>
          <w:b/>
          <w:bCs/>
          <w:color w:val="1D3567"/>
          <w:sz w:val="26"/>
          <w:szCs w:val="26"/>
        </w:rPr>
        <w:t xml:space="preserve">자율실험실 표준화 동향 — NIST 4영역과 주요국 현황</w:t>
      </w:r>
    </w:p>
    <w:p>
      <w:pPr>
        <w:pBdr>
          <w:bottom w:val="single" w:color="1D3567" w:sz="8" w:space="4"/>
        </w:pBdr>
        <w:spacing w:after="150"/>
      </w:pPr>
      <w:r>
        <w:rPr>
          <w:rFonts w:ascii="맑은 고딕" w:cs="맑은 고딕" w:eastAsia="맑은 고딕" w:hAnsi="맑은 고딕"/>
          <w:color w:val="666666"/>
          <w:sz w:val="14"/>
          <w:szCs w:val="14"/>
        </w:rPr>
        <w:t xml:space="preserve">조사일: 2026년 8월  |  공개 자료 기준 정리</w:t>
      </w:r>
    </w:p>
    <w:tbl>
      <w:tblPr>
        <w:tblW w:type="dxa" w:w="10319"/>
        <w:tblBorders>
          <w:top w:val="single" w:color="1D3567" w:sz="6"/>
          <w:left w:val="single" w:color="1D3567" w:sz="18"/>
          <w:bottom w:val="single" w:color="1D3567" w:sz="6"/>
          <w:right w:val="single" w:color="1D3567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EEF2F9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D3567"/>
                <w:sz w:val="16"/>
                <w:szCs w:val="16"/>
              </w:rPr>
              <w:t xml:space="preserve">한눈에 보기</w:t>
            </w:r>
          </w:p>
          <w:p>
            <w:pPr>
              <w:spacing w:after="20" w:before="20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미국 </w:t>
            </w:r>
            <w:hyperlink w:history="1" r:id="rIdfldn8fjm2rmej0oowghy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NIST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는 소재 R&amp;D에 표준화된 자율실험 생태계가 없다는 점을 산업 확산의 장애물로 보고 시료관리·장비 제어통신·데이터지식관리·알고리즘모델 통합의 네 영역 표준을 개발하고 있다. 다만 현재 단계는 표준 제정이 아니라 범위 정의와 커뮤니티 합의 형성이며, 발행된 표준 번호는 아직 없다.</w:t>
            </w:r>
          </w:p>
          <w:p>
            <w:pPr>
              <w:spacing w:after="20" w:before="20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장비 통신·데이터 계층은 이미 유럽과 제약업계가 </w:t>
            </w:r>
            <w:hyperlink w:history="1" r:id="rIdbotqgalyyoli1famonaox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OPC UA LADS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</w:t>
            </w:r>
            <w:hyperlink w:history="1" r:id="rId5xyqf_e4l2ily83mi4z3c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SiLA 2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</w:t>
            </w:r>
            <w:hyperlink w:history="1" r:id="rIddic7mcshvtgcaz8dsswwh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Allotrope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로 선점해 경쟁 구도까지 형성했다. NIST가 노리는 빈 곳은 소재 R&amp;D 특유의 시료관리와 알고리즘·모델 통합이다.</w:t>
            </w:r>
          </w:p>
        </w:tc>
      </w:tr>
    </w:tbl>
    <w:p>
      <w:pPr>
        <w:spacing w:after="70" w:before="26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1. NIST 자료 — 무엇을 인용할 것인가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1500"/>
        <w:gridCol w:w="3200"/>
        <w:gridCol w:w="5618"/>
      </w:tblGrid>
      <w:tr>
        <w:trPr>
          <w:tblHeader/>
        </w:trPr>
        <w:tc>
          <w:tcPr>
            <w:tcW w:type="dxa" w:w="15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성격</w:t>
            </w:r>
          </w:p>
        </w:tc>
        <w:tc>
          <w:tcPr>
            <w:tcW w:type="dxa" w:w="32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자료</w:t>
            </w:r>
          </w:p>
        </w:tc>
        <w:tc>
          <w:tcPr>
            <w:tcW w:type="dxa" w:w="5618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내용과 인용 포인트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근거 원문</w:t>
            </w:r>
          </w:p>
        </w:tc>
        <w:tc>
          <w:tcPr>
            <w:tcW w:type="dxa" w:w="32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7lzlgcqva3xoocwqpvqx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Development of Standards to Support a Modular and Autonomous Laboratory Ecosystem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
(NIST 프로그램 페이지)</w:t>
            </w:r>
          </w:p>
        </w:tc>
        <w:tc>
          <w:tcPr>
            <w:tcW w:type="dxa" w:w="56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네 영역을 명시한 직접 출처. ① sample management ② instrument control and communication ③ data and knowledge management ④ algorithm and model integration. 표준 기반 생태계가 플랫폼 엔지니어링 비용과 진부화 위험을 줄이고, 장비·SW 벤더가 자율통합을 전제로 제품을 설계하게 만든다는 논리. 소재과학 특유의 난점으로 고체 시료 이송을 지목</w:t>
            </w:r>
          </w:p>
        </w:tc>
      </w:tr>
      <w:tr>
        <w:trPr>
          <w:cantSplit/>
        </w:trPr>
        <w:tc>
          <w:tcPr>
            <w:tcW w:type="dxa" w:w="15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동료평가 논문</w:t>
            </w:r>
          </w:p>
        </w:tc>
        <w:tc>
          <w:tcPr>
            <w:tcW w:type="dxa" w:w="32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ub8-tg0ozd7o8jujbk6d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Toward a composable, modular laboratory ecosystem for autonomous materials research and development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
H. Joress, B. DeCost, K. Jones, F. Tavazza 외, Matter (2026.5.6)</w:t>
            </w:r>
          </w:p>
        </w:tc>
        <w:tc>
          <w:tcPr>
            <w:tcW w:type="dxa" w:w="56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같은 구상의 학술판. 상용 기성품(COTS) 부품으로 조립 가능한 모듈형 SDL 생태계 비전. 보고서·논문에 인용할 때는 웹페이지보다 이쪽이 적절하다(</w:t>
            </w:r>
            <w:hyperlink w:history="1" r:id="rIdqoa_omxecfkmekikh4md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프리프린트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도 공개)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정책 문서</w:t>
            </w:r>
          </w:p>
        </w:tc>
        <w:tc>
          <w:tcPr>
            <w:tcW w:type="dxa" w:w="32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wjiecphi7jk7j7ei0kce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NIST SP 1320 — Driving U.S. Innovation in Materials and Manufacturing using AI and Autonomous Labs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
(DOI 10.6028/NIST.SP.1320)</w:t>
            </w:r>
          </w:p>
        </w:tc>
        <w:tc>
          <w:tcPr>
            <w:tcW w:type="dxa" w:w="56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표준 문서가 아니라 국가 전략 제안서.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국가자율소재과학센터(National Center for Autonomous Materials Science)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설립 비전을 제시하고, 미국이 국가적 노력으로 이 패러다임을 채택해야 기술 리더십을 유지한다고 주장. 4영역 표준과 함께 자주 인용되는 자료</w:t>
            </w:r>
          </w:p>
        </w:tc>
      </w:tr>
      <w:tr>
        <w:trPr>
          <w:cantSplit/>
        </w:trPr>
        <w:tc>
          <w:tcPr>
            <w:tcW w:type="dxa" w:w="15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추진 흔적</w:t>
            </w:r>
          </w:p>
        </w:tc>
        <w:tc>
          <w:tcPr>
            <w:tcW w:type="dxa" w:w="32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3vin7ujo2u8iv3hnsngp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워크숍(2025.9)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— 생태계 비전 공유, 표준 범위 정의, 워킹그룹·컨소시엄 설립 논의
</w:t>
            </w:r>
            <w:hyperlink w:history="1" r:id="rIdxjki662stn5peezvbuj_c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워크숍(2026.8)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— 장비 설계 베스트프랙티스 가이드
</w:t>
            </w:r>
            <w:hyperlink w:history="1" r:id="rIdnlkwo6vzizg5z0hs15bbg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NIST 자율실험실 허브</w:t>
              </w:r>
            </w:hyperlink>
          </w:p>
        </w:tc>
        <w:tc>
          <w:tcPr>
            <w:tcW w:type="dxa" w:w="56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프로그램이 문서상 선언에 그치지 않았음을 보여주는 활동 기록. NIST는 MOF 자율합성 로봇 플랫폼 안에서 선행표준(precursor standards)을 먼저 만들고 있다고 밝힌다. 정책 해설로는 </w:t>
            </w:r>
            <w:hyperlink w:history="1" r:id="rIdapxw5ujrwuadrty2y6lvx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CSIS 분석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이 있다</w:t>
            </w:r>
          </w:p>
        </w:tc>
      </w:tr>
    </w:tbl>
    <w:p>
      <w:pPr>
        <w:spacing w:after="70" w:before="26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2. 실제로 추진 중이라고 볼 수 있는가</w:t>
      </w:r>
    </w:p>
    <w:p>
      <w:pPr>
        <w:spacing w:after="30" w:before="3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결론부터: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추진 중이 맞다. 단, “표준을 만들고 있다”가 아니라 “무엇을 표준화할지 정하는 단계”다.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이 구분을 흐리면 인용이 부정확해진다.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100"/>
        <w:gridCol w:w="4100"/>
        <w:gridCol w:w="4118"/>
      </w:tblGrid>
      <w:tr>
        <w:trPr>
          <w:tblHeader/>
        </w:trPr>
        <w:tc>
          <w:tcPr>
            <w:tcW w:type="dxa" w:w="21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</w:p>
        </w:tc>
        <w:tc>
          <w:tcPr>
            <w:tcW w:type="dxa" w:w="41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확인되는 것</w:t>
            </w:r>
          </w:p>
        </w:tc>
        <w:tc>
          <w:tcPr>
            <w:tcW w:type="dxa" w:w="4118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아직 확인되지 않는 것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NIST 4영역 표준</w:t>
            </w:r>
          </w:p>
        </w:tc>
        <w:tc>
          <w:tcPr>
            <w:tcW w:type="dxa" w:w="41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프로그램 페이지 개설 · 워크숍 2회(2025.9 / 2026.8) · 동료평가 논문 게재(Matter 2026.5) · MOF 로봇 플랫폼 내 선행표준 개발 · 정책문서 SP 1320 발간</w:t>
            </w:r>
          </w:p>
        </w:tc>
        <w:tc>
          <w:tcPr>
            <w:tcW w:type="dxa" w:w="41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발행된 표준 번호(ANSI·ISO·ASTM 등) 없음 · 공식 표준화기구 절차 착수 여부 확인 안 됨 · 워킹그룹/컨소시엄이 실제로 발족했는지 불명</w:t>
            </w:r>
          </w:p>
        </w:tc>
      </w:tr>
    </w:tbl>
    <w:p>
      <w:pPr>
        <w:spacing w:after="30" w:before="3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따라서 정확한 표현은 “NIST가 자율실험 표준을 제정했다”가 아니라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“NIST가 네 영역을 표준화 대상으로 정의하고 커뮤니티 합의를 형성하는 단계에 있다”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이다.</w:t>
      </w:r>
    </w:p>
    <w:p>
      <w:pPr>
        <w:spacing w:after="70" w:before="26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3. 제네시스 미션 행정명령을 근거로 쓸 수 있는가</w:t>
      </w:r>
    </w:p>
    <w:p>
      <w:pPr>
        <w:spacing w:after="30" w:before="30" w:line="215" w:lineRule="auto"/>
      </w:pPr>
      <w:hyperlink w:history="1" r:id="rIdjityjitjsqjy2umuxba8k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행정명령 14363 “Launching the Genesis Mission”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(2025.11.24 서명)은 DOE 주도의 AI 과학 국가 미션이다. 인용하신 (e)항은 원문 그대로이며, 단계별 기한의 일부다.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000"/>
        <w:gridCol w:w="8318"/>
      </w:tblGrid>
      <w:tr>
        <w:trPr>
          <w:tblHeader/>
        </w:trPr>
        <w:tc>
          <w:tcPr>
            <w:tcW w:type="dxa" w:w="20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기한</w:t>
            </w:r>
          </w:p>
        </w:tc>
        <w:tc>
          <w:tcPr>
            <w:tcW w:type="dxa" w:w="8318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90일</w:t>
            </w:r>
          </w:p>
        </w:tc>
        <w:tc>
          <w:tcPr>
            <w:tcW w:type="dxa" w:w="83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qw_-66u6zqclwkyik3b0f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DOE 컴퓨팅 자원 인벤토리</w:t>
              </w:r>
            </w:hyperlink>
          </w:p>
        </w:tc>
      </w:tr>
      <w:tr>
        <w:trPr>
          <w:cantSplit/>
        </w:trPr>
        <w:tc>
          <w:tcPr>
            <w:tcW w:type="dxa" w:w="20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120일</w:t>
            </w:r>
          </w:p>
        </w:tc>
        <w:tc>
          <w:tcPr>
            <w:tcW w:type="dxa" w:w="83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초기 데이터·모델 자산 식별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240일</w:t>
            </w:r>
          </w:p>
        </w:tc>
        <w:tc>
          <w:tcPr>
            <w:tcW w:type="dxa" w:w="83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국립연구소 및 참여 연방 연구시설의 로봇 실험실·생산시설 역량 검토 — AI 주도 실험·제조 수행 능력, 자동화 및 AI 증강 워크플로, 그리고 이에 필요한 기술·운영 표준을 포함</w:t>
            </w:r>
          </w:p>
        </w:tc>
      </w:tr>
      <w:tr>
        <w:trPr>
          <w:cantSplit/>
        </w:trPr>
        <w:tc>
          <w:tcPr>
            <w:tcW w:type="dxa" w:w="20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270일</w:t>
            </w:r>
          </w:p>
        </w:tc>
        <w:tc>
          <w:tcPr>
            <w:tcW w:type="dxa" w:w="83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최소 1개 국가 과학기술 챌린지에 대한 초기운용능력(IOC) 시연</w:t>
            </w:r>
          </w:p>
        </w:tc>
      </w:tr>
    </w:tbl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쓸 수 있는 근거</w:t>
      </w:r>
    </w:p>
    <w:p>
      <w:pPr>
        <w:spacing w:after="26" w:before="26" w:line="212" w:lineRule="auto"/>
        <w:ind w:left="240" w:hanging="170"/>
      </w:pPr>
      <w:r>
        <w:rPr>
          <w:rFonts w:ascii="맑은 고딕" w:cs="맑은 고딕" w:eastAsia="맑은 고딕" w:hAnsi="맑은 고딕"/>
          <w:color w:val="1D3567"/>
          <w:sz w:val="15"/>
          <w:szCs w:val="15"/>
        </w:rPr>
        <w:t xml:space="preserve">▪ 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“AI 주도 실험에 필요한 기술·운영 표준”이 대통령 명령의 문언에 직접 들어가 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자율실험 표준화가 개별 기관의 연구 과제가 아니라 연방 차원 의제로 격상됐다는 근거로는 이보다 강한 자료가 드물다.</w:t>
      </w:r>
    </w:p>
    <w:p>
      <w:pPr>
        <w:spacing w:after="26" w:before="26" w:line="212" w:lineRule="auto"/>
        <w:ind w:left="240" w:hanging="170"/>
      </w:pPr>
      <w:r>
        <w:rPr>
          <w:rFonts w:ascii="맑은 고딕" w:cs="맑은 고딕" w:eastAsia="맑은 고딕" w:hAnsi="맑은 고딕"/>
          <w:color w:val="1D3567"/>
          <w:sz w:val="15"/>
          <w:szCs w:val="15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행정명령이 문서로만 남지 않았다는 실행 증거가 있다 — </w:t>
      </w:r>
      <w:hyperlink w:history="1" r:id="rIdnyqe9al1zyus7-cidznqv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파트너 약정 8억 달러 이상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 </w:t>
      </w:r>
      <w:hyperlink w:history="1" r:id="rIdpbwkl5rjqmukksqmua-rq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2026년 3월 2억 9,376만 달러 규모 공모(21개 분야)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 </w:t>
      </w:r>
      <w:hyperlink w:history="1" r:id="rIdfqg41qd9xaxzaglnraubg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첫 과제 선정(신청 5,000건 초과)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 </w:t>
      </w:r>
      <w:hyperlink w:history="1" r:id="rIdykmjo210tksjx_6sbrp7z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2026년 7월 50억 달러 이상 발표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 </w:t>
      </w:r>
      <w:hyperlink w:history="1" r:id="rIdarilrc09zrxy9ynvhd2_l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2026년 8월 개방형 모델 Genesis-Science-1 착수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.</w:t>
      </w:r>
    </w:p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  <w:color w:val="A0522D"/>
          <w:sz w:val="16"/>
          <w:szCs w:val="16"/>
        </w:rPr>
        <w:t xml:space="preserve">그대로 쓰면 논리가 새는 지점 — 셋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1300"/>
        <w:gridCol w:w="9018"/>
      </w:tblGrid>
      <w:tr>
        <w:trPr>
          <w:tblHeader/>
        </w:trPr>
        <w:tc>
          <w:tcPr>
            <w:tcW w:type="dxa" w:w="13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</w:p>
        </w:tc>
        <w:tc>
          <w:tcPr>
            <w:tcW w:type="dxa" w:w="9018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주의할 점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부처가 다르다</w:t>
            </w:r>
          </w:p>
        </w:tc>
        <w:tc>
          <w:tcPr>
            <w:tcW w:type="dxa" w:w="90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제네시스 미션은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에너지부(DOE)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, 네 영역 표준은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상무부 산하 NIST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다. 행정명령은 NIST 프로그램의 추진 근거가 아니다. “미국 정부가 자율실험 표준을 중요하게 본다”는 입증하지만, “NIST가 실제로 하고 있다”의 근거로 쓰면 부처를 뒤섞은 것이 된다</w:t>
            </w:r>
          </w:p>
        </w:tc>
      </w:tr>
      <w:tr>
        <w:trPr>
          <w:cantSplit/>
        </w:trPr>
        <w:tc>
          <w:tcPr>
            <w:tcW w:type="dxa" w:w="13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명령 내용은 ‘검토’다</w:t>
            </w:r>
          </w:p>
        </w:tc>
        <w:tc>
          <w:tcPr>
            <w:tcW w:type="dxa" w:w="90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(e)항이 지시한 것은 표준 제정이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역량 검토(review)와 필요한 표준의 식별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이다. 산출물은 표준이 아니라 검토 결과다. “행정명령으로 표준 제정에 착수했다”는 과장이 된다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기한이 이미 지났다</w:t>
            </w:r>
          </w:p>
        </w:tc>
        <w:tc>
          <w:tcPr>
            <w:tcW w:type="dxa" w:w="90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2025년 11월 24일 기준 240일은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2026년 7월 22일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에 도래했다. 그러나 이 검토의 결과물이 공개된 흔적을 찾지 못했다. 인용할 때는 “검토가 지시됐다”까지만 쓰고, 결과를 본 것처럼 쓰지 않는 편이 안전하다</w:t>
            </w:r>
          </w:p>
        </w:tc>
      </w:tr>
    </w:tbl>
    <w:tbl>
      <w:tblPr>
        <w:tblW w:type="dxa" w:w="10319"/>
        <w:tblBorders>
          <w:top w:val="single" w:color="1D3567" w:sz="6"/>
          <w:left w:val="single" w:color="1D3567" w:sz="18"/>
          <w:bottom w:val="single" w:color="1D3567" w:sz="6"/>
          <w:right w:val="single" w:color="1D3567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FDF3E7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D3567"/>
                <w:sz w:val="16"/>
                <w:szCs w:val="16"/>
              </w:rPr>
              <w:t xml:space="preserve">권장 인용 방식</w:t>
            </w:r>
          </w:p>
          <w:p>
            <w:pPr>
              <w:spacing w:after="20" w:before="20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두 자료를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각각 다른 역할로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쓰는 것이 정확하다. </w:t>
            </w:r>
            <w:hyperlink w:history="1" r:id="rIdhb-guunhwckqouttuokxu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NIST 4영역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은 “무엇을 표준화하려 하는가”(표준의 내용) 근거로, </w:t>
            </w:r>
            <w:hyperlink w:history="1" r:id="rIdsjo7bnzmzdyqz78t60wlp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제네시스 미션 행정명령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은 “왜 지금이고 미국이 얼마나 진지한가”(정책 우선순위) 근거로 쓴다. 둘을 묶어 “미국이 자율실험 표준을 제정하고 있다”로 뭉뚱그리면 부처·단계·산출물이 모두 어긋난다.</w:t>
            </w:r>
          </w:p>
        </w:tc>
      </w:tr>
    </w:tbl>
    <w:p>
      <w:pPr>
        <w:spacing w:after="70" w:before="26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4. 주요국·국제 표준 현황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1250"/>
        <w:gridCol w:w="2500"/>
        <w:gridCol w:w="1450"/>
        <w:gridCol w:w="5118"/>
      </w:tblGrid>
      <w:tr>
        <w:trPr>
          <w:tblHeader/>
        </w:trPr>
        <w:tc>
          <w:tcPr>
            <w:tcW w:type="dxa" w:w="125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주체</w:t>
            </w:r>
          </w:p>
        </w:tc>
        <w:tc>
          <w:tcPr>
            <w:tcW w:type="dxa" w:w="25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표준·이니셔티브</w:t>
            </w:r>
          </w:p>
        </w:tc>
        <w:tc>
          <w:tcPr>
            <w:tcW w:type="dxa" w:w="145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계층</w:t>
            </w:r>
          </w:p>
        </w:tc>
        <w:tc>
          <w:tcPr>
            <w:tcW w:type="dxa" w:w="5118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미국
NIST</w:t>
            </w:r>
          </w:p>
        </w:tc>
        <w:tc>
          <w:tcPr>
            <w:tcW w:type="dxa" w:w="25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모듈형·자율 실험실 생태계 표준(4영역)</w:t>
            </w:r>
          </w:p>
        </w:tc>
        <w:tc>
          <w:tcPr>
            <w:tcW w:type="dxa" w:w="14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생태계 전반</w:t>
            </w:r>
          </w:p>
        </w:tc>
        <w:tc>
          <w:tcPr>
            <w:tcW w:type="dxa" w:w="51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시료·통신·데이터·알고리즘을 하나로 묶으려는 유일한 시도. 범위 정의 단계</w:t>
            </w:r>
          </w:p>
        </w:tc>
      </w:tr>
      <w:tr>
        <w:trPr>
          <w:cantSplit/>
        </w:trPr>
        <w:tc>
          <w:tcPr>
            <w:tcW w:type="dxa" w:w="125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미국
SLAS/ANSI</w:t>
            </w:r>
          </w:p>
        </w:tc>
        <w:tc>
          <w:tcPr>
            <w:tcW w:type="dxa" w:w="25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iltf3p6e1uxsikn5q7fz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ANSI/SLAS 1~4 마이크로플레이트 표준</w:t>
              </w:r>
            </w:hyperlink>
          </w:p>
        </w:tc>
        <w:tc>
          <w:tcPr>
            <w:tcW w:type="dxa" w:w="145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물리 규격</w:t>
            </w:r>
          </w:p>
        </w:tc>
        <w:tc>
          <w:tcPr>
            <w:tcW w:type="dxa" w:w="51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1995~96년 논의 시작, 2004년 승인. 랩웨어 치수·풋프린트의 사실상 기반 — 이것이 있어서 로봇 핸들링이 성립한다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독일 주도
국제</w:t>
            </w:r>
          </w:p>
        </w:tc>
        <w:tc>
          <w:tcPr>
            <w:tcW w:type="dxa" w:w="25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lukcu7auipgs4wferpqez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OPC UA LADS (OPC 30500)</w:t>
              </w:r>
            </w:hyperlink>
          </w:p>
        </w:tc>
        <w:tc>
          <w:tcPr>
            <w:tcW w:type="dxa" w:w="14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장비 제어·통신</w:t>
            </w:r>
          </w:p>
        </w:tc>
        <w:tc>
          <w:tcPr>
            <w:tcW w:type="dxa" w:w="51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OPC Foundation + SPECTARIS + VDMA 공동. </w:t>
            </w:r>
            <w:hyperlink w:history="1" r:id="rId_ldfnkvsqelyxgxslnisf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2024년 1월 Part 1(Base System) 공개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. 제조사 독립 개방형 표준</w:t>
            </w:r>
          </w:p>
        </w:tc>
      </w:tr>
      <w:tr>
        <w:trPr>
          <w:cantSplit/>
        </w:trPr>
        <w:tc>
          <w:tcPr>
            <w:tcW w:type="dxa" w:w="125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국제</w:t>
            </w:r>
          </w:p>
        </w:tc>
        <w:tc>
          <w:tcPr>
            <w:tcW w:type="dxa" w:w="25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p0tzb_ff2-5ibdicx_qpr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SiLA 2</w:t>
              </w:r>
            </w:hyperlink>
          </w:p>
        </w:tc>
        <w:tc>
          <w:tcPr>
            <w:tcW w:type="dxa" w:w="145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장비 제어·통신</w:t>
            </w:r>
          </w:p>
        </w:tc>
        <w:tc>
          <w:tcPr>
            <w:tcW w:type="dxa" w:w="51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gRPC 기반. LADS와 기술·접근이 달라 경쟁·병존 관계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국제
컨소시엄</w:t>
            </w:r>
          </w:p>
        </w:tc>
        <w:tc>
          <w:tcPr>
            <w:tcW w:type="dxa" w:w="25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8gpb6-jkhsd7aq8nthyb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Allotrope(ADF/ADM)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· AnIML</w:t>
            </w:r>
          </w:p>
        </w:tc>
        <w:tc>
          <w:tcPr>
            <w:tcW w:type="dxa" w:w="14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데이터·온톨로지</w:t>
            </w:r>
          </w:p>
        </w:tc>
        <w:tc>
          <w:tcPr>
            <w:tcW w:type="dxa" w:w="51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제약 중심. 2025년 4월 해커톤에서 Allotrope 온톨로지·Simple Model의 OPC UA 통합 시연</w:t>
            </w:r>
          </w:p>
        </w:tc>
      </w:tr>
      <w:tr>
        <w:trPr>
          <w:cantSplit/>
        </w:trPr>
        <w:tc>
          <w:tcPr>
            <w:tcW w:type="dxa" w:w="125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EU</w:t>
            </w:r>
          </w:p>
        </w:tc>
        <w:tc>
          <w:tcPr>
            <w:tcW w:type="dxa" w:w="25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lsextx25hgpkexs_4piwu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CEN/CENELEC CWA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· </w:t>
            </w:r>
            <w:hyperlink w:history="1" r:id="rIdiblhyut7ixvpj1tpsclle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EMMC/EMMO</w:t>
              </w:r>
            </w:hyperlink>
          </w:p>
        </w:tc>
        <w:tc>
          <w:tcPr>
            <w:tcW w:type="dxa" w:w="145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소재 온톨로지·용어</w:t>
            </w:r>
          </w:p>
        </w:tc>
        <w:tc>
          <w:tcPr>
            <w:tcW w:type="dxa" w:w="51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to1pmqybognhxasufcpa0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전문가 23명이 ①용어 정의 ②검토·승인 워크플로 ③기술 구현 3개 소그룹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으로 운영. CHAMEO(특성분석 방법론 온톨로지), CWA 17815, DiMAT 프로젝트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캐나다</w:t>
            </w:r>
          </w:p>
        </w:tc>
        <w:tc>
          <w:tcPr>
            <w:tcW w:type="dxa" w:w="25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ygutgvton_u218o4u-ro_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ThinkFactory 2025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
(Acceleration Consortium + CMAC)</w:t>
            </w:r>
          </w:p>
        </w:tc>
        <w:tc>
          <w:tcPr>
            <w:tcW w:type="dxa" w:w="14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커뮤니티 합의</w:t>
            </w:r>
          </w:p>
        </w:tc>
        <w:tc>
          <w:tcPr>
            <w:tcW w:type="dxa" w:w="51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SDL 조화·가속 논의. AI/ML·데이터·오케스트레이션·로보틱스 4개 트랙, 50명 이상 참여. 상호운용성·안전성·재현성 표준을 우선과제로 도출, Matter 게재</w:t>
            </w:r>
          </w:p>
        </w:tc>
      </w:tr>
      <w:tr>
        <w:trPr>
          <w:cantSplit/>
        </w:trPr>
        <w:tc>
          <w:tcPr>
            <w:tcW w:type="dxa" w:w="125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일본</w:t>
            </w:r>
          </w:p>
        </w:tc>
        <w:tc>
          <w:tcPr>
            <w:tcW w:type="dxa" w:w="25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rw2jdveozmvyjah3kff7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NIMS-OS</w:t>
              </w:r>
            </w:hyperlink>
          </w:p>
        </w:tc>
        <w:tc>
          <w:tcPr>
            <w:tcW w:type="dxa" w:w="145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사실상 표준 계층</w:t>
            </w:r>
          </w:p>
        </w:tc>
        <w:tc>
          <w:tcPr>
            <w:tcW w:type="dxa" w:w="51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공식 표준 제정은 아니나, 어떤 탐색 AI와 어떤 로봇이든 폐루프로 잇는 범용 미들웨어를 공개해 소프트웨어 계층을 선점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한국</w:t>
            </w:r>
          </w:p>
        </w:tc>
        <w:tc>
          <w:tcPr>
            <w:tcW w:type="dxa" w:w="25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hyperlink w:history="1" r:id="rIdlmebapdrdcrlkghhx3hxt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자율실험실 산·학·연 협의체
「기술·플랫폼·표준」 분과</w:t>
              </w:r>
            </w:hyperlink>
          </w:p>
        </w:tc>
        <w:tc>
          <w:tcPr>
            <w:tcW w:type="dxa" w:w="145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생태계 전반</w:t>
            </w:r>
          </w:p>
        </w:tc>
        <w:tc>
          <w:tcPr>
            <w:tcW w:type="dxa" w:w="51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32명 참여(파크시스템스·에이치비솔루션·에이블랩스·로봇앤드디자인 등). 장비 인터페이스·데이터 표준 정립, 레퍼런스 자율실험실 구축</w:t>
            </w:r>
          </w:p>
        </w:tc>
      </w:tr>
    </w:tbl>
    <w:p>
      <w:pPr>
        <w:spacing w:before="80" w:line="200" w:lineRule="auto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※ 일본·중국의 SDL 전용 국가표준 제정 활동, 그리고 Acceleration Consortium과 CSA·ISO 등 공식 표준기구의 워킹그룹은 공개 자료에서 확인되지 않았다.</w:t>
      </w:r>
    </w:p>
    <w:p>
      <w:pPr>
        <w:spacing w:after="70" w:before="26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5. 계층 구도와 빈 곳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400"/>
        <w:gridCol w:w="4200"/>
        <w:gridCol w:w="3718"/>
      </w:tblGrid>
      <w:tr>
        <w:trPr>
          <w:tblHeader/>
        </w:trPr>
        <w:tc>
          <w:tcPr>
            <w:tcW w:type="dxa" w:w="24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계층</w:t>
            </w:r>
          </w:p>
        </w:tc>
        <w:tc>
          <w:tcPr>
            <w:tcW w:type="dxa" w:w="4200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이미 있는 표준</w:t>
            </w:r>
          </w:p>
        </w:tc>
        <w:tc>
          <w:tcPr>
            <w:tcW w:type="dxa" w:w="3718"/>
            <w:shd w:fill="1D3567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물리 규격</w:t>
            </w:r>
          </w:p>
        </w:tc>
        <w:tc>
          <w:tcPr>
            <w:tcW w:type="dxa" w:w="42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ANSI/SLAS 마이크로플레이트</w:t>
            </w:r>
          </w:p>
        </w:tc>
        <w:tc>
          <w:tcPr>
            <w:tcW w:type="dxa" w:w="37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확립됨 (미국, 1996~)</w:t>
            </w:r>
          </w:p>
        </w:tc>
      </w:tr>
      <w:tr>
        <w:trPr>
          <w:cantSplit/>
        </w:trPr>
        <w:tc>
          <w:tcPr>
            <w:tcW w:type="dxa" w:w="24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장비 통신</w:t>
            </w:r>
          </w:p>
        </w:tc>
        <w:tc>
          <w:tcPr>
            <w:tcW w:type="dxa" w:w="42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OPC UA LADS ↔ SiLA 2</w:t>
            </w:r>
          </w:p>
        </w:tc>
        <w:tc>
          <w:tcPr>
            <w:tcW w:type="dxa" w:w="37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경쟁 구도 (독일·유럽 주도)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데이터·의미</w:t>
            </w:r>
          </w:p>
        </w:tc>
        <w:tc>
          <w:tcPr>
            <w:tcW w:type="dxa" w:w="42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Allotrope / AnIML / EMMO·CHAMEO</w:t>
            </w:r>
          </w:p>
        </w:tc>
        <w:tc>
          <w:tcPr>
            <w:tcW w:type="dxa" w:w="37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제약 컨소시엄과 EU가 분점</w:t>
            </w:r>
          </w:p>
        </w:tc>
      </w:tr>
      <w:tr>
        <w:trPr>
          <w:cantSplit/>
        </w:trPr>
        <w:tc>
          <w:tcPr>
            <w:tcW w:type="dxa" w:w="24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시료 관리</w:t>
            </w:r>
          </w:p>
        </w:tc>
        <w:tc>
          <w:tcPr>
            <w:tcW w:type="dxa" w:w="4200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— 없음 —</w:t>
            </w:r>
          </w:p>
        </w:tc>
        <w:tc>
          <w:tcPr>
            <w:tcW w:type="dxa" w:w="3718"/>
            <w:shd w:fill="F7F9FC" w:color="auto" w:val="clear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빈 곳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→ NIST 4영역에 포함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알고리즘·모델 통합</w:t>
            </w:r>
          </w:p>
        </w:tc>
        <w:tc>
          <w:tcPr>
            <w:tcW w:type="dxa" w:w="4200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— 없음 —</w:t>
            </w:r>
          </w:p>
        </w:tc>
        <w:tc>
          <w:tcPr>
            <w:tcW w:type="dxa" w:w="3718"/>
            <w:tcMar>
              <w:top w:type="dxa" w:w="68"/>
              <w:left w:type="dxa" w:w="70"/>
              <w:bottom w:type="dxa" w:w="68"/>
              <w:right w:type="dxa" w:w="70"/>
            </w:tcMar>
            <w:vAlign w:val="center"/>
          </w:tcPr>
          <w:p>
            <w:pPr>
              <w:spacing w:after="10" w:before="10" w:line="200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빈 곳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→ NIST 4영역에 포함</w:t>
            </w:r>
          </w:p>
        </w:tc>
      </w:tr>
    </w:tbl>
    <w:p>
      <w:pPr>
        <w:spacing w:after="30" w:before="3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통신과 데이터 계층은 이미 남이 만들어 놓았고 경쟁까지 붙었다. NIST가 네 영역에 통신·데이터뿐 아니라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시료관리와 알고리즘·모델 통합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을 넣은 것은, 소재 R&amp;D 자율실험에 고유하면서 아직 주인이 없는 두 계층을 겨냥한 것으로 읽힌다. 한국 협의체의 「기술·플랫폼·표준」 분과가 어느 계층을 목표로 삼을지 정할 때 참고할 지점이다.</w:t>
      </w:r>
    </w:p>
    <w:p>
      <w:pPr>
        <w:spacing w:after="70" w:before="26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출처</w:t>
      </w:r>
    </w:p>
    <w:tbl>
      <w:tblPr>
        <w:tblW w:type="dxa" w:w="1031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</w:tblGrid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[1] </w:t>
            </w:r>
            <w:hyperlink w:history="1" r:id="rIdlnpctwjtblbq9fwswpyc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NIST, "Development of Standards to Support a Modular and Autonomous Laboratory Ecosystem"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[15] </w:t>
            </w:r>
            <w:hyperlink w:history="1" r:id="rId09pdnj-e_bkcgr86qxzl3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백악관, "More Than $5 Billion for the Genesis Mission"(2026.7)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[2] </w:t>
            </w:r>
            <w:hyperlink w:history="1" r:id="rIduyezqi587legpny3av5fk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H. Joress et al., "Toward a composable, modular laboratory ecosystem for autonomous materials R&amp;D", Matter (2026.5.6)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[16] </w:t>
            </w:r>
            <w:hyperlink w:history="1" r:id="rIdvo9utqf6wo3egogdegjil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HPCwire, "DOE Launches Open Model Initiative"(Genesis-Science-1, 2026.8)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[3] </w:t>
            </w:r>
            <w:hyperlink w:history="1" r:id="rIdymtl6q45xfmahhwn1kwkx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위 논문 프리프린트(ResearchGate)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[17] </w:t>
            </w:r>
            <w:hyperlink w:history="1" r:id="rIdxyrsehqrbbu8zcgrup9o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SLAS, ANSI/SLAS 마이크로플레이트 표준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[4] </w:t>
            </w:r>
            <w:hyperlink w:history="1" r:id="rIdhp79przb5fh_0b8wdrzk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NIST SP 1320, "Driving U.S. Innovation in Materials and Manufacturing using AI and Autonomous Labs"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[18] </w:t>
            </w:r>
            <w:hyperlink w:history="1" r:id="rIdsvn2uoo0qpzakd0r7m33s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OPC Foundation, OPC UA for LADS Part 1: Basics (OPC 30500-1)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[5] </w:t>
            </w:r>
            <w:hyperlink w:history="1" r:id="rIdm275zt2xyvumvouqhte50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NIST Workshop, "Towards an Autonomous Materials Research Ecosystem"(2025.9)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[19] </w:t>
            </w:r>
            <w:hyperlink w:history="1" r:id="rIdq8v32_wkte99v2ndnokk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OPC Foundation, "New international SPECTARIS standard for lab equipment communication"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[6] </w:t>
            </w:r>
            <w:hyperlink w:history="1" r:id="rIdm5wpsokbbszrls5sr4cp4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NIST Workshop, "Best Practice Guide for Designing Equipment for Autonomous Materials R&amp;D"(2026.8)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[20] </w:t>
            </w:r>
            <w:hyperlink w:history="1" r:id="rIdlhnv1xftbvyrnwngzu92p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SiLA Standard FAQ — SiLA 2 개요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[7] </w:t>
            </w:r>
            <w:hyperlink w:history="1" r:id="rId0ovp6fcrnfq6iz2y1ahgm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NIST 자율실험실 허브 페이지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[21] </w:t>
            </w:r>
            <w:hyperlink w:history="1" r:id="rIdtotvoax69g10r7y4kmne9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OPC Foundation, "Spectaris LADS × Allotrope Standards 통합 시연"(2025.4)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[8] </w:t>
            </w:r>
            <w:hyperlink w:history="1" r:id="rIdopwupycrq_1a5fbi8x5fc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CSIS, "Self-Driving Labs: AI and Robotics Accelerating Materials Innovation"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[22] </w:t>
            </w:r>
            <w:hyperlink w:history="1" r:id="rIdpbra7temkgsjruurxnfzv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CEN-CENELEC, CWA 17815 (2025)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[9] </w:t>
            </w:r>
            <w:hyperlink w:history="1" r:id="rIdxt_zspzkdzlauhhk2_xpg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백악관, "Launching the Genesis Mission" 행정명령 원문(2025.11.24)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[23] </w:t>
            </w:r>
            <w:hyperlink w:history="1" r:id="rIdbvcbk9na9ahvli9kpoyjm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EMMC, Digitalisation &amp; Interoperability (EMMO 기반 소재 온톨로지)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[10] </w:t>
            </w:r>
            <w:hyperlink w:history="1" r:id="rIdsdhqdptfro817eum8rjat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Executive Order 14363 전문(American Presidency Project)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[24] </w:t>
            </w:r>
            <w:hyperlink w:history="1" r:id="rIdsozwcw0j9wgttgt7s7ber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Robotics &amp; Automation News, "Europe begins major push to standardize materials terminology"(2025.12)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[11] </w:t>
            </w:r>
            <w:hyperlink w:history="1" r:id="rId6kq-pzyrq7zhe3fqf2qm3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Morrison Foerster, Genesis Mission 행정명령 해설 — 단계별 기한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[25] </w:t>
            </w:r>
            <w:hyperlink w:history="1" r:id="rIdsoud5ghrojte_wgzkq2xk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"ThinkFactory 2025: harmonizing and accelerating self-driving laboratories", Matter (2026)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[12] </w:t>
            </w:r>
            <w:hyperlink w:history="1" r:id="rIdlialrv03gvygnkf515pnx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DOE, "$800M+ in Partner Commitments to the Genesis Mission"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[26] </w:t>
            </w:r>
            <w:hyperlink w:history="1" r:id="rId8pn7063eet5k_wqh8cldu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NIMS, "Development of NIMS-OS"(2023.7)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[13] </w:t>
            </w:r>
            <w:hyperlink w:history="1" r:id="rIdaxcrcgtfu6px2g9btmhx0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DOE, Genesis Mission 공모(DE-FOA-0003612, 2026.3)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[27] </w:t>
            </w:r>
            <w:hyperlink w:history="1" r:id="rIdnhzvah-poqfn0bzjqtabz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ZDNet Korea, 자율실험실 협의체 분과별 참여기업(2026.8.11)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[14] </w:t>
            </w:r>
            <w:hyperlink w:history="1" r:id="rIdq0wxifvsb39mwothoava9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DOE, "First Genesis Mission Projects Selected"</w:t>
              </w:r>
            </w:hyperlink>
          </w:p>
        </w:tc>
        <w:tc>
          <w:tcPr>
            <w:tcW w:type="dxa" w:w="5159"/>
          </w:tcPr>
          <w:p>
            <w:r>
              <w:t xml:space="preserve"/>
            </w:r>
          </w:p>
        </w:tc>
      </w:tr>
    </w:tbl>
    <w:p>
      <w:pPr>
        <w:spacing w:before="7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2"/>
          <w:szCs w:val="12"/>
        </w:rPr>
        <w:t xml:space="preserve">원문 접근 제약: 조사 환경에서 nist.gov·sciencedirect.com·whitehouse.gov 등이 차단돼 직접 열람하지 못했다. 검색 결과에 인용된 원문 문구와 복수 출처 교차 확인으로 정리했으므로 인용 전 링크를 직접 확인하시기를 권한다.</w:t>
      </w:r>
    </w:p>
    <w:sectPr>
      <w:pgSz w:w="11905" w:h="16837" w:orient="portrait"/>
      <w:pgMar w:top="793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16"/>
        <w:szCs w:val="16"/>
      </w:rPr>
    </w:rPrDefault>
    <w:pPrDefault>
      <w:pPr>
        <w:spacing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B5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ldn8fjm2rmej0oowghyl" Type="http://schemas.openxmlformats.org/officeDocument/2006/relationships/hyperlink" Target="https://www.nist.gov/programs-projects/development-standards-support-modular-and-autonomous-laboratory-ecosystem" TargetMode="External"/><Relationship Id="rIdbotqgalyyoli1famonaox" Type="http://schemas.openxmlformats.org/officeDocument/2006/relationships/hyperlink" Target="https://reference.opcfoundation.org/specs/OPC-30500-1/1" TargetMode="External"/><Relationship Id="rId5xyqf_e4l2ily83mi4z3c" Type="http://schemas.openxmlformats.org/officeDocument/2006/relationships/hyperlink" Target="https://sila-standard.com/faq/" TargetMode="External"/><Relationship Id="rIddic7mcshvtgcaz8dsswwh" Type="http://schemas.openxmlformats.org/officeDocument/2006/relationships/hyperlink" Target="https://opcfoundation.org/news/press-releases/breakthrough-in-smarter-labs-spectaris-lads-showcases-integration-of-opc-ua-with-allotrope-standards/" TargetMode="External"/><Relationship Id="rId7lzlgcqva3xoocwqpvqxj" Type="http://schemas.openxmlformats.org/officeDocument/2006/relationships/hyperlink" Target="https://www.nist.gov/programs-projects/development-standards-support-modular-and-autonomous-laboratory-ecosystem" TargetMode="External"/><Relationship Id="rIdub8-tg0ozd7o8jujbk6dm" Type="http://schemas.openxmlformats.org/officeDocument/2006/relationships/hyperlink" Target="https://www.sciencedirect.com/science/article/abs/pii/S2590238526001190" TargetMode="External"/><Relationship Id="rIdqoa_omxecfkmekikh4mdj" Type="http://schemas.openxmlformats.org/officeDocument/2006/relationships/hyperlink" Target="https://www.researchgate.net/publication/394529622" TargetMode="External"/><Relationship Id="rIdwjiecphi7jk7j7ei0kcel" Type="http://schemas.openxmlformats.org/officeDocument/2006/relationships/hyperlink" Target="https://tsapps.nist.gov/publication/get_pdf.cfm?pub_id=958246" TargetMode="External"/><Relationship Id="rId3vin7ujo2u8iv3hnsngpi" Type="http://schemas.openxmlformats.org/officeDocument/2006/relationships/hyperlink" Target="https://www.nist.gov/news-events/events/2025/09/workshop-towards-autonomous-materials-research-ecosystem" TargetMode="External"/><Relationship Id="rIdxjki662stn5peezvbuj_c" Type="http://schemas.openxmlformats.org/officeDocument/2006/relationships/hyperlink" Target="https://www.nist.gov/news-events/events/2026/08/towards-best-practice-guide-designing-equipment-autonomous-materials-rd" TargetMode="External"/><Relationship Id="rIdnlkwo6vzizg5z0hs15bbg" Type="http://schemas.openxmlformats.org/officeDocument/2006/relationships/hyperlink" Target="https://www.nist.gov/autonomous-laboratories" TargetMode="External"/><Relationship Id="rIdapxw5ujrwuadrty2y6lvx" Type="http://schemas.openxmlformats.org/officeDocument/2006/relationships/hyperlink" Target="https://www.csis.org/blogs/perspectives-innovation/self-driving-labs-ai-and-robotics-accelerating-materials-innovation" TargetMode="External"/><Relationship Id="rIdjityjitjsqjy2umuxba8k" Type="http://schemas.openxmlformats.org/officeDocument/2006/relationships/hyperlink" Target="https://www.presidency.ucsb.edu/documents/executive-order-14363-launching-the-genesis-mission" TargetMode="External"/><Relationship Id="rIdqw_-66u6zqclwkyik3b0f" Type="http://schemas.openxmlformats.org/officeDocument/2006/relationships/hyperlink" Target="https://www.mofo.com/resources/insights/251211-executive-order-establishes-genesis-mission" TargetMode="External"/><Relationship Id="rIdnyqe9al1zyus7-cidznqv" Type="http://schemas.openxmlformats.org/officeDocument/2006/relationships/hyperlink" Target="https://www.energy.gov/undersecretaryforscience/articles/us-department-energy-announces-more-800-million-partner" TargetMode="External"/><Relationship Id="rIdpbwkl5rjqmukksqmua-rq" Type="http://schemas.openxmlformats.org/officeDocument/2006/relationships/hyperlink" Target="https://science.osti.gov/grants/FOAs/FOAs/2026/DE-FOA-0003612" TargetMode="External"/><Relationship Id="rIdfqg41qd9xaxzaglnraubg" Type="http://schemas.openxmlformats.org/officeDocument/2006/relationships/hyperlink" Target="https://www.energy.gov/articles/secretary-energy-chris-wright-announces-first-genesis-mission-projects-selected-accelerate" TargetMode="External"/><Relationship Id="rIdykmjo210tksjx_6sbrp7z" Type="http://schemas.openxmlformats.org/officeDocument/2006/relationships/hyperlink" Target="https://www.whitehouse.gov/releases/2026/07/45502/" TargetMode="External"/><Relationship Id="rIdarilrc09zrxy9ynvhd2_l" Type="http://schemas.openxmlformats.org/officeDocument/2006/relationships/hyperlink" Target="https://www.hpcwire.com/2026/08/07/doe-launches-open-model-initiative-for-genesis-mission/" TargetMode="External"/><Relationship Id="rIdhb-guunhwckqouttuokxu" Type="http://schemas.openxmlformats.org/officeDocument/2006/relationships/hyperlink" Target="https://www.nist.gov/programs-projects/development-standards-support-modular-and-autonomous-laboratory-ecosystem" TargetMode="External"/><Relationship Id="rIdsjo7bnzmzdyqz78t60wlp" Type="http://schemas.openxmlformats.org/officeDocument/2006/relationships/hyperlink" Target="https://www.whitehouse.gov/presidential-actions/2025/11/launching-the-genesis-mission/" TargetMode="External"/><Relationship Id="rIdiltf3p6e1uxsikn5q7fzl" Type="http://schemas.openxmlformats.org/officeDocument/2006/relationships/hyperlink" Target="https://www.slas.org/education/ansi-slas-microplate-standards/" TargetMode="External"/><Relationship Id="rIdlukcu7auipgs4wferpqez" Type="http://schemas.openxmlformats.org/officeDocument/2006/relationships/hyperlink" Target="https://reference.opcfoundation.org/specs/OPC-30500-1/1" TargetMode="External"/><Relationship Id="rId_ldfnkvsqelyxgxslnisf" Type="http://schemas.openxmlformats.org/officeDocument/2006/relationships/hyperlink" Target="https://opcfoundation.org/news/press-releases/new-international-spectaris-standard-for-laboratory-equipment-communication/" TargetMode="External"/><Relationship Id="rIdp0tzb_ff2-5ibdicx_qpr" Type="http://schemas.openxmlformats.org/officeDocument/2006/relationships/hyperlink" Target="https://sila-standard.com/faq/" TargetMode="External"/><Relationship Id="rId8gpb6-jkhsd7aq8nthybk" Type="http://schemas.openxmlformats.org/officeDocument/2006/relationships/hyperlink" Target="https://opcfoundation.org/news/press-releases/breakthrough-in-smarter-labs-spectaris-lads-showcases-integration-of-opc-ua-with-allotrope-standards/" TargetMode="External"/><Relationship Id="rIdlsextx25hgpkexs_4piwu" Type="http://schemas.openxmlformats.org/officeDocument/2006/relationships/hyperlink" Target="https://www.cencenelec.eu/media/CEN-CENELEC/CWAs/RI/2025/cwa17815_2025.pdf" TargetMode="External"/><Relationship Id="rIdiblhyut7ixvpj1tpsclle" Type="http://schemas.openxmlformats.org/officeDocument/2006/relationships/hyperlink" Target="https://emmc.eu/focus-areas/digitalisation-interoperability/" TargetMode="External"/><Relationship Id="rIdto1pmqybognhxasufcpa0" Type="http://schemas.openxmlformats.org/officeDocument/2006/relationships/hyperlink" Target="https://roboticsandautomationnews.com/2025/12/02/europe-begins-major-push-to-standardize-materials-terminology-across-industry/97254/" TargetMode="External"/><Relationship Id="rIdygutgvton_u218o4u-ro_" Type="http://schemas.openxmlformats.org/officeDocument/2006/relationships/hyperlink" Target="https://www.cell.com/matter/fulltext/S2590-2385(26)00120-7" TargetMode="External"/><Relationship Id="rIdrw2jdveozmvyjah3kff7v" Type="http://schemas.openxmlformats.org/officeDocument/2006/relationships/hyperlink" Target="https://www.nims.go.jp/eng/press/2023/07/202307200.html" TargetMode="External"/><Relationship Id="rIdlmebapdrdcrlkghhx3hxt" Type="http://schemas.openxmlformats.org/officeDocument/2006/relationships/hyperlink" Target="https://zdnet.co.kr/view/?no=20260811095548" TargetMode="External"/><Relationship Id="rIdlnpctwjtblbq9fwswpycn" Type="http://schemas.openxmlformats.org/officeDocument/2006/relationships/hyperlink" Target="https://www.nist.gov/programs-projects/development-standards-support-modular-and-autonomous-laboratory-ecosystem" TargetMode="External"/><Relationship Id="rId09pdnj-e_bkcgr86qxzl3" Type="http://schemas.openxmlformats.org/officeDocument/2006/relationships/hyperlink" Target="https://www.whitehouse.gov/releases/2026/07/45502/" TargetMode="External"/><Relationship Id="rIduyezqi587legpny3av5fk" Type="http://schemas.openxmlformats.org/officeDocument/2006/relationships/hyperlink" Target="https://www.sciencedirect.com/science/article/abs/pii/S2590238526001190" TargetMode="External"/><Relationship Id="rIdvo9utqf6wo3egogdegjil" Type="http://schemas.openxmlformats.org/officeDocument/2006/relationships/hyperlink" Target="https://www.hpcwire.com/2026/08/07/doe-launches-open-model-initiative-for-genesis-mission/" TargetMode="External"/><Relationship Id="rIdymtl6q45xfmahhwn1kwkx" Type="http://schemas.openxmlformats.org/officeDocument/2006/relationships/hyperlink" Target="https://www.researchgate.net/publication/394529622" TargetMode="External"/><Relationship Id="rIdxyrsehqrbbu8zcgrup9on" Type="http://schemas.openxmlformats.org/officeDocument/2006/relationships/hyperlink" Target="https://www.slas.org/education/ansi-slas-microplate-standards/" TargetMode="External"/><Relationship Id="rIdhp79przb5fh_0b8wdrzkn" Type="http://schemas.openxmlformats.org/officeDocument/2006/relationships/hyperlink" Target="https://tsapps.nist.gov/publication/get_pdf.cfm?pub_id=958246" TargetMode="External"/><Relationship Id="rIdsvn2uoo0qpzakd0r7m33s" Type="http://schemas.openxmlformats.org/officeDocument/2006/relationships/hyperlink" Target="https://reference.opcfoundation.org/specs/OPC-30500-1/1" TargetMode="External"/><Relationship Id="rIdm275zt2xyvumvouqhte50" Type="http://schemas.openxmlformats.org/officeDocument/2006/relationships/hyperlink" Target="https://www.nist.gov/news-events/events/2025/09/workshop-towards-autonomous-materials-research-ecosystem" TargetMode="External"/><Relationship Id="rIdq8v32_wkte99v2ndnokkg" Type="http://schemas.openxmlformats.org/officeDocument/2006/relationships/hyperlink" Target="https://opcfoundation.org/news/press-releases/new-international-spectaris-standard-for-laboratory-equipment-communication/" TargetMode="External"/><Relationship Id="rIdm5wpsokbbszrls5sr4cp4" Type="http://schemas.openxmlformats.org/officeDocument/2006/relationships/hyperlink" Target="https://www.nist.gov/news-events/events/2026/08/towards-best-practice-guide-designing-equipment-autonomous-materials-rd" TargetMode="External"/><Relationship Id="rIdlhnv1xftbvyrnwngzu92p" Type="http://schemas.openxmlformats.org/officeDocument/2006/relationships/hyperlink" Target="https://sila-standard.com/faq/" TargetMode="External"/><Relationship Id="rId0ovp6fcrnfq6iz2y1ahgm" Type="http://schemas.openxmlformats.org/officeDocument/2006/relationships/hyperlink" Target="https://www.nist.gov/autonomous-laboratories" TargetMode="External"/><Relationship Id="rIdtotvoax69g10r7y4kmne9" Type="http://schemas.openxmlformats.org/officeDocument/2006/relationships/hyperlink" Target="https://opcfoundation.org/news/press-releases/breakthrough-in-smarter-labs-spectaris-lads-showcases-integration-of-opc-ua-with-allotrope-standards/" TargetMode="External"/><Relationship Id="rIdopwupycrq_1a5fbi8x5fc" Type="http://schemas.openxmlformats.org/officeDocument/2006/relationships/hyperlink" Target="https://www.csis.org/blogs/perspectives-innovation/self-driving-labs-ai-and-robotics-accelerating-materials-innovation" TargetMode="External"/><Relationship Id="rIdpbra7temkgsjruurxnfzv" Type="http://schemas.openxmlformats.org/officeDocument/2006/relationships/hyperlink" Target="https://www.cencenelec.eu/media/CEN-CENELEC/CWAs/RI/2025/cwa17815_2025.pdf" TargetMode="External"/><Relationship Id="rIdxt_zspzkdzlauhhk2_xpg" Type="http://schemas.openxmlformats.org/officeDocument/2006/relationships/hyperlink" Target="https://www.whitehouse.gov/presidential-actions/2025/11/launching-the-genesis-mission/" TargetMode="External"/><Relationship Id="rIdbvcbk9na9ahvli9kpoyjm" Type="http://schemas.openxmlformats.org/officeDocument/2006/relationships/hyperlink" Target="https://emmc.eu/focus-areas/digitalisation-interoperability/" TargetMode="External"/><Relationship Id="rIdsdhqdptfro817eum8rjat" Type="http://schemas.openxmlformats.org/officeDocument/2006/relationships/hyperlink" Target="https://www.presidency.ucsb.edu/documents/executive-order-14363-launching-the-genesis-mission" TargetMode="External"/><Relationship Id="rIdsozwcw0j9wgttgt7s7ber" Type="http://schemas.openxmlformats.org/officeDocument/2006/relationships/hyperlink" Target="https://roboticsandautomationnews.com/2025/12/02/europe-begins-major-push-to-standardize-materials-terminology-across-industry/97254/" TargetMode="External"/><Relationship Id="rId6kq-pzyrq7zhe3fqf2qm3" Type="http://schemas.openxmlformats.org/officeDocument/2006/relationships/hyperlink" Target="https://www.mofo.com/resources/insights/251211-executive-order-establishes-genesis-mission" TargetMode="External"/><Relationship Id="rIdsoud5ghrojte_wgzkq2xk" Type="http://schemas.openxmlformats.org/officeDocument/2006/relationships/hyperlink" Target="https://www.cell.com/matter/fulltext/S2590-2385(26)00120-7" TargetMode="External"/><Relationship Id="rIdlialrv03gvygnkf515pnx" Type="http://schemas.openxmlformats.org/officeDocument/2006/relationships/hyperlink" Target="https://www.energy.gov/undersecretaryforscience/articles/us-department-energy-announces-more-800-million-partner" TargetMode="External"/><Relationship Id="rId8pn7063eet5k_wqh8cldu" Type="http://schemas.openxmlformats.org/officeDocument/2006/relationships/hyperlink" Target="https://www.nims.go.jp/eng/press/2023/07/202307200.html" TargetMode="External"/><Relationship Id="rIdaxcrcgtfu6px2g9btmhx0" Type="http://schemas.openxmlformats.org/officeDocument/2006/relationships/hyperlink" Target="https://science.osti.gov/grants/FOAs/FOAs/2026/DE-FOA-0003612" TargetMode="External"/><Relationship Id="rIdnhzvah-poqfn0bzjqtabz" Type="http://schemas.openxmlformats.org/officeDocument/2006/relationships/hyperlink" Target="https://zdnet.co.kr/view/?no=20260811095548" TargetMode="External"/><Relationship Id="rIdq0wxifvsb39mwothoava9" Type="http://schemas.openxmlformats.org/officeDocument/2006/relationships/hyperlink" Target="https://www.energy.gov/articles/secretary-energy-chris-wright-announces-first-genesis-mission-projects-selected-accelerate" TargetMode="External"/><Relationship Id="rId6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2026-08-21T07:57:16.681Z</dcterms:created>
  <dcterms:modified xsi:type="dcterms:W3CDTF">2026-08-21T07:57:16.681Z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