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pPr>
      <w:r>
        <w:rPr>
          <w:rFonts w:ascii="Malgun Gothic" w:hAnsi="Malgun Gothic" w:eastAsia="맑은 고딕"/>
          <w:b/>
          <w:i w:val="0"/>
          <w:sz w:val="34"/>
        </w:rPr>
        <w:t>자율실험실(Self-Driving Lab) 국제 동향 — 폐루프 실증 사례를 중심으로</w:t>
      </w:r>
    </w:p>
    <w:p>
      <w:pPr>
        <w:jc w:val="both"/>
      </w:pPr>
      <w:r>
        <w:rPr>
          <w:rFonts w:ascii="Malgun Gothic" w:hAnsi="Malgun Gothic" w:eastAsia="맑은 고딕"/>
          <w:b w:val="0"/>
          <w:i/>
          <w:color w:val="444444"/>
          <w:sz w:val="19"/>
        </w:rPr>
        <w:t>기준 시점: 2026년 8월. 수록 사례는 공개 논문·기관 공식 발표·보도자료로 확인된 것에 한정했다. 근거는 저자-연도로 표기하고 말미 참고문헌에 원문 링크를 달았다. 자율화 수준에 대한 인위적 등급은 부여하지 않았으며, 각 시설이 실제로 달성한 범위를 그대로 기술했다.</w:t>
      </w:r>
    </w:p>
    <w:p>
      <w:pPr>
        <w:spacing w:before="320" w:after="120"/>
        <w:pBdr>
          <w:bottom w:val="single" w:sz="6" w:space="3" w:color="999999"/>
        </w:pBdr>
      </w:pPr>
      <w:r>
        <w:rPr>
          <w:rFonts w:ascii="Malgun Gothic" w:hAnsi="Malgun Gothic" w:eastAsia="맑은 고딕"/>
          <w:b/>
          <w:i w:val="0"/>
          <w:sz w:val="27"/>
        </w:rPr>
        <w:t>1. 자율실험실의 기술 스택</w:t>
      </w:r>
    </w:p>
    <w:p>
      <w:pPr>
        <w:jc w:val="both"/>
      </w:pPr>
      <w:r>
        <w:rPr>
          <w:rFonts w:ascii="Malgun Gothic" w:hAnsi="Malgun Gothic" w:eastAsia="맑은 고딕"/>
          <w:b w:val="0"/>
          <w:i w:val="0"/>
          <w:sz w:val="21"/>
        </w:rPr>
        <w:t>자율실험실(Self-Driving Lab, SDL)은 단일 장비가 아니라 네 개 계층이 맞물린 시스템이다. 어느 한 계층이 비면 폐루프가 끊긴다. 실제 구축 사례를 보면 병목은 거의 항상 하드웨어가 아니라 위쪽 두 계층에 있다.</w:t>
      </w:r>
    </w:p>
    <w:p>
      <w:pPr>
        <w:spacing w:before="220" w:after="80"/>
      </w:pPr>
      <w:r>
        <w:rPr>
          <w:rFonts w:ascii="Malgun Gothic" w:hAnsi="Malgun Gothic" w:eastAsia="맑은 고딕"/>
          <w:b/>
          <w:i w:val="0"/>
          <w:sz w:val="23"/>
        </w:rPr>
        <w:t>1.1 실행 계층 — 로봇·장비</w:t>
      </w:r>
    </w:p>
    <w:p>
      <w:pPr>
        <w:jc w:val="both"/>
      </w:pPr>
      <w:r>
        <w:rPr>
          <w:rFonts w:ascii="Malgun Gothic" w:hAnsi="Malgun Gothic" w:eastAsia="맑은 고딕"/>
          <w:b w:val="0"/>
          <w:i w:val="0"/>
          <w:sz w:val="21"/>
        </w:rPr>
        <w:t>구현 형태는 크게 셋으로 갈린다.</w:t>
      </w:r>
    </w:p>
    <w:p>
      <w:pPr>
        <w:jc w:val="both"/>
      </w:pPr>
      <w:r>
        <w:rPr>
          <w:rFonts w:ascii="Malgun Gothic" w:hAnsi="Malgun Gothic" w:eastAsia="맑은 고딕"/>
          <w:b/>
          <w:i w:val="0"/>
          <w:sz w:val="21"/>
        </w:rPr>
        <w:t>고정형 워크셀.</w:t>
      </w:r>
      <w:r>
        <w:rPr>
          <w:rFonts w:ascii="Malgun Gothic" w:hAnsi="Malgun Gothic" w:eastAsia="맑은 고딕"/>
          <w:b w:val="0"/>
          <w:i w:val="0"/>
          <w:sz w:val="21"/>
        </w:rPr>
        <w:t xml:space="preserve"> 로봇 팔을 중심에 두고 합성·전처리·측정 장비를 둘러 배치한다. 버클리 A-Lab(고체 분말 합성), NIMS의 NAREE(전기화학 측정), Empa의 Aurora(글로브박스 내 코인셀 조립)가 이 형태다. 처리량은 높지만 장비 구성이 고정되어 다른 실험으로의 전용이 어렵다.</w:t>
      </w:r>
    </w:p>
    <w:p>
      <w:pPr>
        <w:jc w:val="both"/>
      </w:pPr>
      <w:r>
        <w:rPr>
          <w:rFonts w:ascii="Malgun Gothic" w:hAnsi="Malgun Gothic" w:eastAsia="맑은 고딕"/>
          <w:b/>
          <w:i w:val="0"/>
          <w:sz w:val="21"/>
        </w:rPr>
        <w:t>이동형 로봇.</w:t>
      </w:r>
      <w:r>
        <w:rPr>
          <w:rFonts w:ascii="Malgun Gothic" w:hAnsi="Malgun Gothic" w:eastAsia="맑은 고딕"/>
          <w:b w:val="0"/>
          <w:i w:val="0"/>
          <w:sz w:val="21"/>
        </w:rPr>
        <w:t xml:space="preserve"> 사람이 쓰던 실험실을 그대로 두고 로봇이 장비 사이를 이동한다. 리버풀대의 접근으로, 기존 실험실 자산을 재활용할 수 있고 장비를 추가해도 레이아웃을 다시 설계할 필요가 없다는 것이 강점이다. 2020년 단일 로봇에서 2024년 이종 로봇 2대 협업으로 확장됐다(Burger 외, 2020; Dai 외, 2024).</w:t>
      </w:r>
    </w:p>
    <w:p>
      <w:pPr>
        <w:jc w:val="both"/>
      </w:pPr>
      <w:r>
        <w:rPr>
          <w:rFonts w:ascii="Malgun Gothic" w:hAnsi="Malgun Gothic" w:eastAsia="맑은 고딕"/>
          <w:b/>
          <w:i w:val="0"/>
          <w:sz w:val="21"/>
        </w:rPr>
        <w:t>유체·미세유체형.</w:t>
      </w:r>
      <w:r>
        <w:rPr>
          <w:rFonts w:ascii="Malgun Gothic" w:hAnsi="Malgun Gothic" w:eastAsia="맑은 고딕"/>
          <w:b w:val="0"/>
          <w:i w:val="0"/>
          <w:sz w:val="21"/>
        </w:rPr>
        <w:t xml:space="preserve"> 반응을 액적이나 연속 흐름으로 처리해 시료 소모와 사이클 시간을 극단적으로 줄인다. AlphaFlow는 관련 시약의 0.01% 미만을 쓰면서 화학자 100명분 이상의 실험을 같은 기간에 수행했다(Volk 외, 2023). 액상 화학에 국한된다는 것이 한계다.</w:t>
      </w:r>
    </w:p>
    <w:p>
      <w:pPr>
        <w:spacing w:before="220" w:after="80"/>
      </w:pPr>
      <w:r>
        <w:rPr>
          <w:rFonts w:ascii="Malgun Gothic" w:hAnsi="Malgun Gothic" w:eastAsia="맑은 고딕"/>
          <w:b/>
          <w:i w:val="0"/>
          <w:sz w:val="23"/>
        </w:rPr>
        <w:t>1.2 오케스트레이션 계층 — 실험을 코드로 만드는 층</w:t>
      </w:r>
    </w:p>
    <w:p>
      <w:pPr>
        <w:jc w:val="both"/>
      </w:pPr>
      <w:r>
        <w:rPr>
          <w:rFonts w:ascii="Malgun Gothic" w:hAnsi="Malgun Gothic" w:eastAsia="맑은 고딕"/>
          <w:b w:val="0"/>
          <w:i w:val="0"/>
          <w:sz w:val="21"/>
        </w:rPr>
        <w:t>가장 저평가되는 계층이자 실제로 구축 성패를 가르는 층이다. 실험 절차를 하드웨어에 독립적인 기술(記述)로 표현하고, 이를 특정 장비의 저수준 명령으로 컴파일하는 구조가 표준이 되어가고 있다.</w:t>
      </w:r>
    </w:p>
    <w:p>
      <w:pPr>
        <w:jc w:val="both"/>
      </w:pPr>
      <w:r>
        <w:rPr>
          <w:rFonts w:ascii="Malgun Gothic" w:hAnsi="Malgun Gothic" w:eastAsia="맑은 고딕"/>
          <w:b w:val="0"/>
          <w:i w:val="0"/>
          <w:sz w:val="21"/>
        </w:rPr>
        <w:t>글래스고대 Cronin 그룹의 Chemputer가 이 개념을 가장 멀리 밀고 나갔다. 화학 절차를 XDL(화학 기술 언어)로 쓰고 ChASM(화학 어셈블리)으로 변환한 뒤, Chempiler가 하드웨어 그래프와 결합해 장비별 명령으로 컴파일한다. 2026년에는 100개 이상의 화학 프로그램 실행 결과를 근거로 "화학 합성 튜링 머신(CSTM)" 개념을 제시하며, 재구성 가능한 단일 하드웨어 그래프가 실시간 오류 보정과 결합되면 안정적으로 분리 가능한 임의의 분자를 생성할 수 있다는 보편성 주장을 폈다(Cronin 외, 2026).</w:t>
      </w:r>
    </w:p>
    <w:p>
      <w:pPr>
        <w:jc w:val="both"/>
      </w:pPr>
      <w:r>
        <w:rPr>
          <w:rFonts w:ascii="Malgun Gothic" w:hAnsi="Malgun Gothic" w:eastAsia="맑은 고딕"/>
          <w:b w:val="0"/>
          <w:i w:val="0"/>
          <w:sz w:val="21"/>
        </w:rPr>
        <w:t>NIMS는 같은 문제를 오픈소스로 접근했다. NIMS-OS는 재료 탐색 AI와 로봇 실험 장치를 연결해 사람 개입 없이 폐루프를 도는 파이썬 라이브러리로, 2023년 공개됐다(Tamura 외, 2023). 캐나다 Acceleration Consortium 계열의 Atlas 역시 SDL의 의사결정 엔진을 범용 모듈로 분리하려는 시도다(Hickman 외, 2025).</w:t>
      </w:r>
    </w:p>
    <w:p>
      <w:pPr>
        <w:spacing w:before="220" w:after="80"/>
      </w:pPr>
      <w:r>
        <w:rPr>
          <w:rFonts w:ascii="Malgun Gothic" w:hAnsi="Malgun Gothic" w:eastAsia="맑은 고딕"/>
          <w:b/>
          <w:i w:val="0"/>
          <w:sz w:val="23"/>
        </w:rPr>
        <w:t>1.3 의사결정 계층 — 다음 실험을 고르는 알고리즘</w:t>
      </w:r>
    </w:p>
    <w:p>
      <w:pPr>
        <w:jc w:val="both"/>
      </w:pPr>
      <w:r>
        <w:rPr>
          <w:rFonts w:ascii="Malgun Gothic" w:hAnsi="Malgun Gothic" w:eastAsia="맑은 고딕"/>
          <w:b/>
          <w:i w:val="0"/>
          <w:sz w:val="21"/>
        </w:rPr>
        <w:t>베이지안 최적화</w:t>
      </w:r>
      <w:r>
        <w:rPr>
          <w:rFonts w:ascii="Malgun Gothic" w:hAnsi="Malgun Gothic" w:eastAsia="맑은 고딕"/>
          <w:b w:val="0"/>
          <w:i w:val="0"/>
          <w:sz w:val="21"/>
        </w:rPr>
        <w:t>가 여전히 주력이다. 리버풀 로봇화학자의 배치 베이지안 탐색, NIMS-OS의 PHYSBO, Polybot의 중요도 유도 베이지안 최적화가 모두 여기 속한다. 변수가 7~10개 수준이고 목표가 명확할 때 가장 안정적으로 작동한다.</w:t>
      </w:r>
    </w:p>
    <w:p>
      <w:pPr>
        <w:jc w:val="both"/>
      </w:pPr>
      <w:r>
        <w:rPr>
          <w:rFonts w:ascii="Malgun Gothic" w:hAnsi="Malgun Gothic" w:eastAsia="맑은 고딕"/>
          <w:b/>
          <w:i w:val="0"/>
          <w:sz w:val="21"/>
        </w:rPr>
        <w:t>강화학습</w:t>
      </w:r>
      <w:r>
        <w:rPr>
          <w:rFonts w:ascii="Malgun Gothic" w:hAnsi="Malgun Gothic" w:eastAsia="맑은 고딕"/>
          <w:b w:val="0"/>
          <w:i w:val="0"/>
          <w:sz w:val="21"/>
        </w:rPr>
        <w:t>은 실험 단계의 순서 자체가 탐색 대상일 때 쓰인다. AlphaFlow는 반응 단계의 순서·상분리·세척을 가변으로 두고 코어-셸 나노입자의 합성 경로를 탐색했다(Volk 외, 2023).</w:t>
      </w:r>
    </w:p>
    <w:p>
      <w:pPr>
        <w:jc w:val="both"/>
      </w:pPr>
      <w:r>
        <w:rPr>
          <w:rFonts w:ascii="Malgun Gothic" w:hAnsi="Malgun Gothic" w:eastAsia="맑은 고딕"/>
          <w:b/>
          <w:i w:val="0"/>
          <w:sz w:val="21"/>
        </w:rPr>
        <w:t>능동학습</w:t>
      </w:r>
      <w:r>
        <w:rPr>
          <w:rFonts w:ascii="Malgun Gothic" w:hAnsi="Malgun Gothic" w:eastAsia="맑은 고딕"/>
          <w:b w:val="0"/>
          <w:i w:val="0"/>
          <w:sz w:val="21"/>
        </w:rPr>
        <w:t>은 측정 자원이 비쌀 때 유리하다. NIST의 CAMEO는 X선 회절 이론과 상평형 물리 지식을 사전지식으로 넣고 방사광 측정 지점을 스스로 고르며, 이 방식으로 상변화 메모리 소재를 발견했다(Kusne 외, 2020).</w:t>
      </w:r>
    </w:p>
    <w:p>
      <w:pPr>
        <w:jc w:val="both"/>
      </w:pPr>
      <w:r>
        <w:rPr>
          <w:rFonts w:ascii="Malgun Gothic" w:hAnsi="Malgun Gothic" w:eastAsia="맑은 고딕"/>
          <w:b/>
          <w:i w:val="0"/>
          <w:sz w:val="21"/>
        </w:rPr>
        <w:t>LLM 에이전트</w:t>
      </w:r>
      <w:r>
        <w:rPr>
          <w:rFonts w:ascii="Malgun Gothic" w:hAnsi="Malgun Gothic" w:eastAsia="맑은 고딕"/>
          <w:b w:val="0"/>
          <w:i w:val="0"/>
          <w:sz w:val="21"/>
        </w:rPr>
        <w:t>가 2023년 이후 급속히 유입됐다. Coscientist는 GPT-4에 인터넷 검색·문서 검색·코드 실행·장비 제어 도구를 붙여 팔라듐 교차커플링 최적화를 포함한 6개 과제를 수행했다(Boiko 외, 2023). USTC의 ChemAgents는 온보드 Llama-3.1-70B 기반의 계층적 다중 에이전트 구조로, Task Manager가 문헌 조사·실험 설계·계산·로봇 조작 4개 역할 에이전트를 조율한다(Song 외, 2025). 다만 현재까지 LLM의 기여는 대부분 "절차 생성과 도구 호출"이며, 최적화 루프의 수치적 판단은 여전히 고전적 알고리즘이 담당한다.</w:t>
      </w:r>
    </w:p>
    <w:p>
      <w:pPr>
        <w:spacing w:before="220" w:after="80"/>
      </w:pPr>
      <w:r>
        <w:rPr>
          <w:rFonts w:ascii="Malgun Gothic" w:hAnsi="Malgun Gothic" w:eastAsia="맑은 고딕"/>
          <w:b/>
          <w:i w:val="0"/>
          <w:sz w:val="23"/>
        </w:rPr>
        <w:t>1.4 데이터 계층 — 표준과 출처 추적</w:t>
      </w:r>
    </w:p>
    <w:p>
      <w:pPr>
        <w:jc w:val="both"/>
      </w:pPr>
      <w:r>
        <w:rPr>
          <w:rFonts w:ascii="Malgun Gothic" w:hAnsi="Malgun Gothic" w:eastAsia="맑은 고딕"/>
          <w:b w:val="0"/>
          <w:i w:val="0"/>
          <w:sz w:val="21"/>
        </w:rPr>
        <w:t>장비 통신은 SiLA 2, 분석 데이터는 ASTM AnIML이 사실상의 표준 위치를 차지했고 둘은 연동되어 있다. 2026년에는 AnIML의 OWL 2 온톨로지 확장이 나와 Allotrope와의 의미론적 정합이 진행 중이다. 배터리 분야에서는 Battery Data Alliance가 Battery Data Format(BDF)을 정의했고, Empa가 이 형식으로 세계 최대 규모의 공개 배터리 데이터셋을 배포했다.</w:t>
      </w:r>
    </w:p>
    <w:p>
      <w:pPr>
        <w:jc w:val="both"/>
      </w:pPr>
      <w:r>
        <w:rPr>
          <w:rFonts w:ascii="Malgun Gothic" w:hAnsi="Malgun Gothic" w:eastAsia="맑은 고딕"/>
          <w:b w:val="0"/>
          <w:i w:val="0"/>
          <w:sz w:val="21"/>
        </w:rPr>
        <w:t>Abolhasani 그룹은 SDL의 다음 단계 요건을 확장성(scalability)·일반화 가능성(generalizability)·출처 완전성(provenance-complete experimentation) 세 가지로 정리했는데(Delgado-Licona 외, 2026), 세 번째가 곧 이 데이터 계층의 문제다. 실험 데이터가 어떤 장비에서 어떤 조건으로 나왔는지를 기계가 추적할 수 없으면, 축적된 데이터는 다음 모델의 학습 자산이 되지 못한다.</w:t>
      </w:r>
    </w:p>
    <w:p>
      <w:pPr>
        <w:spacing w:before="320" w:after="120"/>
        <w:pBdr>
          <w:bottom w:val="single" w:sz="6" w:space="3" w:color="999999"/>
        </w:pBdr>
      </w:pPr>
      <w:r>
        <w:rPr>
          <w:rFonts w:ascii="Malgun Gothic" w:hAnsi="Malgun Gothic" w:eastAsia="맑은 고딕"/>
          <w:b/>
          <w:i w:val="0"/>
          <w:sz w:val="27"/>
        </w:rPr>
        <w:t>2. 북미</w:t>
      </w:r>
    </w:p>
    <w:p>
      <w:pPr>
        <w:spacing w:before="220" w:after="80"/>
      </w:pPr>
      <w:r>
        <w:rPr>
          <w:rFonts w:ascii="Malgun Gothic" w:hAnsi="Malgun Gothic" w:eastAsia="맑은 고딕"/>
          <w:b/>
          <w:i w:val="0"/>
          <w:sz w:val="23"/>
        </w:rPr>
        <w:t>2.1 미국 — 국립연구소가 주도하는 구조</w:t>
      </w:r>
    </w:p>
    <w:p>
      <w:pPr>
        <w:jc w:val="both"/>
      </w:pPr>
      <w:r>
        <w:rPr>
          <w:rFonts w:ascii="Malgun Gothic" w:hAnsi="Malgun Gothic" w:eastAsia="맑은 고딕"/>
          <w:b w:val="0"/>
          <w:i w:val="0"/>
          <w:sz w:val="21"/>
        </w:rPr>
        <w:t>미국은 국립연구소가 대형 플랫폼을 구축하고 대학이 특화 플랫폼을 만드는 이원 구조다.</w:t>
      </w:r>
    </w:p>
    <w:p>
      <w:pPr>
        <w:jc w:val="both"/>
      </w:pPr>
      <w:r>
        <w:rPr>
          <w:rFonts w:ascii="Malgun Gothic" w:hAnsi="Malgun Gothic" w:eastAsia="맑은 고딕"/>
          <w:b/>
          <w:i w:val="0"/>
          <w:sz w:val="21"/>
        </w:rPr>
        <w:t>A-Lab (로렌스버클리국립연구소).</w:t>
      </w:r>
      <w:r>
        <w:rPr>
          <w:rFonts w:ascii="Malgun Gothic" w:hAnsi="Malgun Gothic" w:eastAsia="맑은 고딕"/>
          <w:b w:val="0"/>
          <w:i w:val="0"/>
          <w:sz w:val="21"/>
        </w:rPr>
        <w:t xml:space="preserve"> 무기 고체 분말의 자율 합성 플랫폼으로, 문헌 학습 기반 자연어처리 모델이 초기 레시피를 제안하고 ARROWS 능동학습 알고리즘이 합성 실패 시 제일원리 계산 반응에너지를 이용해 대체 경로를 예측한다. 17일 연속 무인 운전으로 58개 목표 조성 중 41개를 합성했다(Szymanski 외, 2023). 하루 처리량은 인간의 50~100배로 보고됐다.</w:t>
      </w:r>
    </w:p>
    <w:p>
      <w:pPr>
        <w:jc w:val="both"/>
      </w:pPr>
      <w:r>
        <w:rPr>
          <w:rFonts w:ascii="Malgun Gothic" w:hAnsi="Malgun Gothic" w:eastAsia="맑은 고딕"/>
          <w:b w:val="0"/>
          <w:i w:val="0"/>
          <w:sz w:val="21"/>
        </w:rPr>
        <w:t>이 사례는 성과 검증 문제의 대표 사례이기도 하다. 발표 직후 고체화학자들이 회절 데이터 해석과 신규성 주장에 이의를 제기했고, Nature는 2026년 1월 19일 저자 정정을 게재했다. 정정문은 회절을 이용한 화합물 구조의 명확한 동정과 신규성 주장에 대해 우려가 제기됐음을 밝히고, 저자들이 "신규"라는 표현의 의도가 "과학계에 새로운 것"이 아니라 "예측 플랫폼에 새로운 것"이었음을 인정했다고 적었다(Szymanski 외, 2026). 7장에서 다시 다룬다.</w:t>
      </w:r>
    </w:p>
    <w:p>
      <w:pPr>
        <w:jc w:val="both"/>
      </w:pPr>
      <w:r>
        <w:rPr>
          <w:rFonts w:ascii="Malgun Gothic" w:hAnsi="Malgun Gothic" w:eastAsia="맑은 고딕"/>
          <w:b/>
          <w:i w:val="0"/>
          <w:sz w:val="21"/>
        </w:rPr>
        <w:t>Polybot (아르곤국립연구소 나노소재센터).</w:t>
      </w:r>
      <w:r>
        <w:rPr>
          <w:rFonts w:ascii="Malgun Gothic" w:hAnsi="Malgun Gothic" w:eastAsia="맑은 고딕"/>
          <w:b w:val="0"/>
          <w:i w:val="0"/>
          <w:sz w:val="21"/>
        </w:rPr>
        <w:t xml:space="preserve"> 전자 고분자 용액 공정의 자율 최적화 플랫폼이다. 100만 가지에 가까운 공정 조합이 존재하는 7차원 공간을, 중요도 유도 베이지안 최적화로 탐색해 전도도와 코팅 결함이라는 상충하는 두 목표를 동시에 최적화했다. 평균 전도도 4,500 S/cm를 넘는 투명 전도성 박막의 스케일업 레시피를 도출했다(Wang 외, 2025). 합성·특성분석뿐 아니라 로봇 시료 이송까지 폐루프에 포함시킨 점이 특징이다.</w:t>
      </w:r>
    </w:p>
    <w:p>
      <w:pPr>
        <w:jc w:val="both"/>
      </w:pPr>
      <w:r>
        <w:rPr>
          <w:rFonts w:ascii="Malgun Gothic" w:hAnsi="Malgun Gothic" w:eastAsia="맑은 고딕"/>
          <w:b/>
          <w:i w:val="0"/>
          <w:sz w:val="21"/>
        </w:rPr>
        <w:t>CAMEO (NIST).</w:t>
      </w:r>
      <w:r>
        <w:rPr>
          <w:rFonts w:ascii="Malgun Gothic" w:hAnsi="Malgun Gothic" w:eastAsia="맑은 고딕"/>
          <w:b w:val="0"/>
          <w:i w:val="0"/>
          <w:sz w:val="21"/>
        </w:rPr>
        <w:t xml:space="preserve"> 방사광 X선 회절 측정을 능동학습으로 유도하는 자율 에이전트. 조성-상-물성의 관계를 탐색해 상변화 메모리 소재를 발견했다(Kusne 외, 2020). NIST는 이후 자율실험실을 정식 프로그램으로 편성해 소재 계측 표준화와 연계하고 있다.</w:t>
      </w:r>
    </w:p>
    <w:p>
      <w:pPr>
        <w:jc w:val="both"/>
      </w:pPr>
      <w:r>
        <w:rPr>
          <w:rFonts w:ascii="Malgun Gothic" w:hAnsi="Malgun Gothic" w:eastAsia="맑은 고딕"/>
          <w:b/>
          <w:i w:val="0"/>
          <w:sz w:val="21"/>
        </w:rPr>
        <w:t>DiSCO (MIT).</w:t>
      </w:r>
      <w:r>
        <w:rPr>
          <w:rFonts w:ascii="Malgun Gothic" w:hAnsi="Malgun Gothic" w:eastAsia="맑은 고딕"/>
          <w:b w:val="0"/>
          <w:i w:val="0"/>
          <w:sz w:val="21"/>
        </w:rPr>
        <w:t xml:space="preserve"> 태양광용 반도체 소재를 대상으로 시료 소형화·병렬화·머신러닝 제어 로보틱스를 결합해, 하루 1,000개 이상의 고유 조성을 제작·측정·최적화하는 처리량을 달성했다(MIT DSpace, n.d.). 로봇 팔과 자동 시료 이송기로 하위 시스템을 연결한 완전 자율 구성이다.</w:t>
      </w:r>
    </w:p>
    <w:p>
      <w:pPr>
        <w:jc w:val="both"/>
      </w:pPr>
      <w:r>
        <w:rPr>
          <w:rFonts w:ascii="Malgun Gothic" w:hAnsi="Malgun Gothic" w:eastAsia="맑은 고딕"/>
          <w:b/>
          <w:i w:val="0"/>
          <w:sz w:val="21"/>
        </w:rPr>
        <w:t>AlphaFlow (노스캐롤라이나주립대).</w:t>
      </w:r>
      <w:r>
        <w:rPr>
          <w:rFonts w:ascii="Malgun Gothic" w:hAnsi="Malgun Gothic" w:eastAsia="맑은 고딕"/>
          <w:b w:val="0"/>
          <w:i w:val="0"/>
          <w:sz w:val="21"/>
        </w:rPr>
        <w:t xml:space="preserve"> 앞서 언급한 강화학습 기반 미세유체 SDL. 다단계 화학의 경로 자체를 탐색 대상으로 삼은 최초 사례군에 속한다(Volk 외, 2023).</w:t>
      </w:r>
    </w:p>
    <w:p>
      <w:pPr>
        <w:jc w:val="both"/>
      </w:pPr>
      <w:r>
        <w:rPr>
          <w:rFonts w:ascii="Malgun Gothic" w:hAnsi="Malgun Gothic" w:eastAsia="맑은 고딕"/>
          <w:b/>
          <w:i w:val="0"/>
          <w:sz w:val="21"/>
        </w:rPr>
        <w:t>Coscientist (카네기멜론대).</w:t>
      </w:r>
      <w:r>
        <w:rPr>
          <w:rFonts w:ascii="Malgun Gothic" w:hAnsi="Malgun Gothic" w:eastAsia="맑은 고딕"/>
          <w:b w:val="0"/>
          <w:i w:val="0"/>
          <w:sz w:val="21"/>
        </w:rPr>
        <w:t xml:space="preserve"> GPT-4 기반 자율 화학 연구 시스템. 영어 문장 하나로부터 4분 이내에 반응 절차를 설계하고 실제 장비로 실행해 GC-MS로 목표 생성물을 확인했다(Boiko 외, 2023).</w:t>
      </w:r>
    </w:p>
    <w:p>
      <w:pPr>
        <w:spacing w:before="220" w:after="80"/>
      </w:pPr>
      <w:r>
        <w:rPr>
          <w:rFonts w:ascii="Malgun Gothic" w:hAnsi="Malgun Gothic" w:eastAsia="맑은 고딕"/>
          <w:b/>
          <w:i w:val="0"/>
          <w:sz w:val="23"/>
        </w:rPr>
        <w:t>2.2 미국 민간 — 자본 규모가 국가 사업을 넘어선 영역</w:t>
      </w:r>
    </w:p>
    <w:p>
      <w:pPr>
        <w:jc w:val="both"/>
      </w:pPr>
      <w:r>
        <w:rPr>
          <w:rFonts w:ascii="Malgun Gothic" w:hAnsi="Malgun Gothic" w:eastAsia="맑은 고딕"/>
          <w:b w:val="0"/>
          <w:i w:val="0"/>
          <w:sz w:val="21"/>
        </w:rPr>
        <w:t>2025년을 기점으로 민간 자본이 공공 투자를 압도하기 시작했다.</w:t>
      </w:r>
    </w:p>
    <w:p>
      <w:pPr>
        <w:pStyle w:val="ListBullet"/>
        <w:spacing w:after="60" w:line="324" w:lineRule="auto"/>
      </w:pPr>
      <w:r>
        <w:rPr>
          <w:rFonts w:ascii="Malgun Gothic" w:hAnsi="Malgun Gothic" w:eastAsia="맑은 고딕"/>
          <w:b/>
          <w:i w:val="0"/>
          <w:sz w:val="21"/>
        </w:rPr>
        <w:t>Lila Sciences</w:t>
      </w:r>
      <w:r>
        <w:rPr>
          <w:rFonts w:ascii="Malgun Gothic" w:hAnsi="Malgun Gothic" w:eastAsia="맑은 고딕"/>
          <w:b w:val="0"/>
          <w:i w:val="0"/>
          <w:sz w:val="21"/>
        </w:rPr>
        <w:t>: 2025년 3월 시드 2억 달러로 출범한 뒤 시리즈 A 3.5억 달러를 추가해 총 5.5억 달러를 조달했다. 투자자에 Flagship Pioneering, NVIDIA, In-Q-Tel과 아부다비투자청(ADIA)이 포함된다. "AI 사이언스 팩토리"라는 이름으로 가설 생성부터 실행·측정·차기 실험 결정까지의 일상 루프를 기계에 맡기는 구조를 표방한다.</w:t>
      </w:r>
    </w:p>
    <w:p>
      <w:pPr>
        <w:pStyle w:val="ListBullet"/>
        <w:spacing w:after="60" w:line="324" w:lineRule="auto"/>
      </w:pPr>
      <w:r>
        <w:rPr>
          <w:rFonts w:ascii="Malgun Gothic" w:hAnsi="Malgun Gothic" w:eastAsia="맑은 고딕"/>
          <w:b/>
          <w:i w:val="0"/>
          <w:sz w:val="21"/>
        </w:rPr>
        <w:t>Periodic Labs</w:t>
      </w:r>
      <w:r>
        <w:rPr>
          <w:rFonts w:ascii="Malgun Gothic" w:hAnsi="Malgun Gothic" w:eastAsia="맑은 고딕"/>
          <w:b w:val="0"/>
          <w:i w:val="0"/>
          <w:sz w:val="21"/>
        </w:rPr>
        <w:t>: 시드 3억 달러. 물리 실험을 통한 신규 데이터 생성 자체를 사업 모델로 삼는다.</w:t>
      </w:r>
    </w:p>
    <w:p>
      <w:pPr>
        <w:pStyle w:val="ListBullet"/>
        <w:spacing w:after="60" w:line="324" w:lineRule="auto"/>
      </w:pPr>
      <w:r>
        <w:rPr>
          <w:rFonts w:ascii="Malgun Gothic" w:hAnsi="Malgun Gothic" w:eastAsia="맑은 고딕"/>
          <w:b/>
          <w:i w:val="0"/>
          <w:sz w:val="21"/>
        </w:rPr>
        <w:t>Ginkgo Bioworks × OpenAI</w:t>
      </w:r>
      <w:r>
        <w:rPr>
          <w:rFonts w:ascii="Malgun Gothic" w:hAnsi="Malgun Gothic" w:eastAsia="맑은 고딕"/>
          <w:b w:val="0"/>
          <w:i w:val="0"/>
          <w:sz w:val="21"/>
        </w:rPr>
        <w:t xml:space="preserve">: 2026년 2월, GPT-5 추론 모델과 Ginkgo의 클라우드 실험실 인프라(재구성 가능 자동화 카트 RAC + Catalyst 소프트웨어)를 결합해 6회의 반복 사이클에 걸쳐 36,000개 실험 조건을 자율 수행했고, 무세포 단백질 합성 반응 비용을 기존 최고 수준 대비 40% 낮췄다. 2026년 3월에는 웹 브라우저로 접근하는 Ginkgo Cloud Lab을 출시했으며 70종 이상의 장비를 원격 제공한다. 본 보고서가 확인한 사례 중 </w:t>
      </w:r>
      <w:r>
        <w:rPr>
          <w:rFonts w:ascii="Malgun Gothic" w:hAnsi="Malgun Gothic" w:eastAsia="맑은 고딕"/>
          <w:b/>
          <w:i w:val="0"/>
          <w:sz w:val="21"/>
        </w:rPr>
        <w:t>LLM이 폐루프 전체의 의사결정 주체로 작동하면서 정량적 성과가 검증된 첫 대규모 사례</w:t>
      </w:r>
      <w:r>
        <w:rPr>
          <w:rFonts w:ascii="Malgun Gothic" w:hAnsi="Malgun Gothic" w:eastAsia="맑은 고딕"/>
          <w:b w:val="0"/>
          <w:i w:val="0"/>
          <w:sz w:val="21"/>
        </w:rPr>
        <w:t>다.</w:t>
      </w:r>
    </w:p>
    <w:p>
      <w:pPr>
        <w:pStyle w:val="ListBullet"/>
        <w:spacing w:after="60" w:line="324" w:lineRule="auto"/>
      </w:pPr>
      <w:r>
        <w:rPr>
          <w:rFonts w:ascii="Malgun Gothic" w:hAnsi="Malgun Gothic" w:eastAsia="맑은 고딕"/>
          <w:b/>
          <w:i w:val="0"/>
          <w:sz w:val="21"/>
        </w:rPr>
        <w:t>클라우드 랩</w:t>
      </w:r>
      <w:r>
        <w:rPr>
          <w:rFonts w:ascii="Malgun Gothic" w:hAnsi="Malgun Gothic" w:eastAsia="맑은 고딕"/>
          <w:b w:val="0"/>
          <w:i w:val="0"/>
          <w:sz w:val="21"/>
        </w:rPr>
        <w:t>: Emerald Cloud Lab이 상용 원격 실험 서비스를, 카네기멜론대가 2024년 세계 최초의 대학 클라우드 랩을 개소해 장비를 소유하지 않고도 실험할 수 있는 경로를 열었다.</w:t>
      </w:r>
    </w:p>
    <w:p>
      <w:pPr>
        <w:spacing w:before="220" w:after="80"/>
      </w:pPr>
      <w:r>
        <w:rPr>
          <w:rFonts w:ascii="Malgun Gothic" w:hAnsi="Malgun Gothic" w:eastAsia="맑은 고딕"/>
          <w:b/>
          <w:i w:val="0"/>
          <w:sz w:val="23"/>
        </w:rPr>
        <w:t>2.3 캐나다 — 단일 기관에 집중 투자한 사례</w:t>
      </w:r>
    </w:p>
    <w:p>
      <w:pPr>
        <w:jc w:val="both"/>
      </w:pPr>
      <w:r>
        <w:rPr>
          <w:rFonts w:ascii="Malgun Gothic" w:hAnsi="Malgun Gothic" w:eastAsia="맑은 고딕"/>
          <w:b w:val="0"/>
          <w:i w:val="0"/>
          <w:sz w:val="21"/>
        </w:rPr>
        <w:t xml:space="preserve">토론토대 </w:t>
      </w:r>
      <w:r>
        <w:rPr>
          <w:rFonts w:ascii="Malgun Gothic" w:hAnsi="Malgun Gothic" w:eastAsia="맑은 고딕"/>
          <w:b/>
          <w:i w:val="0"/>
          <w:sz w:val="21"/>
        </w:rPr>
        <w:t>Acceleration Consortium</w:t>
      </w:r>
      <w:r>
        <w:rPr>
          <w:rFonts w:ascii="Malgun Gothic" w:hAnsi="Malgun Gothic" w:eastAsia="맑은 고딕"/>
          <w:b w:val="0"/>
          <w:i w:val="0"/>
          <w:sz w:val="21"/>
        </w:rPr>
        <w:t>은 2023년 캐나다 우수연구기금(CFREF)에서 2억 캐나다달러를 받았다. 캐나다 대학이 받은 연방 연구비 중 사상 최대 규모다. AI·컴퓨터과학·화학·재료·메카트로닉스·로보틱스·경제학 등 100명 가까운 연구자가 참여하고, 토론토대에 6개, 브리티시컬럼비아대에 1개의 자율실험실을 운영한다. 로봇 규모는 50대 수준으로 보도됐다(Brazil, 2026).</w:t>
      </w:r>
    </w:p>
    <w:p>
      <w:pPr>
        <w:jc w:val="both"/>
      </w:pPr>
      <w:r>
        <w:rPr>
          <w:rFonts w:ascii="Malgun Gothic" w:hAnsi="Malgun Gothic" w:eastAsia="맑은 고딕"/>
          <w:b w:val="0"/>
          <w:i w:val="0"/>
          <w:sz w:val="21"/>
        </w:rPr>
        <w:t xml:space="preserve">기술적으로 가장 중요한 성과는 </w:t>
      </w:r>
      <w:r>
        <w:rPr>
          <w:rFonts w:ascii="Malgun Gothic" w:hAnsi="Malgun Gothic" w:eastAsia="맑은 고딕"/>
          <w:b/>
          <w:i w:val="0"/>
          <w:sz w:val="21"/>
        </w:rPr>
        <w:t>ACDC(비동기 클라우드 기반 분산 폐루프)</w:t>
      </w:r>
      <w:r>
        <w:rPr>
          <w:rFonts w:ascii="Malgun Gothic" w:hAnsi="Malgun Gothic" w:eastAsia="맑은 고딕"/>
          <w:b w:val="0"/>
          <w:i w:val="0"/>
          <w:sz w:val="21"/>
        </w:rPr>
        <w:t xml:space="preserve"> 실증이다. 전 세계 5개 실험실을 클라우드 AI 실험 계획자가 단일 탐색 캠페인으로 묶어, 각 거점이 독립적·비동기적으로 작업자 역할을 수행하도록 했고, 유기 고체 레이저용 이득 재료 21종을 새로 발견했다(Strieth-Kalthoff 외, 2024). </w:t>
      </w:r>
      <w:r>
        <w:rPr>
          <w:rFonts w:ascii="Malgun Gothic" w:hAnsi="Malgun Gothic" w:eastAsia="맑은 고딕"/>
          <w:b/>
          <w:i w:val="0"/>
          <w:sz w:val="21"/>
        </w:rPr>
        <w:t>폐루프가 한 건물 안에 있어야 한다는 전제를 깬 사례</w:t>
      </w:r>
      <w:r>
        <w:rPr>
          <w:rFonts w:ascii="Malgun Gothic" w:hAnsi="Malgun Gothic" w:eastAsia="맑은 고딕"/>
          <w:b w:val="0"/>
          <w:i w:val="0"/>
          <w:sz w:val="21"/>
        </w:rPr>
        <w:t>로, 자원이 부족한 국가의 참여 경로를 시사한다는 점에서 5장·6장과 직결된다.</w:t>
      </w:r>
    </w:p>
    <w:p>
      <w:pPr>
        <w:spacing w:before="320" w:after="120"/>
        <w:pBdr>
          <w:bottom w:val="single" w:sz="6" w:space="3" w:color="999999"/>
        </w:pBdr>
      </w:pPr>
      <w:r>
        <w:rPr>
          <w:rFonts w:ascii="Malgun Gothic" w:hAnsi="Malgun Gothic" w:eastAsia="맑은 고딕"/>
          <w:b/>
          <w:i w:val="0"/>
          <w:sz w:val="27"/>
        </w:rPr>
        <w:t>3. 유럽</w:t>
      </w:r>
    </w:p>
    <w:p>
      <w:pPr>
        <w:spacing w:before="220" w:after="80"/>
      </w:pPr>
      <w:r>
        <w:rPr>
          <w:rFonts w:ascii="Malgun Gothic" w:hAnsi="Malgun Gothic" w:eastAsia="맑은 고딕"/>
          <w:b/>
          <w:i w:val="0"/>
          <w:sz w:val="23"/>
        </w:rPr>
        <w:t>3.1 영국 — 개념을 만든 쪽</w:t>
      </w:r>
    </w:p>
    <w:p>
      <w:pPr>
        <w:jc w:val="both"/>
      </w:pPr>
      <w:r>
        <w:rPr>
          <w:rFonts w:ascii="Malgun Gothic" w:hAnsi="Malgun Gothic" w:eastAsia="맑은 고딕"/>
          <w:b/>
          <w:i w:val="0"/>
          <w:sz w:val="21"/>
        </w:rPr>
        <w:t>리버풀대 (Cooper 그룹).</w:t>
      </w:r>
      <w:r>
        <w:rPr>
          <w:rFonts w:ascii="Malgun Gothic" w:hAnsi="Malgun Gothic" w:eastAsia="맑은 고딕"/>
          <w:b w:val="0"/>
          <w:i w:val="0"/>
          <w:sz w:val="21"/>
        </w:rPr>
        <w:t xml:space="preserve"> 2020년 이동형 로봇화학자가 8일간 자율 운전하며 10변수 공간에서 688회 실험을 수행해, 초기 조성 대비 6배 활성의 수소 발생 광촉매 혼합물을 찾아냈다(Burger 외, 2020). 2024년에는 키 1.75m의 이동 로봇 2대가 역할을 나눠(반응 수행 / 생성물 분석 / 데이터 기반 차기 결정) 구조 다양화 화학, 초분자 호스트-게스트 화학, 광화학 합성 세 영역을 협업 수행했다. 로봇의 결정은 사람 연구자와 같거나 유사했으나 훨씬 짧은 시간에 내려졌고, 로봇 대수에 원리적 상한이 없어 산업 규모로 확장 가능하다고 보고됐다(Dai 외, 2024).</w:t>
      </w:r>
    </w:p>
    <w:p>
      <w:pPr>
        <w:jc w:val="both"/>
      </w:pPr>
      <w:r>
        <w:rPr>
          <w:rFonts w:ascii="Malgun Gothic" w:hAnsi="Malgun Gothic" w:eastAsia="맑은 고딕"/>
          <w:b/>
          <w:i w:val="0"/>
          <w:sz w:val="21"/>
        </w:rPr>
        <w:t>글래스고대 (Cronin 그룹).</w:t>
      </w:r>
      <w:r>
        <w:rPr>
          <w:rFonts w:ascii="Malgun Gothic" w:hAnsi="Malgun Gothic" w:eastAsia="맑은 고딕"/>
          <w:b w:val="0"/>
          <w:i w:val="0"/>
          <w:sz w:val="21"/>
        </w:rPr>
        <w:t xml:space="preserve"> 1.2절에서 다룬 Chemputer 계열. 하드웨어보다 </w:t>
      </w:r>
      <w:r>
        <w:rPr>
          <w:rFonts w:ascii="Malgun Gothic" w:hAnsi="Malgun Gothic" w:eastAsia="맑은 고딕"/>
          <w:b/>
          <w:i w:val="0"/>
          <w:sz w:val="21"/>
        </w:rPr>
        <w:t>화학을 코드로 표현하는 형식체계</w:t>
      </w:r>
      <w:r>
        <w:rPr>
          <w:rFonts w:ascii="Malgun Gothic" w:hAnsi="Malgun Gothic" w:eastAsia="맑은 고딕"/>
          <w:b w:val="0"/>
          <w:i w:val="0"/>
          <w:sz w:val="21"/>
        </w:rPr>
        <w:t>를 만든 것이 기여의 핵심이며, 이 코드가 하드웨어 독립적이라 재현성 문제를 정면으로 겨냥한다(Cronin 외, 2026).</w:t>
      </w:r>
    </w:p>
    <w:p>
      <w:pPr>
        <w:jc w:val="both"/>
      </w:pPr>
      <w:r>
        <w:rPr>
          <w:rFonts w:ascii="Malgun Gothic" w:hAnsi="Malgun Gothic" w:eastAsia="맑은 고딕"/>
          <w:b/>
          <w:i w:val="0"/>
          <w:sz w:val="21"/>
        </w:rPr>
        <w:t>로봇 과학자 계보 (Ross King).</w:t>
      </w:r>
      <w:r>
        <w:rPr>
          <w:rFonts w:ascii="Malgun Gothic" w:hAnsi="Malgun Gothic" w:eastAsia="맑은 고딕"/>
          <w:b w:val="0"/>
          <w:i w:val="0"/>
          <w:sz w:val="21"/>
        </w:rPr>
        <w:t xml:space="preserve"> Adam은 효모 대사에서 유전자-효소 관계를 자율적으로 규명해 기계가 과학 지식을 스스로 발견한 최초 사례로 기록됐고, Eve는 소외열대질환·암 표적 신약 탐색을 수행한다. 현재 King은 케임브리지대와 스웨덴 차머스공대에 겸직하며, 차머스에서 단계당 실험 수와 데이터 품질을 대폭 끌어올린 후속 시스템 Genesis를 추진 중이다. </w:t>
      </w:r>
      <w:r>
        <w:rPr>
          <w:rFonts w:ascii="Malgun Gothic" w:hAnsi="Malgun Gothic" w:eastAsia="맑은 고딕"/>
          <w:b/>
          <w:i w:val="0"/>
          <w:sz w:val="21"/>
        </w:rPr>
        <w:t>UK에서 시작해 EU로 이전된 사례</w:t>
      </w:r>
      <w:r>
        <w:rPr>
          <w:rFonts w:ascii="Malgun Gothic" w:hAnsi="Malgun Gothic" w:eastAsia="맑은 고딕"/>
          <w:b w:val="0"/>
          <w:i w:val="0"/>
          <w:sz w:val="21"/>
        </w:rPr>
        <w:t>로, 인력 이동이 곧 역량 이동임을 보여준다.</w:t>
      </w:r>
    </w:p>
    <w:p>
      <w:pPr>
        <w:spacing w:before="220" w:after="80"/>
      </w:pPr>
      <w:r>
        <w:rPr>
          <w:rFonts w:ascii="Malgun Gothic" w:hAnsi="Malgun Gothic" w:eastAsia="맑은 고딕"/>
          <w:b/>
          <w:i w:val="0"/>
          <w:sz w:val="23"/>
        </w:rPr>
        <w:t>3.2 EU — 컨소시엄 중심, 배터리에 집중</w:t>
      </w:r>
    </w:p>
    <w:p>
      <w:pPr>
        <w:jc w:val="both"/>
      </w:pPr>
      <w:r>
        <w:rPr>
          <w:rFonts w:ascii="Malgun Gothic" w:hAnsi="Malgun Gothic" w:eastAsia="맑은 고딕"/>
          <w:b/>
          <w:i w:val="0"/>
          <w:sz w:val="21"/>
        </w:rPr>
        <w:t>BIG-MAP (Battery 2030+).</w:t>
      </w:r>
      <w:r>
        <w:rPr>
          <w:rFonts w:ascii="Malgun Gothic" w:hAnsi="Malgun Gothic" w:eastAsia="맑은 고딕"/>
          <w:b w:val="0"/>
          <w:i w:val="0"/>
          <w:sz w:val="21"/>
        </w:rPr>
        <w:t xml:space="preserve"> 배터리 계면 게놈-소재가속플랫폼. Battery 2030+의 7개 프로젝트 중 최대 규모로, AI·고성능컴퓨팅·자율 합성 로보틱스를 결합해 5~10년 내 배터리 발견 속도를 5~10배 높이는 것을 목표로 한다. 자동 실험·멀티스케일 모델링·AI 데이터 분석을 자기개선형 폐루프 워크플로로 통합하는 구조다.</w:t>
      </w:r>
    </w:p>
    <w:p>
      <w:pPr>
        <w:jc w:val="both"/>
      </w:pPr>
      <w:r>
        <w:rPr>
          <w:rFonts w:ascii="Malgun Gothic" w:hAnsi="Malgun Gothic" w:eastAsia="맑은 고딕"/>
          <w:b/>
          <w:i w:val="0"/>
          <w:sz w:val="21"/>
        </w:rPr>
        <w:t>Aurora (스위스 Empa · ETH Zurich · Chemspeed).</w:t>
      </w:r>
      <w:r>
        <w:rPr>
          <w:rFonts w:ascii="Malgun Gothic" w:hAnsi="Malgun Gothic" w:eastAsia="맑은 고딕"/>
          <w:b w:val="0"/>
          <w:i w:val="0"/>
          <w:sz w:val="21"/>
        </w:rPr>
        <w:t xml:space="preserve"> 아르곤 글로브박스 내 코인셀 자동 조립 로봇을 검증하고, 소재 선정-조립-분석의 자동화를 자율화로 확장 중이다(Svaluto-Ferro 외, 2025). 2025년 NMC/흑연 및 LFP/흑연 계열 코인셀 199개 이상을 각각 1,000사이클 이상 시험한 데이터를 Battery Data Format으로 Zenodo에 공개했다. </w:t>
      </w:r>
      <w:r>
        <w:rPr>
          <w:rFonts w:ascii="Malgun Gothic" w:hAnsi="Malgun Gothic" w:eastAsia="맑은 고딕"/>
          <w:b/>
          <w:i w:val="0"/>
          <w:sz w:val="21"/>
        </w:rPr>
        <w:t>자율 탐색 성과보다 "기계가 만든 데이터를 표준 형식으로 개방한 것"이 더 큰 기여</w:t>
      </w:r>
      <w:r>
        <w:rPr>
          <w:rFonts w:ascii="Malgun Gothic" w:hAnsi="Malgun Gothic" w:eastAsia="맑은 고딕"/>
          <w:b w:val="0"/>
          <w:i w:val="0"/>
          <w:sz w:val="21"/>
        </w:rPr>
        <w:t>로 평가된다. 공동 개발사 Chemspeed는 이후 Bruker에 인수되어 이 플랫폼이 상용 제품으로 유통되고 있다.</w:t>
      </w:r>
    </w:p>
    <w:p>
      <w:pPr>
        <w:jc w:val="both"/>
      </w:pPr>
      <w:r>
        <w:rPr>
          <w:rFonts w:ascii="Malgun Gothic" w:hAnsi="Malgun Gothic" w:eastAsia="맑은 고딕"/>
          <w:b/>
          <w:i w:val="0"/>
          <w:sz w:val="21"/>
        </w:rPr>
        <w:t>AMADAP (독일 FZ Jülich · FAU Erlangen-Nürnberg).</w:t>
      </w:r>
      <w:r>
        <w:rPr>
          <w:rFonts w:ascii="Malgun Gothic" w:hAnsi="Malgun Gothic" w:eastAsia="맑은 고딕"/>
          <w:b w:val="0"/>
          <w:i w:val="0"/>
          <w:sz w:val="21"/>
        </w:rPr>
        <w:t xml:space="preserve"> 소재가속플랫폼(MAP)과 소자가속플랫폼(DAP)을 결합해, 페로브스카이트 태양전지에서 소재 발견과 소자 최적화를 동시에 진행하는 개념(Zhang 외, 2024). 소재만 최적화하고 소자화에서 성능이 무너지는 문제를 구조적으로 다룬 드문 사례다.</w:t>
      </w:r>
    </w:p>
    <w:p>
      <w:pPr>
        <w:jc w:val="both"/>
      </w:pPr>
      <w:r>
        <w:rPr>
          <w:rFonts w:ascii="Malgun Gothic" w:hAnsi="Malgun Gothic" w:eastAsia="맑은 고딕"/>
          <w:b/>
          <w:i w:val="0"/>
          <w:sz w:val="21"/>
        </w:rPr>
        <w:t>분산형 MAP.</w:t>
      </w:r>
      <w:r>
        <w:rPr>
          <w:rFonts w:ascii="Malgun Gothic" w:hAnsi="Malgun Gothic" w:eastAsia="맑은 고딕"/>
          <w:b w:val="0"/>
          <w:i w:val="0"/>
          <w:sz w:val="21"/>
        </w:rPr>
        <w:t xml:space="preserve"> 덴마크 DTU·노르웨이 SINTEF·스위스 EPFL이 온톨로지와 데이터 인터페이스를, Dassault Systèmes(영국·독일)가 전산 모사를, 독일 Helmholtz Institute Ulm이 실험을 담당하는 5개국 분산 배터리 전해질 개발 체계가 구축됐다. DTU는 별도로 ScatterLab을 통해 로봇 합성·X선 산란·머신러닝을 결합한 나노소재 자율 합성을 추진한다.</w:t>
      </w:r>
    </w:p>
    <w:p>
      <w:pPr>
        <w:jc w:val="both"/>
      </w:pPr>
      <w:r>
        <w:rPr>
          <w:rFonts w:ascii="Malgun Gothic" w:hAnsi="Malgun Gothic" w:eastAsia="맑은 고딕"/>
          <w:b w:val="0"/>
          <w:i w:val="0"/>
          <w:sz w:val="21"/>
        </w:rPr>
        <w:t xml:space="preserve">EU의 특징은 </w:t>
      </w:r>
      <w:r>
        <w:rPr>
          <w:rFonts w:ascii="Malgun Gothic" w:hAnsi="Malgun Gothic" w:eastAsia="맑은 고딕"/>
          <w:b/>
          <w:i w:val="0"/>
          <w:sz w:val="21"/>
        </w:rPr>
        <w:t>단일 스타 시설이 아니라 국가 간 분업</w:t>
      </w:r>
      <w:r>
        <w:rPr>
          <w:rFonts w:ascii="Malgun Gothic" w:hAnsi="Malgun Gothic" w:eastAsia="맑은 고딕"/>
          <w:b w:val="0"/>
          <w:i w:val="0"/>
          <w:sz w:val="21"/>
        </w:rPr>
        <w:t>이라는 점이다. 개별 폐루프 실증의 화제성은 미국·영국보다 낮지만, 데이터 표준과 온톨로지 층에 대한 투자 비중이 두드러진다.</w:t>
      </w:r>
    </w:p>
    <w:p>
      <w:pPr>
        <w:spacing w:before="320" w:after="120"/>
        <w:pBdr>
          <w:bottom w:val="single" w:sz="6" w:space="3" w:color="999999"/>
        </w:pBdr>
      </w:pPr>
      <w:r>
        <w:rPr>
          <w:rFonts w:ascii="Malgun Gothic" w:hAnsi="Malgun Gothic" w:eastAsia="맑은 고딕"/>
          <w:b/>
          <w:i w:val="0"/>
          <w:sz w:val="27"/>
        </w:rPr>
        <w:t>4. 동아시아</w:t>
      </w:r>
    </w:p>
    <w:p>
      <w:pPr>
        <w:spacing w:before="220" w:after="80"/>
      </w:pPr>
      <w:r>
        <w:rPr>
          <w:rFonts w:ascii="Malgun Gothic" w:hAnsi="Malgun Gothic" w:eastAsia="맑은 고딕"/>
          <w:b/>
          <w:i w:val="0"/>
          <w:sz w:val="23"/>
        </w:rPr>
        <w:t>4.1 일본 — 국가 프로그램과 생물 분야의 강점</w:t>
      </w:r>
    </w:p>
    <w:p>
      <w:pPr>
        <w:jc w:val="both"/>
      </w:pPr>
      <w:r>
        <w:rPr>
          <w:rFonts w:ascii="Malgun Gothic" w:hAnsi="Malgun Gothic" w:eastAsia="맑은 고딕"/>
          <w:b w:val="0"/>
          <w:i w:val="0"/>
          <w:sz w:val="21"/>
        </w:rPr>
        <w:t xml:space="preserve">일본은 2025년 자국 SDL 현황을 22인 공저 리뷰로 정리했다(Yoshikawa 외, 2025). 재료·생물·유기화학 3개 응용 영역과 소프트웨어, 국가 자금 프로그램, 연구 커뮤니티, 산업 생태계를 함께 다룬 이 문서는 일본이 SDL을 </w:t>
      </w:r>
      <w:r>
        <w:rPr>
          <w:rFonts w:ascii="Malgun Gothic" w:hAnsi="Malgun Gothic" w:eastAsia="맑은 고딕"/>
          <w:b/>
          <w:i w:val="0"/>
          <w:sz w:val="21"/>
        </w:rPr>
        <w:t>개별 연구가 아니라 국가 연구 인프라 개편의 문제로 인식</w:t>
      </w:r>
      <w:r>
        <w:rPr>
          <w:rFonts w:ascii="Malgun Gothic" w:hAnsi="Malgun Gothic" w:eastAsia="맑은 고딕"/>
          <w:b w:val="0"/>
          <w:i w:val="0"/>
          <w:sz w:val="21"/>
        </w:rPr>
        <w:t>하고 있음을 보여준다.</w:t>
      </w:r>
    </w:p>
    <w:p>
      <w:pPr>
        <w:jc w:val="both"/>
      </w:pPr>
      <w:r>
        <w:rPr>
          <w:rFonts w:ascii="Malgun Gothic" w:hAnsi="Malgun Gothic" w:eastAsia="맑은 고딕"/>
          <w:b/>
          <w:i w:val="0"/>
          <w:sz w:val="21"/>
        </w:rPr>
        <w:t>NIMS — NIMS-OS + NAREE.</w:t>
      </w:r>
      <w:r>
        <w:rPr>
          <w:rFonts w:ascii="Malgun Gothic" w:hAnsi="Malgun Gothic" w:eastAsia="맑은 고딕"/>
          <w:b w:val="0"/>
          <w:i w:val="0"/>
          <w:sz w:val="21"/>
        </w:rPr>
        <w:t xml:space="preserve"> NAREE는 액체 분주기, 전기화학 측정부, 로봇 팔로 구성된다. NIMS-OS로 구동한 다성분 전해질 탐색에서는 무작위 탐색 32건 병렬 수행 후 PHYSBO 베이지안 최적화 5사이클을 진행했고, 10시간 동안 사람 개입 없이 총 384회 실험을 완료했다(Tamura 외, 2023). NIMS는 문부과학성 소재 DX 플랫폼 사업에서 데이터 코어 센터 및 ARIM 중앙 허브 역할을 맡아 전국 데이터 인프라와 SDL을 연결하고 있다.</w:t>
      </w:r>
    </w:p>
    <w:p>
      <w:pPr>
        <w:jc w:val="both"/>
      </w:pPr>
      <w:r>
        <w:rPr>
          <w:rFonts w:ascii="Malgun Gothic" w:hAnsi="Malgun Gothic" w:eastAsia="맑은 고딕"/>
          <w:b/>
          <w:i w:val="0"/>
          <w:sz w:val="21"/>
        </w:rPr>
        <w:t>RIKEN — Maholo LabDroid.</w:t>
      </w:r>
      <w:r>
        <w:rPr>
          <w:rFonts w:ascii="Malgun Gothic" w:hAnsi="Malgun Gothic" w:eastAsia="맑은 고딕"/>
          <w:b w:val="0"/>
          <w:i w:val="0"/>
          <w:sz w:val="21"/>
        </w:rPr>
        <w:t xml:space="preserve"> 생물 분야에서 세계적으로 앞선 사례다. 인간형 로봇 Maholo와 배치 베이지안 최적화 AI를 결합해 iPS세포 유래 망막색소상피세포 분화 조건을 자율 탐색했다. 2억 개 파라미터 조합 중 111일간 143개 조건을 실험해, 최적화 이전 배양 대비 색소침착 점수 기준 88% 향상을 달성했다. 누적 실험 규모는 40일 배양 216회, 실험 시간 환산 8,640일에 해당한다(Kanda 외, 2022). </w:t>
      </w:r>
      <w:r>
        <w:rPr>
          <w:rFonts w:ascii="Malgun Gothic" w:hAnsi="Malgun Gothic" w:eastAsia="맑은 고딕"/>
          <w:b/>
          <w:i w:val="0"/>
          <w:sz w:val="21"/>
        </w:rPr>
        <w:t>사이클 하나가 40일인 장주기 실험에서 폐루프를 완주한 드문 사례</w:t>
      </w:r>
      <w:r>
        <w:rPr>
          <w:rFonts w:ascii="Malgun Gothic" w:hAnsi="Malgun Gothic" w:eastAsia="맑은 고딕"/>
          <w:b w:val="0"/>
          <w:i w:val="0"/>
          <w:sz w:val="21"/>
        </w:rPr>
        <w:t>로, 물리·화학 중심 SDL 논의에서 흔히 빠지는 생물 실험의 시간 척도 문제를 정면으로 다뤘다.</w:t>
      </w:r>
    </w:p>
    <w:p>
      <w:pPr>
        <w:jc w:val="both"/>
      </w:pPr>
      <w:r>
        <w:rPr>
          <w:rFonts w:ascii="Malgun Gothic" w:hAnsi="Malgun Gothic" w:eastAsia="맑은 고딕"/>
          <w:b/>
          <w:i w:val="0"/>
          <w:sz w:val="21"/>
        </w:rPr>
        <w:t>국가 프로그램.</w:t>
      </w:r>
      <w:r>
        <w:rPr>
          <w:rFonts w:ascii="Malgun Gothic" w:hAnsi="Malgun Gothic" w:eastAsia="맑은 고딕"/>
          <w:b w:val="0"/>
          <w:i w:val="0"/>
          <w:sz w:val="21"/>
        </w:rPr>
        <w:t xml:space="preserve"> JST Moonshot Goal 3은 2050년까지 자율 AI 로봇 과학자 실현을 목표로 수리 기반·과학 AI·로봇 AI·로봇 하드웨어를 통합한다. JST는 Mirai 2건, Moonshot 2건의 SDL 관련 과제를 지원하며, 이들이 2023년 AI-Robot-Driven Science Initiative를 결성했다. 2024년에는 문부과학성이 "자율구동형 연구시스템에 의한 연구혁신"을 전략목표로 지정하고 신규 사업 "AI·로보틱스에 의한 R&amp;D 프로세스 혁신"을 시작했다.</w:t>
      </w:r>
    </w:p>
    <w:p>
      <w:pPr>
        <w:spacing w:before="220" w:after="80"/>
      </w:pPr>
      <w:r>
        <w:rPr>
          <w:rFonts w:ascii="Malgun Gothic" w:hAnsi="Malgun Gothic" w:eastAsia="맑은 고딕"/>
          <w:b/>
          <w:i w:val="0"/>
          <w:sz w:val="23"/>
        </w:rPr>
        <w:t>4.2 중국 — 후발이지만 가장 빠른 확장</w:t>
      </w:r>
    </w:p>
    <w:p>
      <w:pPr>
        <w:jc w:val="both"/>
      </w:pPr>
      <w:r>
        <w:rPr>
          <w:rFonts w:ascii="Malgun Gothic" w:hAnsi="Malgun Gothic" w:eastAsia="맑은 고딕"/>
          <w:b w:val="0"/>
          <w:i w:val="0"/>
          <w:sz w:val="21"/>
        </w:rPr>
        <w:t>중국의 SDL은 2022년 이후 등장했으나 확장 속도가 가장 빠르다. 자국 현황을 정리한 리뷰는 폐루프 자율 실험의 필수 요소를 화학 데이터베이스·대규모 지능 모델·자동 실험 플랫폼·통합 관리 의사결정 시스템 넷으로 정의하고, 중국이 단순 반복 알고리즘 구동 시스템에서 대규모 모델 기반의 종합 지능형 자율 시스템으로 이행했다고 평가한다(Li 외, 2025).</w:t>
      </w:r>
    </w:p>
    <w:p>
      <w:pPr>
        <w:jc w:val="both"/>
      </w:pPr>
      <w:r>
        <w:rPr>
          <w:rFonts w:ascii="Malgun Gothic" w:hAnsi="Malgun Gothic" w:eastAsia="맑은 고딕"/>
          <w:b/>
          <w:i w:val="0"/>
          <w:sz w:val="21"/>
        </w:rPr>
        <w:t>USTC 로봇 AI 화학자.</w:t>
      </w:r>
      <w:r>
        <w:rPr>
          <w:rFonts w:ascii="Malgun Gothic" w:hAnsi="Malgun Gothic" w:eastAsia="맑은 고딕"/>
          <w:b w:val="0"/>
          <w:i w:val="0"/>
          <w:sz w:val="21"/>
        </w:rPr>
        <w:t xml:space="preserve"> 2023년 화성 운석에서 성분을 추출·분석해 산소 발생 반응(OER) 촉매를 자율 합성했다. 머신러닝 모델이 300만 개 이상의 가능한 조성 중 최적 배합을 탐색했고, 인간 화학자가 2,000년 걸릴 최적화를 2개월에 완료했다. 화성 표면 온도인 -37°C에서 뚜렷한 열화 없이 산소를 지속 생산했다(Zhu 외, 2024). 심우주탐사실험실과의 공동 연구다.</w:t>
      </w:r>
    </w:p>
    <w:p>
      <w:pPr>
        <w:jc w:val="both"/>
      </w:pPr>
      <w:r>
        <w:rPr>
          <w:rFonts w:ascii="Malgun Gothic" w:hAnsi="Malgun Gothic" w:eastAsia="맑은 고딕"/>
          <w:b/>
          <w:i w:val="0"/>
          <w:sz w:val="21"/>
        </w:rPr>
        <w:t>ChemAgents (USTC).</w:t>
      </w:r>
      <w:r>
        <w:rPr>
          <w:rFonts w:ascii="Malgun Gothic" w:hAnsi="Malgun Gothic" w:eastAsia="맑은 고딕"/>
          <w:b w:val="0"/>
          <w:i w:val="0"/>
          <w:sz w:val="21"/>
        </w:rPr>
        <w:t xml:space="preserve"> 2025년, 온보드 Llama-3.1-70B 기반 계층적 다중 에이전트가 최소한의 인간 개입으로 복잡한 다단계 실험을 수행했다. Task Manager 에이전트가 인간 연구자와 대화하며 Literature Reader, Experiment Designer, Computation Performer, Robot Operator 네 역할 에이전트를 조율하고, 문헌 데이터베이스와 프로토콜 라이브러리를 기반 자원으로 사용한다(Song 외, 2025).</w:t>
      </w:r>
    </w:p>
    <w:p>
      <w:pPr>
        <w:jc w:val="both"/>
      </w:pPr>
      <w:r>
        <w:rPr>
          <w:rFonts w:ascii="Malgun Gothic" w:hAnsi="Malgun Gothic" w:eastAsia="맑은 고딕"/>
          <w:b/>
          <w:i w:val="0"/>
          <w:sz w:val="21"/>
        </w:rPr>
        <w:t>상하이 AI for Science 연구원 무인 연구실.</w:t>
      </w:r>
      <w:r>
        <w:rPr>
          <w:rFonts w:ascii="Malgun Gothic" w:hAnsi="Malgun Gothic" w:eastAsia="맑은 고딕"/>
          <w:b w:val="0"/>
          <w:i w:val="0"/>
          <w:sz w:val="21"/>
        </w:rPr>
        <w:t xml:space="preserve"> 2026년 6월 상하이 차오허징 하이테크파크에서 중국 최초의 완전 무인 AI 구동 R&amp;D 실험실이 가동에 들어갔다. 푸단대 부설 상하이인공지능과학연구원이 개발했으며, AI 컴퓨팅과 실험 장비를 통합해 인간 개입 없는 완전 자동 연구를 표방한다. </w:t>
      </w:r>
      <w:r>
        <w:rPr>
          <w:rFonts w:ascii="Malgun Gothic" w:hAnsi="Malgun Gothic" w:eastAsia="맑은 고딕"/>
          <w:b/>
          <w:i w:val="0"/>
          <w:sz w:val="21"/>
        </w:rPr>
        <w:t>구축 완료·가동 개시 단계</w:t>
      </w:r>
      <w:r>
        <w:rPr>
          <w:rFonts w:ascii="Malgun Gothic" w:hAnsi="Malgun Gothic" w:eastAsia="맑은 고딕"/>
          <w:b w:val="0"/>
          <w:i w:val="0"/>
          <w:sz w:val="21"/>
        </w:rPr>
        <w:t>의 대표 사례다.</w:t>
      </w:r>
    </w:p>
    <w:p>
      <w:pPr>
        <w:jc w:val="both"/>
      </w:pPr>
      <w:r>
        <w:rPr>
          <w:rFonts w:ascii="Malgun Gothic" w:hAnsi="Malgun Gothic" w:eastAsia="맑은 고딕"/>
          <w:b/>
          <w:i w:val="0"/>
          <w:sz w:val="21"/>
        </w:rPr>
        <w:t>국가 전략.</w:t>
      </w:r>
      <w:r>
        <w:rPr>
          <w:rFonts w:ascii="Malgun Gothic" w:hAnsi="Malgun Gothic" w:eastAsia="맑은 고딕"/>
          <w:b w:val="0"/>
          <w:i w:val="0"/>
          <w:sz w:val="21"/>
        </w:rPr>
        <w:t xml:space="preserve"> 중국의 "AI for Science" 전략은 신약, 신소재·화학, 유전 연구를 우선 분야로 지정했다. 선전에 AI for Science 전담 단과대학이 설립됐고, 중국과학원은 로봇 AI-Scientist 플랫폼에서 AI 구동 실험·시뮬레이션·모델 학습을 수행하며 2025년 11월에는 안후이성 허페이에서 로봇 화학자가 실제 연구 파트너로 투입된 사례를 공개했다.</w:t>
      </w:r>
    </w:p>
    <w:p>
      <w:pPr>
        <w:spacing w:before="320" w:after="120"/>
        <w:pBdr>
          <w:bottom w:val="single" w:sz="6" w:space="3" w:color="999999"/>
        </w:pBdr>
      </w:pPr>
      <w:r>
        <w:rPr>
          <w:rFonts w:ascii="Malgun Gothic" w:hAnsi="Malgun Gothic" w:eastAsia="맑은 고딕"/>
          <w:b/>
          <w:i w:val="0"/>
          <w:sz w:val="27"/>
        </w:rPr>
        <w:t>5. 기타 권역</w:t>
      </w:r>
    </w:p>
    <w:p>
      <w:pPr>
        <w:jc w:val="both"/>
      </w:pPr>
      <w:r>
        <w:rPr>
          <w:rFonts w:ascii="Malgun Gothic" w:hAnsi="Malgun Gothic" w:eastAsia="맑은 고딕"/>
          <w:b w:val="0"/>
          <w:i w:val="0"/>
          <w:sz w:val="21"/>
        </w:rPr>
        <w:t xml:space="preserve">이 장은 다른 장과 성격이 다르다. 아래 지역들에서는 </w:t>
      </w:r>
      <w:r>
        <w:rPr>
          <w:rFonts w:ascii="Malgun Gothic" w:hAnsi="Malgun Gothic" w:eastAsia="맑은 고딕"/>
          <w:b/>
          <w:i w:val="0"/>
          <w:sz w:val="21"/>
        </w:rPr>
        <w:t>논문으로 검증된 폐루프 실증 사례를 찾지 못했다.</w:t>
      </w:r>
      <w:r>
        <w:rPr>
          <w:rFonts w:ascii="Malgun Gothic" w:hAnsi="Malgun Gothic" w:eastAsia="맑은 고딕"/>
          <w:b w:val="0"/>
          <w:i w:val="0"/>
          <w:sz w:val="21"/>
        </w:rPr>
        <w:t xml:space="preserve"> 조사 결과 확인된 것은 시설·자본·인프라 단계의 움직임이며, 이를 실증 사례와 구분해 기술한다. 다만 자원 제약 지역이 SDL에 접근하는 경로는 이미 두 가지가 실증되어 있어(분산 폐루프와 저비용 플랫폼) 마지막 절에서 따로 다룬다.</w:t>
      </w:r>
    </w:p>
    <w:p>
      <w:pPr>
        <w:spacing w:before="220" w:after="80"/>
      </w:pPr>
      <w:r>
        <w:rPr>
          <w:rFonts w:ascii="Malgun Gothic" w:hAnsi="Malgun Gothic" w:eastAsia="맑은 고딕"/>
          <w:b/>
          <w:i w:val="0"/>
          <w:sz w:val="23"/>
        </w:rPr>
        <w:t>5.1 중동 — 자본은 크고 시설은 초기</w:t>
      </w:r>
    </w:p>
    <w:p>
      <w:pPr>
        <w:jc w:val="both"/>
      </w:pPr>
      <w:r>
        <w:rPr>
          <w:rFonts w:ascii="Malgun Gothic" w:hAnsi="Malgun Gothic" w:eastAsia="맑은 고딕"/>
          <w:b w:val="0"/>
          <w:i w:val="0"/>
          <w:sz w:val="21"/>
        </w:rPr>
        <w:t xml:space="preserve">걸프 국가들은 AI 인프라에 대규모 투자를 하고 있으나, 그 투자가 </w:t>
      </w:r>
      <w:r>
        <w:rPr>
          <w:rFonts w:ascii="Malgun Gothic" w:hAnsi="Malgun Gothic" w:eastAsia="맑은 고딕"/>
          <w:b/>
          <w:i w:val="0"/>
          <w:sz w:val="21"/>
        </w:rPr>
        <w:t>화학·소재 자율실험실로 향한 사례는 확인되지 않았다.</w:t>
      </w:r>
    </w:p>
    <w:p>
      <w:pPr>
        <w:pStyle w:val="ListBullet"/>
        <w:spacing w:after="60" w:line="324" w:lineRule="auto"/>
      </w:pPr>
      <w:r>
        <w:rPr>
          <w:rFonts w:ascii="Malgun Gothic" w:hAnsi="Malgun Gothic" w:eastAsia="맑은 고딕"/>
          <w:b/>
          <w:i w:val="0"/>
          <w:sz w:val="21"/>
        </w:rPr>
        <w:t>사우디아라비아 KAUST</w:t>
      </w:r>
      <w:r>
        <w:rPr>
          <w:rFonts w:ascii="Malgun Gothic" w:hAnsi="Malgun Gothic" w:eastAsia="맑은 고딕"/>
          <w:b w:val="0"/>
          <w:i w:val="0"/>
          <w:sz w:val="21"/>
        </w:rPr>
        <w:t>: 2025년 10월 13일 1,000 m² 규모의 Robotics Bay를 개관했다. 로봇·자율 시스템의 설계·시험·프로토타이핑 시설로, SDL 전용 시설은 아니다. KAUST 졸업생들이 사우디 아람코의 로봇 연구를 주도하는 등 인력 파이프라인은 형성되고 있다.</w:t>
      </w:r>
    </w:p>
    <w:p>
      <w:pPr>
        <w:pStyle w:val="ListBullet"/>
        <w:spacing w:after="60" w:line="324" w:lineRule="auto"/>
      </w:pPr>
      <w:r>
        <w:rPr>
          <w:rFonts w:ascii="Malgun Gothic" w:hAnsi="Malgun Gothic" w:eastAsia="맑은 고딕"/>
          <w:b/>
          <w:i w:val="0"/>
          <w:sz w:val="21"/>
        </w:rPr>
        <w:t>아랍에미리트</w:t>
      </w:r>
      <w:r>
        <w:rPr>
          <w:rFonts w:ascii="Malgun Gothic" w:hAnsi="Malgun Gothic" w:eastAsia="맑은 고딕"/>
          <w:b w:val="0"/>
          <w:i w:val="0"/>
          <w:sz w:val="21"/>
        </w:rPr>
        <w:t>: 2025년 9월 기술혁신연구소(TII)와 NVIDIA가 중동 최초의 AI·로보틱스 합작 연구소(NVAITC)를 아부다비에 설립했다. MBZUAI는 2026년 로보틱스 연구실을 개소한다. 두 곳 모두 로보틱스·AI 모델 개발이 중심이다.</w:t>
      </w:r>
    </w:p>
    <w:p>
      <w:pPr>
        <w:pStyle w:val="ListBullet"/>
        <w:spacing w:after="60" w:line="324" w:lineRule="auto"/>
      </w:pPr>
      <w:r>
        <w:rPr>
          <w:rFonts w:ascii="Malgun Gothic" w:hAnsi="Malgun Gothic" w:eastAsia="맑은 고딕"/>
          <w:b/>
          <w:i w:val="0"/>
          <w:sz w:val="21"/>
        </w:rPr>
        <w:t>자본의 방향</w:t>
      </w:r>
      <w:r>
        <w:rPr>
          <w:rFonts w:ascii="Malgun Gothic" w:hAnsi="Malgun Gothic" w:eastAsia="맑은 고딕"/>
          <w:b w:val="0"/>
          <w:i w:val="0"/>
          <w:sz w:val="21"/>
        </w:rPr>
        <w:t xml:space="preserve">: 주목할 점은 걸프 자본이 </w:t>
      </w:r>
      <w:r>
        <w:rPr>
          <w:rFonts w:ascii="Malgun Gothic" w:hAnsi="Malgun Gothic" w:eastAsia="맑은 고딕"/>
          <w:b/>
          <w:i w:val="0"/>
          <w:sz w:val="21"/>
        </w:rPr>
        <w:t>역내 시설이 아니라 미국 SDL 기업으로 흐르고 있다</w:t>
      </w:r>
      <w:r>
        <w:rPr>
          <w:rFonts w:ascii="Malgun Gothic" w:hAnsi="Malgun Gothic" w:eastAsia="맑은 고딕"/>
          <w:b w:val="0"/>
          <w:i w:val="0"/>
          <w:sz w:val="21"/>
        </w:rPr>
        <w:t>는 것이다. 아부다비투자청(ADIA)은 Lila Sciences의 시드와 시리즈 A 양쪽에 참여했다. 사우디 PIF의 1,000억 달러 규모 AI 투자, NEOM의 50억 달러 AI 데이터센터 등도 데이터센터·자율주행 쪽에 집중되어 있다.</w:t>
      </w:r>
    </w:p>
    <w:p>
      <w:pPr>
        <w:jc w:val="both"/>
      </w:pPr>
      <w:r>
        <w:rPr>
          <w:rFonts w:ascii="Malgun Gothic" w:hAnsi="Malgun Gothic" w:eastAsia="맑은 고딕"/>
          <w:b w:val="0"/>
          <w:i w:val="0"/>
          <w:sz w:val="21"/>
        </w:rPr>
        <w:t xml:space="preserve">정리하면 중동은 </w:t>
      </w:r>
      <w:r>
        <w:rPr>
          <w:rFonts w:ascii="Malgun Gothic" w:hAnsi="Malgun Gothic" w:eastAsia="맑은 고딕"/>
          <w:b/>
          <w:i w:val="0"/>
          <w:sz w:val="21"/>
        </w:rPr>
        <w:t>연산 인프라와 금융 자본은 세계 최상위권이나, 실험 하드웨어와 화학·소재 도메인 역량이 그에 미치지 못하는 비대칭 구조</w:t>
      </w:r>
      <w:r>
        <w:rPr>
          <w:rFonts w:ascii="Malgun Gothic" w:hAnsi="Malgun Gothic" w:eastAsia="맑은 고딕"/>
          <w:b w:val="0"/>
          <w:i w:val="0"/>
          <w:sz w:val="21"/>
        </w:rPr>
        <w:t>다. 이 격차가 유지되면 중동은 SDL의 사용자·투자자로 자리 잡되 기술 보유국은 되지 않는 경로를 밟게 된다.</w:t>
      </w:r>
    </w:p>
    <w:p>
      <w:pPr>
        <w:spacing w:before="220" w:after="80"/>
      </w:pPr>
      <w:r>
        <w:rPr>
          <w:rFonts w:ascii="Malgun Gothic" w:hAnsi="Malgun Gothic" w:eastAsia="맑은 고딕"/>
          <w:b/>
          <w:i w:val="0"/>
          <w:sz w:val="23"/>
        </w:rPr>
        <w:t>5.2 동남아시아·오세아니아</w:t>
      </w:r>
    </w:p>
    <w:p>
      <w:pPr>
        <w:pStyle w:val="ListBullet"/>
        <w:spacing w:after="60" w:line="324" w:lineRule="auto"/>
      </w:pPr>
      <w:r>
        <w:rPr>
          <w:rFonts w:ascii="Malgun Gothic" w:hAnsi="Malgun Gothic" w:eastAsia="맑은 고딕"/>
          <w:b/>
          <w:i w:val="0"/>
          <w:sz w:val="21"/>
        </w:rPr>
        <w:t>싱가포르</w:t>
      </w:r>
      <w:r>
        <w:rPr>
          <w:rFonts w:ascii="Malgun Gothic" w:hAnsi="Malgun Gothic" w:eastAsia="맑은 고딕"/>
          <w:b w:val="0"/>
          <w:i w:val="0"/>
          <w:sz w:val="21"/>
        </w:rPr>
        <w:t xml:space="preserve">: 국가연구재단(NRF)이 주도하는 AI4S(AI for Science) 국가 이니셔티브가 2026년 6월 8개 최초 과제를 착수했다. AI 연구자와 도메인 전문가를 짝짓는 구조다. NTU는 S$4,500만 규모 로보틱스 센터를 운영하며 NUS·A*STAR와 연계한다. Applied Materials-NUS 첨단소재 기업연구소가 2024년 확대됐고, AUMOVIO-NTU 기업연구소는 2025년 7월 이후 지속가능성·신소재 분야 13개 산업 과제를 수행 중이다. </w:t>
      </w:r>
      <w:r>
        <w:rPr>
          <w:rFonts w:ascii="Malgun Gothic" w:hAnsi="Malgun Gothic" w:eastAsia="맑은 고딕"/>
          <w:b/>
          <w:i w:val="0"/>
          <w:sz w:val="21"/>
        </w:rPr>
        <w:t>역내에서 SDL로 전환할 산업·연구 기반이 가장 두터운 국가</w:t>
      </w:r>
      <w:r>
        <w:rPr>
          <w:rFonts w:ascii="Malgun Gothic" w:hAnsi="Malgun Gothic" w:eastAsia="맑은 고딕"/>
          <w:b w:val="0"/>
          <w:i w:val="0"/>
          <w:sz w:val="21"/>
        </w:rPr>
        <w:t>이나, 폐루프 실증 발표는 아직 확인되지 않았다.</w:t>
      </w:r>
    </w:p>
    <w:p>
      <w:pPr>
        <w:pStyle w:val="ListBullet"/>
        <w:spacing w:after="60" w:line="324" w:lineRule="auto"/>
      </w:pPr>
      <w:r>
        <w:rPr>
          <w:rFonts w:ascii="Malgun Gothic" w:hAnsi="Malgun Gothic" w:eastAsia="맑은 고딕"/>
          <w:b/>
          <w:i w:val="0"/>
          <w:sz w:val="21"/>
        </w:rPr>
        <w:t>호주</w:t>
      </w:r>
      <w:r>
        <w:rPr>
          <w:rFonts w:ascii="Malgun Gothic" w:hAnsi="Malgun Gothic" w:eastAsia="맑은 고딕"/>
          <w:b w:val="0"/>
          <w:i w:val="0"/>
          <w:sz w:val="21"/>
        </w:rPr>
        <w:t>: CSIRO·Monash·UNSW 등에서 SDL 관련 공개 실증 사례를 확인하지 못했다.</w:t>
      </w:r>
    </w:p>
    <w:p>
      <w:pPr>
        <w:pStyle w:val="ListBullet"/>
        <w:spacing w:after="60" w:line="324" w:lineRule="auto"/>
      </w:pPr>
      <w:r>
        <w:rPr>
          <w:rFonts w:ascii="Malgun Gothic" w:hAnsi="Malgun Gothic" w:eastAsia="맑은 고딕"/>
          <w:b/>
          <w:i w:val="0"/>
          <w:sz w:val="21"/>
        </w:rPr>
        <w:t>인도</w:t>
      </w:r>
      <w:r>
        <w:rPr>
          <w:rFonts w:ascii="Malgun Gothic" w:hAnsi="Malgun Gothic" w:eastAsia="맑은 고딕"/>
          <w:b w:val="0"/>
          <w:i w:val="0"/>
          <w:sz w:val="21"/>
        </w:rPr>
        <w:t>: 인도과학원(IAS) 저널이 자율 소재 발견 실험실을 다룬 동향 기사를 게재했고 IIT Madras·IIT Hyderabad 등에 자율 시스템 연구실이 있으나, 이들은 이동 로봇·인지·자율주행 중심이며 화학·소재 폐루프 플랫폼과는 계열이 다르다.</w:t>
      </w:r>
    </w:p>
    <w:p>
      <w:pPr>
        <w:spacing w:before="220" w:after="80"/>
      </w:pPr>
      <w:r>
        <w:rPr>
          <w:rFonts w:ascii="Malgun Gothic" w:hAnsi="Malgun Gothic" w:eastAsia="맑은 고딕"/>
          <w:b/>
          <w:i w:val="0"/>
          <w:sz w:val="23"/>
        </w:rPr>
        <w:t>5.3 남미·중앙아시아·아프리카</w:t>
      </w:r>
    </w:p>
    <w:p>
      <w:pPr>
        <w:pStyle w:val="ListBullet"/>
        <w:spacing w:after="60" w:line="324" w:lineRule="auto"/>
      </w:pPr>
      <w:r>
        <w:rPr>
          <w:rFonts w:ascii="Malgun Gothic" w:hAnsi="Malgun Gothic" w:eastAsia="맑은 고딕"/>
          <w:b/>
          <w:i w:val="0"/>
          <w:sz w:val="21"/>
        </w:rPr>
        <w:t>브라질</w:t>
      </w:r>
      <w:r>
        <w:rPr>
          <w:rFonts w:ascii="Malgun Gothic" w:hAnsi="Malgun Gothic" w:eastAsia="맑은 고딕"/>
          <w:b w:val="0"/>
          <w:i w:val="0"/>
          <w:sz w:val="21"/>
        </w:rPr>
        <w:t>: CNPEM이 운영하는 4세대 방사광가속기 Sirius는 라틴아메리카 유일의 방사광원이자 브라질 최대 과학 인프라다. 자율 빔라인 실험으로 확장할 잠재력은 크지만, SDL 폐루프 실증은 확인되지 않았다.</w:t>
      </w:r>
    </w:p>
    <w:p>
      <w:pPr>
        <w:pStyle w:val="ListBullet"/>
        <w:spacing w:after="60" w:line="324" w:lineRule="auto"/>
      </w:pPr>
      <w:r>
        <w:rPr>
          <w:rFonts w:ascii="Malgun Gothic" w:hAnsi="Malgun Gothic" w:eastAsia="맑은 고딕"/>
          <w:b/>
          <w:i w:val="0"/>
          <w:sz w:val="21"/>
        </w:rPr>
        <w:t>중앙아시아·러시아권</w:t>
      </w:r>
      <w:r>
        <w:rPr>
          <w:rFonts w:ascii="Malgun Gothic" w:hAnsi="Malgun Gothic" w:eastAsia="맑은 고딕"/>
          <w:b w:val="0"/>
          <w:i w:val="0"/>
          <w:sz w:val="21"/>
        </w:rPr>
        <w:t>: Skoltech에 지능형 우주 로보틱스·모바일 로보틱스 연구실이 있으나 화학·소재 SDL은 확인되지 않았다. 카자흐스탄 등 중앙아시아 국가에서 관련 사례를 찾지 못했다.</w:t>
      </w:r>
    </w:p>
    <w:p>
      <w:pPr>
        <w:pStyle w:val="ListBullet"/>
        <w:spacing w:after="60" w:line="324" w:lineRule="auto"/>
      </w:pPr>
      <w:r>
        <w:rPr>
          <w:rFonts w:ascii="Malgun Gothic" w:hAnsi="Malgun Gothic" w:eastAsia="맑은 고딕"/>
          <w:b/>
          <w:i w:val="0"/>
          <w:sz w:val="21"/>
        </w:rPr>
        <w:t>아프리카</w:t>
      </w:r>
      <w:r>
        <w:rPr>
          <w:rFonts w:ascii="Malgun Gothic" w:hAnsi="Malgun Gothic" w:eastAsia="맑은 고딕"/>
          <w:b w:val="0"/>
          <w:i w:val="0"/>
          <w:sz w:val="21"/>
        </w:rPr>
        <w:t>: 화학·소재 분야 SDL 사례를 확인하지 못했다. 글로벌 사우스의 AI 연구 역량은 인도·브라질·남아프리카공화국·케냐에 집중되어 있다는 분석이 있으나, 그 역량이 실험 자동화로 이어진 근거는 없다.</w:t>
      </w:r>
    </w:p>
    <w:p>
      <w:pPr>
        <w:spacing w:before="220" w:after="80"/>
      </w:pPr>
      <w:r>
        <w:rPr>
          <w:rFonts w:ascii="Malgun Gothic" w:hAnsi="Malgun Gothic" w:eastAsia="맑은 고딕"/>
          <w:b/>
          <w:i w:val="0"/>
          <w:sz w:val="23"/>
        </w:rPr>
        <w:t>5.4 자원 제약 지역의 두 가지 현실적 경로</w:t>
      </w:r>
    </w:p>
    <w:p>
      <w:pPr>
        <w:jc w:val="both"/>
      </w:pPr>
      <w:r>
        <w:rPr>
          <w:rFonts w:ascii="Malgun Gothic" w:hAnsi="Malgun Gothic" w:eastAsia="맑은 고딕"/>
          <w:b w:val="0"/>
          <w:i w:val="0"/>
          <w:sz w:val="21"/>
        </w:rPr>
        <w:t>위 지역들이 SDL에 접근하는 방법은 이미 두 가지가 실증되어 있다.</w:t>
      </w:r>
    </w:p>
    <w:p>
      <w:pPr>
        <w:jc w:val="both"/>
      </w:pPr>
      <w:r>
        <w:rPr>
          <w:rFonts w:ascii="Malgun Gothic" w:hAnsi="Malgun Gothic" w:eastAsia="맑은 고딕"/>
          <w:b/>
          <w:i w:val="0"/>
          <w:sz w:val="21"/>
        </w:rPr>
        <w:t>첫째, 분산·클라우드 폐루프.</w:t>
      </w:r>
      <w:r>
        <w:rPr>
          <w:rFonts w:ascii="Malgun Gothic" w:hAnsi="Malgun Gothic" w:eastAsia="맑은 고딕"/>
          <w:b w:val="0"/>
          <w:i w:val="0"/>
          <w:sz w:val="21"/>
        </w:rPr>
        <w:t xml:space="preserve"> 2.3절의 ACDC 실증(Strieth-Kalthoff 외, 2024)은 전 세계 5개 실험실을 하나의 탐색 캠페인으로 묶었다. 각 거점은 완전한 SDL일 필요가 없고 비동기 작업자 역할만 하면 된다. Ginkgo Cloud Lab이나 대학 클라우드 랩처럼 장비를 소유하지 않고 실험하는 경로도 같은 방향이다. 다만 이 모델은 데이터 주권과 핵심 역량의 외부 의존이라는 대가를 수반한다.</w:t>
      </w:r>
    </w:p>
    <w:p>
      <w:pPr>
        <w:jc w:val="both"/>
      </w:pPr>
      <w:r>
        <w:rPr>
          <w:rFonts w:ascii="Malgun Gothic" w:hAnsi="Malgun Gothic" w:eastAsia="맑은 고딕"/>
          <w:b/>
          <w:i w:val="0"/>
          <w:sz w:val="21"/>
        </w:rPr>
        <w:t>둘째, 저비용 플랫폼("frugal twin").</w:t>
      </w:r>
      <w:r>
        <w:rPr>
          <w:rFonts w:ascii="Malgun Gothic" w:hAnsi="Malgun Gothic" w:eastAsia="맑은 고딕"/>
          <w:b w:val="0"/>
          <w:i w:val="0"/>
          <w:sz w:val="21"/>
        </w:rPr>
        <w:t xml:space="preserve"> 고가 SDL의 핵심 기능만 저비용으로 재현하는 물리적 대체물이다(Lo 외, 2024). Archerfish 시스템은 소비자용 3D 프린터를 약 500달러로 개조해, 100분의 1 비용으로 분당 최대 250개의 고유 조성 처리량을 달성했다. 소프트웨어 프로토타이핑과 인력 양성의 진입 장벽을 크게 낮춘다. 고체 취급, 공기에 민감한 화학, 극한 조건에서는 여전히 쓸 수 없다는 것이 한계다.</w:t>
      </w:r>
    </w:p>
    <w:p>
      <w:pPr>
        <w:jc w:val="both"/>
      </w:pPr>
      <w:r>
        <w:rPr>
          <w:rFonts w:ascii="Malgun Gothic" w:hAnsi="Malgun Gothic" w:eastAsia="맑은 고딕"/>
          <w:b/>
          <w:i w:val="0"/>
          <w:sz w:val="21"/>
        </w:rPr>
        <w:t>두 경로 모두 진입 비용이 아니라 인력이 실질적 장벽이다.</w:t>
      </w:r>
      <w:r>
        <w:rPr>
          <w:rFonts w:ascii="Malgun Gothic" w:hAnsi="Malgun Gothic" w:eastAsia="맑은 고딕"/>
          <w:b w:val="0"/>
          <w:i w:val="0"/>
          <w:sz w:val="21"/>
        </w:rPr>
        <w:t xml:space="preserve"> SDL 구축에는 프로그래밍·전기공학·기계공학 역량을 갖춘 연구자가 필요하며, 이는 장비 구매로 해결되지 않는다.</w:t>
      </w:r>
    </w:p>
    <w:p>
      <w:pPr>
        <w:spacing w:before="320" w:after="120"/>
        <w:pBdr>
          <w:bottom w:val="single" w:sz="6" w:space="3" w:color="999999"/>
        </w:pBdr>
      </w:pPr>
      <w:r>
        <w:rPr>
          <w:rFonts w:ascii="Malgun Gothic" w:hAnsi="Malgun Gothic" w:eastAsia="맑은 고딕"/>
          <w:b/>
          <w:i w:val="0"/>
          <w:sz w:val="27"/>
        </w:rPr>
        <w:t>6. 횡단 분석</w:t>
      </w:r>
    </w:p>
    <w:p>
      <w:pPr>
        <w:spacing w:before="220" w:after="80"/>
      </w:pPr>
      <w:r>
        <w:rPr>
          <w:rFonts w:ascii="Malgun Gothic" w:hAnsi="Malgun Gothic" w:eastAsia="맑은 고딕"/>
          <w:b/>
          <w:i w:val="0"/>
          <w:sz w:val="23"/>
        </w:rPr>
        <w:t>표 1. 폐루프 실증·구축 사례 종합</w:t>
      </w:r>
    </w:p>
    <w:tbl>
      <w:tblPr>
        <w:tblStyle w:val="TableGrid"/>
        <w:tblW w:type="auto" w:w="0"/>
        <w:jc w:val="center"/>
        <w:tblLayout w:type="autofit"/>
        <w:tblLook w:firstColumn="1" w:firstRow="1" w:lastColumn="0" w:lastRow="0" w:noHBand="0" w:noVBand="1" w:val="04A0"/>
      </w:tblPr>
      <w:tblGrid>
        <w:gridCol w:w="1606"/>
        <w:gridCol w:w="1606"/>
        <w:gridCol w:w="1606"/>
        <w:gridCol w:w="1606"/>
        <w:gridCol w:w="1606"/>
        <w:gridCol w:w="1606"/>
      </w:tblGrid>
      <w:tr>
        <w:tc>
          <w:tcPr>
            <w:tcW w:type="dxa" w:w="1606"/>
            <w:shd w:val="clear" w:fill="ECEFF4"/>
          </w:tcPr>
          <w:p>
            <w:pPr>
              <w:spacing w:after="20"/>
            </w:pPr>
            <w:r/>
            <w:r>
              <w:rPr>
                <w:rFonts w:ascii="Malgun Gothic" w:hAnsi="Malgun Gothic" w:eastAsia="맑은 고딕"/>
                <w:b/>
                <w:i w:val="0"/>
                <w:sz w:val="17"/>
              </w:rPr>
              <w:t>플랫폼</w:t>
            </w:r>
          </w:p>
        </w:tc>
        <w:tc>
          <w:tcPr>
            <w:tcW w:type="dxa" w:w="1606"/>
            <w:shd w:val="clear" w:fill="ECEFF4"/>
          </w:tcPr>
          <w:p>
            <w:pPr>
              <w:spacing w:after="20"/>
            </w:pPr>
            <w:r/>
            <w:r>
              <w:rPr>
                <w:rFonts w:ascii="Malgun Gothic" w:hAnsi="Malgun Gothic" w:eastAsia="맑은 고딕"/>
                <w:b/>
                <w:i w:val="0"/>
                <w:sz w:val="17"/>
              </w:rPr>
              <w:t>기관·국가</w:t>
            </w:r>
          </w:p>
        </w:tc>
        <w:tc>
          <w:tcPr>
            <w:tcW w:type="dxa" w:w="1606"/>
            <w:shd w:val="clear" w:fill="ECEFF4"/>
          </w:tcPr>
          <w:p>
            <w:pPr>
              <w:spacing w:after="20"/>
            </w:pPr>
            <w:r/>
            <w:r>
              <w:rPr>
                <w:rFonts w:ascii="Malgun Gothic" w:hAnsi="Malgun Gothic" w:eastAsia="맑은 고딕"/>
                <w:b/>
                <w:i w:val="0"/>
                <w:sz w:val="17"/>
              </w:rPr>
              <w:t>분야</w:t>
            </w:r>
          </w:p>
        </w:tc>
        <w:tc>
          <w:tcPr>
            <w:tcW w:type="dxa" w:w="1606"/>
            <w:shd w:val="clear" w:fill="ECEFF4"/>
          </w:tcPr>
          <w:p>
            <w:pPr>
              <w:spacing w:after="20"/>
            </w:pPr>
            <w:r/>
            <w:r>
              <w:rPr>
                <w:rFonts w:ascii="Malgun Gothic" w:hAnsi="Malgun Gothic" w:eastAsia="맑은 고딕"/>
                <w:b/>
                <w:i w:val="0"/>
                <w:sz w:val="17"/>
              </w:rPr>
              <w:t>확인된 달성 내용</w:t>
            </w:r>
          </w:p>
        </w:tc>
        <w:tc>
          <w:tcPr>
            <w:tcW w:type="dxa" w:w="1606"/>
            <w:shd w:val="clear" w:fill="ECEFF4"/>
          </w:tcPr>
          <w:p>
            <w:pPr>
              <w:spacing w:after="20"/>
            </w:pPr>
            <w:r/>
            <w:r>
              <w:rPr>
                <w:rFonts w:ascii="Malgun Gothic" w:hAnsi="Malgun Gothic" w:eastAsia="맑은 고딕"/>
                <w:b/>
                <w:i w:val="0"/>
                <w:sz w:val="17"/>
              </w:rPr>
              <w:t>시점</w:t>
            </w:r>
          </w:p>
        </w:tc>
        <w:tc>
          <w:tcPr>
            <w:tcW w:type="dxa" w:w="1606"/>
            <w:shd w:val="clear" w:fill="ECEFF4"/>
          </w:tcPr>
          <w:p>
            <w:pPr>
              <w:spacing w:after="20"/>
            </w:pPr>
            <w:r/>
            <w:r>
              <w:rPr>
                <w:rFonts w:ascii="Malgun Gothic" w:hAnsi="Malgun Gothic" w:eastAsia="맑은 고딕"/>
                <w:b/>
                <w:i w:val="0"/>
                <w:sz w:val="17"/>
              </w:rPr>
              <w:t>근거</w:t>
            </w:r>
          </w:p>
        </w:tc>
      </w:tr>
      <w:tr>
        <w:tc>
          <w:tcPr>
            <w:tcW w:type="dxa" w:w="1606"/>
          </w:tcPr>
          <w:p>
            <w:pPr>
              <w:spacing w:after="20" w:line="276" w:lineRule="auto"/>
            </w:pPr>
            <w:r/>
            <w:r>
              <w:rPr>
                <w:rFonts w:ascii="Malgun Gothic" w:hAnsi="Malgun Gothic" w:eastAsia="맑은 고딕"/>
                <w:b w:val="0"/>
                <w:i w:val="0"/>
                <w:sz w:val="17"/>
              </w:rPr>
              <w:t>A-Lab</w:t>
            </w:r>
          </w:p>
        </w:tc>
        <w:tc>
          <w:tcPr>
            <w:tcW w:type="dxa" w:w="1606"/>
          </w:tcPr>
          <w:p>
            <w:pPr>
              <w:spacing w:after="20" w:line="276" w:lineRule="auto"/>
            </w:pPr>
            <w:r/>
            <w:r>
              <w:rPr>
                <w:rFonts w:ascii="Malgun Gothic" w:hAnsi="Malgun Gothic" w:eastAsia="맑은 고딕"/>
                <w:b w:val="0"/>
                <w:i w:val="0"/>
                <w:sz w:val="17"/>
              </w:rPr>
              <w:t>LBNL, 미국</w:t>
            </w:r>
          </w:p>
        </w:tc>
        <w:tc>
          <w:tcPr>
            <w:tcW w:type="dxa" w:w="1606"/>
          </w:tcPr>
          <w:p>
            <w:pPr>
              <w:spacing w:after="20" w:line="276" w:lineRule="auto"/>
            </w:pPr>
            <w:r/>
            <w:r>
              <w:rPr>
                <w:rFonts w:ascii="Malgun Gothic" w:hAnsi="Malgun Gothic" w:eastAsia="맑은 고딕"/>
                <w:b w:val="0"/>
                <w:i w:val="0"/>
                <w:sz w:val="17"/>
              </w:rPr>
              <w:t>무기 고체 합성</w:t>
            </w:r>
          </w:p>
        </w:tc>
        <w:tc>
          <w:tcPr>
            <w:tcW w:type="dxa" w:w="1606"/>
          </w:tcPr>
          <w:p>
            <w:pPr>
              <w:spacing w:after="20" w:line="276" w:lineRule="auto"/>
            </w:pPr>
            <w:r/>
            <w:r>
              <w:rPr>
                <w:rFonts w:ascii="Malgun Gothic" w:hAnsi="Malgun Gothic" w:eastAsia="맑은 고딕"/>
                <w:b w:val="0"/>
                <w:i w:val="0"/>
                <w:sz w:val="17"/>
              </w:rPr>
              <w:t>17일 무인 연속 운전, 58개 목표 중 41개 합성 (신규성 주장은 2026년 정정)</w:t>
            </w:r>
          </w:p>
        </w:tc>
        <w:tc>
          <w:tcPr>
            <w:tcW w:type="dxa" w:w="1606"/>
          </w:tcPr>
          <w:p>
            <w:pPr>
              <w:spacing w:after="20" w:line="276" w:lineRule="auto"/>
            </w:pPr>
            <w:r/>
            <w:r>
              <w:rPr>
                <w:rFonts w:ascii="Malgun Gothic" w:hAnsi="Malgun Gothic" w:eastAsia="맑은 고딕"/>
                <w:b w:val="0"/>
                <w:i w:val="0"/>
                <w:sz w:val="17"/>
              </w:rPr>
              <w:t>2023</w:t>
            </w:r>
          </w:p>
        </w:tc>
        <w:tc>
          <w:tcPr>
            <w:tcW w:type="dxa" w:w="1606"/>
          </w:tcPr>
          <w:p>
            <w:pPr>
              <w:spacing w:after="20" w:line="276" w:lineRule="auto"/>
            </w:pPr>
            <w:r/>
            <w:r>
              <w:rPr>
                <w:rFonts w:ascii="Malgun Gothic" w:hAnsi="Malgun Gothic" w:eastAsia="맑은 고딕"/>
                <w:b w:val="0"/>
                <w:i w:val="0"/>
                <w:sz w:val="17"/>
              </w:rPr>
              <w:t>Szymanski 외, 2023; 2026</w:t>
            </w:r>
          </w:p>
        </w:tc>
      </w:tr>
      <w:tr>
        <w:tc>
          <w:tcPr>
            <w:tcW w:type="dxa" w:w="1606"/>
          </w:tcPr>
          <w:p>
            <w:pPr>
              <w:spacing w:after="20" w:line="276" w:lineRule="auto"/>
            </w:pPr>
            <w:r/>
            <w:r>
              <w:rPr>
                <w:rFonts w:ascii="Malgun Gothic" w:hAnsi="Malgun Gothic" w:eastAsia="맑은 고딕"/>
                <w:b w:val="0"/>
                <w:i w:val="0"/>
                <w:sz w:val="17"/>
              </w:rPr>
              <w:t>Polybot</w:t>
            </w:r>
          </w:p>
        </w:tc>
        <w:tc>
          <w:tcPr>
            <w:tcW w:type="dxa" w:w="1606"/>
          </w:tcPr>
          <w:p>
            <w:pPr>
              <w:spacing w:after="20" w:line="276" w:lineRule="auto"/>
            </w:pPr>
            <w:r/>
            <w:r>
              <w:rPr>
                <w:rFonts w:ascii="Malgun Gothic" w:hAnsi="Malgun Gothic" w:eastAsia="맑은 고딕"/>
                <w:b w:val="0"/>
                <w:i w:val="0"/>
                <w:sz w:val="17"/>
              </w:rPr>
              <w:t>ANL 나노소재센터, 미국</w:t>
            </w:r>
          </w:p>
        </w:tc>
        <w:tc>
          <w:tcPr>
            <w:tcW w:type="dxa" w:w="1606"/>
          </w:tcPr>
          <w:p>
            <w:pPr>
              <w:spacing w:after="20" w:line="276" w:lineRule="auto"/>
            </w:pPr>
            <w:r/>
            <w:r>
              <w:rPr>
                <w:rFonts w:ascii="Malgun Gothic" w:hAnsi="Malgun Gothic" w:eastAsia="맑은 고딕"/>
                <w:b w:val="0"/>
                <w:i w:val="0"/>
                <w:sz w:val="17"/>
              </w:rPr>
              <w:t>전자 고분자 박막</w:t>
            </w:r>
          </w:p>
        </w:tc>
        <w:tc>
          <w:tcPr>
            <w:tcW w:type="dxa" w:w="1606"/>
          </w:tcPr>
          <w:p>
            <w:pPr>
              <w:spacing w:after="20" w:line="276" w:lineRule="auto"/>
            </w:pPr>
            <w:r/>
            <w:r>
              <w:rPr>
                <w:rFonts w:ascii="Malgun Gothic" w:hAnsi="Malgun Gothic" w:eastAsia="맑은 고딕"/>
                <w:b w:val="0"/>
                <w:i w:val="0"/>
                <w:sz w:val="17"/>
              </w:rPr>
              <w:t>7차원 공정 공간 탐색, 평균 전도도 4,500 S/cm 초과 스케일업 레시피</w:t>
            </w:r>
          </w:p>
        </w:tc>
        <w:tc>
          <w:tcPr>
            <w:tcW w:type="dxa" w:w="1606"/>
          </w:tcPr>
          <w:p>
            <w:pPr>
              <w:spacing w:after="20" w:line="276" w:lineRule="auto"/>
            </w:pPr>
            <w:r/>
            <w:r>
              <w:rPr>
                <w:rFonts w:ascii="Malgun Gothic" w:hAnsi="Malgun Gothic" w:eastAsia="맑은 고딕"/>
                <w:b w:val="0"/>
                <w:i w:val="0"/>
                <w:sz w:val="17"/>
              </w:rPr>
              <w:t>2025</w:t>
            </w:r>
          </w:p>
        </w:tc>
        <w:tc>
          <w:tcPr>
            <w:tcW w:type="dxa" w:w="1606"/>
          </w:tcPr>
          <w:p>
            <w:pPr>
              <w:spacing w:after="20" w:line="276" w:lineRule="auto"/>
            </w:pPr>
            <w:r/>
            <w:r>
              <w:rPr>
                <w:rFonts w:ascii="Malgun Gothic" w:hAnsi="Malgun Gothic" w:eastAsia="맑은 고딕"/>
                <w:b w:val="0"/>
                <w:i w:val="0"/>
                <w:sz w:val="17"/>
              </w:rPr>
              <w:t>Wang 외, 2025</w:t>
            </w:r>
          </w:p>
        </w:tc>
      </w:tr>
      <w:tr>
        <w:tc>
          <w:tcPr>
            <w:tcW w:type="dxa" w:w="1606"/>
          </w:tcPr>
          <w:p>
            <w:pPr>
              <w:spacing w:after="20" w:line="276" w:lineRule="auto"/>
            </w:pPr>
            <w:r/>
            <w:r>
              <w:rPr>
                <w:rFonts w:ascii="Malgun Gothic" w:hAnsi="Malgun Gothic" w:eastAsia="맑은 고딕"/>
                <w:b w:val="0"/>
                <w:i w:val="0"/>
                <w:sz w:val="17"/>
              </w:rPr>
              <w:t>CAMEO</w:t>
            </w:r>
          </w:p>
        </w:tc>
        <w:tc>
          <w:tcPr>
            <w:tcW w:type="dxa" w:w="1606"/>
          </w:tcPr>
          <w:p>
            <w:pPr>
              <w:spacing w:after="20" w:line="276" w:lineRule="auto"/>
            </w:pPr>
            <w:r/>
            <w:r>
              <w:rPr>
                <w:rFonts w:ascii="Malgun Gothic" w:hAnsi="Malgun Gothic" w:eastAsia="맑은 고딕"/>
                <w:b w:val="0"/>
                <w:i w:val="0"/>
                <w:sz w:val="17"/>
              </w:rPr>
              <w:t>NIST, 미국</w:t>
            </w:r>
          </w:p>
        </w:tc>
        <w:tc>
          <w:tcPr>
            <w:tcW w:type="dxa" w:w="1606"/>
          </w:tcPr>
          <w:p>
            <w:pPr>
              <w:spacing w:after="20" w:line="276" w:lineRule="auto"/>
            </w:pPr>
            <w:r/>
            <w:r>
              <w:rPr>
                <w:rFonts w:ascii="Malgun Gothic" w:hAnsi="Malgun Gothic" w:eastAsia="맑은 고딕"/>
                <w:b w:val="0"/>
                <w:i w:val="0"/>
                <w:sz w:val="17"/>
              </w:rPr>
              <w:t>방사광 상(相) 탐색</w:t>
            </w:r>
          </w:p>
        </w:tc>
        <w:tc>
          <w:tcPr>
            <w:tcW w:type="dxa" w:w="1606"/>
          </w:tcPr>
          <w:p>
            <w:pPr>
              <w:spacing w:after="20" w:line="276" w:lineRule="auto"/>
            </w:pPr>
            <w:r/>
            <w:r>
              <w:rPr>
                <w:rFonts w:ascii="Malgun Gothic" w:hAnsi="Malgun Gothic" w:eastAsia="맑은 고딕"/>
                <w:b w:val="0"/>
                <w:i w:val="0"/>
                <w:sz w:val="17"/>
              </w:rPr>
              <w:t>능동학습으로 측정 지점 자율 선택, 상변화 메모리 소재 발견</w:t>
            </w:r>
          </w:p>
        </w:tc>
        <w:tc>
          <w:tcPr>
            <w:tcW w:type="dxa" w:w="1606"/>
          </w:tcPr>
          <w:p>
            <w:pPr>
              <w:spacing w:after="20" w:line="276" w:lineRule="auto"/>
            </w:pPr>
            <w:r/>
            <w:r>
              <w:rPr>
                <w:rFonts w:ascii="Malgun Gothic" w:hAnsi="Malgun Gothic" w:eastAsia="맑은 고딕"/>
                <w:b w:val="0"/>
                <w:i w:val="0"/>
                <w:sz w:val="17"/>
              </w:rPr>
              <w:t>2020</w:t>
            </w:r>
          </w:p>
        </w:tc>
        <w:tc>
          <w:tcPr>
            <w:tcW w:type="dxa" w:w="1606"/>
          </w:tcPr>
          <w:p>
            <w:pPr>
              <w:spacing w:after="20" w:line="276" w:lineRule="auto"/>
            </w:pPr>
            <w:r/>
            <w:r>
              <w:rPr>
                <w:rFonts w:ascii="Malgun Gothic" w:hAnsi="Malgun Gothic" w:eastAsia="맑은 고딕"/>
                <w:b w:val="0"/>
                <w:i w:val="0"/>
                <w:sz w:val="17"/>
              </w:rPr>
              <w:t>Kusne 외, 2020</w:t>
            </w:r>
          </w:p>
        </w:tc>
      </w:tr>
      <w:tr>
        <w:tc>
          <w:tcPr>
            <w:tcW w:type="dxa" w:w="1606"/>
          </w:tcPr>
          <w:p>
            <w:pPr>
              <w:spacing w:after="20" w:line="276" w:lineRule="auto"/>
            </w:pPr>
            <w:r/>
            <w:r>
              <w:rPr>
                <w:rFonts w:ascii="Malgun Gothic" w:hAnsi="Malgun Gothic" w:eastAsia="맑은 고딕"/>
                <w:b w:val="0"/>
                <w:i w:val="0"/>
                <w:sz w:val="17"/>
              </w:rPr>
              <w:t>AlphaFlow</w:t>
            </w:r>
          </w:p>
        </w:tc>
        <w:tc>
          <w:tcPr>
            <w:tcW w:type="dxa" w:w="1606"/>
          </w:tcPr>
          <w:p>
            <w:pPr>
              <w:spacing w:after="20" w:line="276" w:lineRule="auto"/>
            </w:pPr>
            <w:r/>
            <w:r>
              <w:rPr>
                <w:rFonts w:ascii="Malgun Gothic" w:hAnsi="Malgun Gothic" w:eastAsia="맑은 고딕"/>
                <w:b w:val="0"/>
                <w:i w:val="0"/>
                <w:sz w:val="17"/>
              </w:rPr>
              <w:t>NC State, 미국</w:t>
            </w:r>
          </w:p>
        </w:tc>
        <w:tc>
          <w:tcPr>
            <w:tcW w:type="dxa" w:w="1606"/>
          </w:tcPr>
          <w:p>
            <w:pPr>
              <w:spacing w:after="20" w:line="276" w:lineRule="auto"/>
            </w:pPr>
            <w:r/>
            <w:r>
              <w:rPr>
                <w:rFonts w:ascii="Malgun Gothic" w:hAnsi="Malgun Gothic" w:eastAsia="맑은 고딕"/>
                <w:b w:val="0"/>
                <w:i w:val="0"/>
                <w:sz w:val="17"/>
              </w:rPr>
              <w:t>미세유체 다단계 화학</w:t>
            </w:r>
          </w:p>
        </w:tc>
        <w:tc>
          <w:tcPr>
            <w:tcW w:type="dxa" w:w="1606"/>
          </w:tcPr>
          <w:p>
            <w:pPr>
              <w:spacing w:after="20" w:line="276" w:lineRule="auto"/>
            </w:pPr>
            <w:r/>
            <w:r>
              <w:rPr>
                <w:rFonts w:ascii="Malgun Gothic" w:hAnsi="Malgun Gothic" w:eastAsia="맑은 고딕"/>
                <w:b w:val="0"/>
                <w:i w:val="0"/>
                <w:sz w:val="17"/>
              </w:rPr>
              <w:t>강화학습으로 코어-셸 나노입자 합성 경로 발견, 시약 0.01% 미만 사용</w:t>
            </w:r>
          </w:p>
        </w:tc>
        <w:tc>
          <w:tcPr>
            <w:tcW w:type="dxa" w:w="1606"/>
          </w:tcPr>
          <w:p>
            <w:pPr>
              <w:spacing w:after="20" w:line="276" w:lineRule="auto"/>
            </w:pPr>
            <w:r/>
            <w:r>
              <w:rPr>
                <w:rFonts w:ascii="Malgun Gothic" w:hAnsi="Malgun Gothic" w:eastAsia="맑은 고딕"/>
                <w:b w:val="0"/>
                <w:i w:val="0"/>
                <w:sz w:val="17"/>
              </w:rPr>
              <w:t>2023</w:t>
            </w:r>
          </w:p>
        </w:tc>
        <w:tc>
          <w:tcPr>
            <w:tcW w:type="dxa" w:w="1606"/>
          </w:tcPr>
          <w:p>
            <w:pPr>
              <w:spacing w:after="20" w:line="276" w:lineRule="auto"/>
            </w:pPr>
            <w:r/>
            <w:r>
              <w:rPr>
                <w:rFonts w:ascii="Malgun Gothic" w:hAnsi="Malgun Gothic" w:eastAsia="맑은 고딕"/>
                <w:b w:val="0"/>
                <w:i w:val="0"/>
                <w:sz w:val="17"/>
              </w:rPr>
              <w:t>Volk 외, 2023</w:t>
            </w:r>
          </w:p>
        </w:tc>
      </w:tr>
      <w:tr>
        <w:tc>
          <w:tcPr>
            <w:tcW w:type="dxa" w:w="1606"/>
          </w:tcPr>
          <w:p>
            <w:pPr>
              <w:spacing w:after="20" w:line="276" w:lineRule="auto"/>
            </w:pPr>
            <w:r/>
            <w:r>
              <w:rPr>
                <w:rFonts w:ascii="Malgun Gothic" w:hAnsi="Malgun Gothic" w:eastAsia="맑은 고딕"/>
                <w:b w:val="0"/>
                <w:i w:val="0"/>
                <w:sz w:val="17"/>
              </w:rPr>
              <w:t>Coscientist</w:t>
            </w:r>
          </w:p>
        </w:tc>
        <w:tc>
          <w:tcPr>
            <w:tcW w:type="dxa" w:w="1606"/>
          </w:tcPr>
          <w:p>
            <w:pPr>
              <w:spacing w:after="20" w:line="276" w:lineRule="auto"/>
            </w:pPr>
            <w:r/>
            <w:r>
              <w:rPr>
                <w:rFonts w:ascii="Malgun Gothic" w:hAnsi="Malgun Gothic" w:eastAsia="맑은 고딕"/>
                <w:b w:val="0"/>
                <w:i w:val="0"/>
                <w:sz w:val="17"/>
              </w:rPr>
              <w:t>카네기멜론대, 미국</w:t>
            </w:r>
          </w:p>
        </w:tc>
        <w:tc>
          <w:tcPr>
            <w:tcW w:type="dxa" w:w="1606"/>
          </w:tcPr>
          <w:p>
            <w:pPr>
              <w:spacing w:after="20" w:line="276" w:lineRule="auto"/>
            </w:pPr>
            <w:r/>
            <w:r>
              <w:rPr>
                <w:rFonts w:ascii="Malgun Gothic" w:hAnsi="Malgun Gothic" w:eastAsia="맑은 고딕"/>
                <w:b w:val="0"/>
                <w:i w:val="0"/>
                <w:sz w:val="17"/>
              </w:rPr>
              <w:t>유기합성</w:t>
            </w:r>
          </w:p>
        </w:tc>
        <w:tc>
          <w:tcPr>
            <w:tcW w:type="dxa" w:w="1606"/>
          </w:tcPr>
          <w:p>
            <w:pPr>
              <w:spacing w:after="20" w:line="276" w:lineRule="auto"/>
            </w:pPr>
            <w:r/>
            <w:r>
              <w:rPr>
                <w:rFonts w:ascii="Malgun Gothic" w:hAnsi="Malgun Gothic" w:eastAsia="맑은 고딕"/>
                <w:b w:val="0"/>
                <w:i w:val="0"/>
                <w:sz w:val="17"/>
              </w:rPr>
              <w:t>GPT-4가 4분 내 절차 설계·실행, Pd 교차커플링 최적화 포함 6개 과제</w:t>
            </w:r>
          </w:p>
        </w:tc>
        <w:tc>
          <w:tcPr>
            <w:tcW w:type="dxa" w:w="1606"/>
          </w:tcPr>
          <w:p>
            <w:pPr>
              <w:spacing w:after="20" w:line="276" w:lineRule="auto"/>
            </w:pPr>
            <w:r/>
            <w:r>
              <w:rPr>
                <w:rFonts w:ascii="Malgun Gothic" w:hAnsi="Malgun Gothic" w:eastAsia="맑은 고딕"/>
                <w:b w:val="0"/>
                <w:i w:val="0"/>
                <w:sz w:val="17"/>
              </w:rPr>
              <w:t>2023</w:t>
            </w:r>
          </w:p>
        </w:tc>
        <w:tc>
          <w:tcPr>
            <w:tcW w:type="dxa" w:w="1606"/>
          </w:tcPr>
          <w:p>
            <w:pPr>
              <w:spacing w:after="20" w:line="276" w:lineRule="auto"/>
            </w:pPr>
            <w:r/>
            <w:r>
              <w:rPr>
                <w:rFonts w:ascii="Malgun Gothic" w:hAnsi="Malgun Gothic" w:eastAsia="맑은 고딕"/>
                <w:b w:val="0"/>
                <w:i w:val="0"/>
                <w:sz w:val="17"/>
              </w:rPr>
              <w:t>Boiko 외, 2023</w:t>
            </w:r>
          </w:p>
        </w:tc>
      </w:tr>
      <w:tr>
        <w:tc>
          <w:tcPr>
            <w:tcW w:type="dxa" w:w="1606"/>
          </w:tcPr>
          <w:p>
            <w:pPr>
              <w:spacing w:after="20" w:line="276" w:lineRule="auto"/>
            </w:pPr>
            <w:r/>
            <w:r>
              <w:rPr>
                <w:rFonts w:ascii="Malgun Gothic" w:hAnsi="Malgun Gothic" w:eastAsia="맑은 고딕"/>
                <w:b w:val="0"/>
                <w:i w:val="0"/>
                <w:sz w:val="17"/>
              </w:rPr>
              <w:t>DiSCO</w:t>
            </w:r>
          </w:p>
        </w:tc>
        <w:tc>
          <w:tcPr>
            <w:tcW w:type="dxa" w:w="1606"/>
          </w:tcPr>
          <w:p>
            <w:pPr>
              <w:spacing w:after="20" w:line="276" w:lineRule="auto"/>
            </w:pPr>
            <w:r/>
            <w:r>
              <w:rPr>
                <w:rFonts w:ascii="Malgun Gothic" w:hAnsi="Malgun Gothic" w:eastAsia="맑은 고딕"/>
                <w:b w:val="0"/>
                <w:i w:val="0"/>
                <w:sz w:val="17"/>
              </w:rPr>
              <w:t>MIT, 미국</w:t>
            </w:r>
          </w:p>
        </w:tc>
        <w:tc>
          <w:tcPr>
            <w:tcW w:type="dxa" w:w="1606"/>
          </w:tcPr>
          <w:p>
            <w:pPr>
              <w:spacing w:after="20" w:line="276" w:lineRule="auto"/>
            </w:pPr>
            <w:r/>
            <w:r>
              <w:rPr>
                <w:rFonts w:ascii="Malgun Gothic" w:hAnsi="Malgun Gothic" w:eastAsia="맑은 고딕"/>
                <w:b w:val="0"/>
                <w:i w:val="0"/>
                <w:sz w:val="17"/>
              </w:rPr>
              <w:t>태양광 반도체</w:t>
            </w:r>
          </w:p>
        </w:tc>
        <w:tc>
          <w:tcPr>
            <w:tcW w:type="dxa" w:w="1606"/>
          </w:tcPr>
          <w:p>
            <w:pPr>
              <w:spacing w:after="20" w:line="276" w:lineRule="auto"/>
            </w:pPr>
            <w:r/>
            <w:r>
              <w:rPr>
                <w:rFonts w:ascii="Malgun Gothic" w:hAnsi="Malgun Gothic" w:eastAsia="맑은 고딕"/>
                <w:b w:val="0"/>
                <w:i w:val="0"/>
                <w:sz w:val="17"/>
              </w:rPr>
              <w:t>1일 1,000개 이상 조성 제작·측정·최적화</w:t>
            </w:r>
          </w:p>
        </w:tc>
        <w:tc>
          <w:tcPr>
            <w:tcW w:type="dxa" w:w="1606"/>
          </w:tcPr>
          <w:p>
            <w:pPr>
              <w:spacing w:after="20" w:line="276" w:lineRule="auto"/>
            </w:pPr>
            <w:r/>
            <w:r>
              <w:rPr>
                <w:rFonts w:ascii="Malgun Gothic" w:hAnsi="Malgun Gothic" w:eastAsia="맑은 고딕"/>
                <w:b w:val="0"/>
                <w:i w:val="0"/>
                <w:sz w:val="17"/>
              </w:rPr>
              <w:t>2024</w:t>
            </w:r>
          </w:p>
        </w:tc>
        <w:tc>
          <w:tcPr>
            <w:tcW w:type="dxa" w:w="1606"/>
          </w:tcPr>
          <w:p>
            <w:pPr>
              <w:spacing w:after="20" w:line="276" w:lineRule="auto"/>
            </w:pPr>
            <w:r/>
            <w:r>
              <w:rPr>
                <w:rFonts w:ascii="Malgun Gothic" w:hAnsi="Malgun Gothic" w:eastAsia="맑은 고딕"/>
                <w:b w:val="0"/>
                <w:i w:val="0"/>
                <w:sz w:val="17"/>
              </w:rPr>
              <w:t>MIT DSpace, n.d.</w:t>
            </w:r>
          </w:p>
        </w:tc>
      </w:tr>
      <w:tr>
        <w:tc>
          <w:tcPr>
            <w:tcW w:type="dxa" w:w="1606"/>
          </w:tcPr>
          <w:p>
            <w:pPr>
              <w:spacing w:after="20" w:line="276" w:lineRule="auto"/>
            </w:pPr>
            <w:r/>
            <w:r>
              <w:rPr>
                <w:rFonts w:ascii="Malgun Gothic" w:hAnsi="Malgun Gothic" w:eastAsia="맑은 고딕"/>
                <w:b w:val="0"/>
                <w:i w:val="0"/>
                <w:sz w:val="17"/>
              </w:rPr>
              <w:t>Ginkgo Cloud Lab × OpenAI</w:t>
            </w:r>
          </w:p>
        </w:tc>
        <w:tc>
          <w:tcPr>
            <w:tcW w:type="dxa" w:w="1606"/>
          </w:tcPr>
          <w:p>
            <w:pPr>
              <w:spacing w:after="20" w:line="276" w:lineRule="auto"/>
            </w:pPr>
            <w:r/>
            <w:r>
              <w:rPr>
                <w:rFonts w:ascii="Malgun Gothic" w:hAnsi="Malgun Gothic" w:eastAsia="맑은 고딕"/>
                <w:b w:val="0"/>
                <w:i w:val="0"/>
                <w:sz w:val="17"/>
              </w:rPr>
              <w:t>Ginkgo Bioworks, 미국</w:t>
            </w:r>
          </w:p>
        </w:tc>
        <w:tc>
          <w:tcPr>
            <w:tcW w:type="dxa" w:w="1606"/>
          </w:tcPr>
          <w:p>
            <w:pPr>
              <w:spacing w:after="20" w:line="276" w:lineRule="auto"/>
            </w:pPr>
            <w:r/>
            <w:r>
              <w:rPr>
                <w:rFonts w:ascii="Malgun Gothic" w:hAnsi="Malgun Gothic" w:eastAsia="맑은 고딕"/>
                <w:b w:val="0"/>
                <w:i w:val="0"/>
                <w:sz w:val="17"/>
              </w:rPr>
              <w:t>무세포 단백질 합성</w:t>
            </w:r>
          </w:p>
        </w:tc>
        <w:tc>
          <w:tcPr>
            <w:tcW w:type="dxa" w:w="1606"/>
          </w:tcPr>
          <w:p>
            <w:pPr>
              <w:spacing w:after="20" w:line="276" w:lineRule="auto"/>
            </w:pPr>
            <w:r/>
            <w:r>
              <w:rPr>
                <w:rFonts w:ascii="Malgun Gothic" w:hAnsi="Malgun Gothic" w:eastAsia="맑은 고딕"/>
                <w:b w:val="0"/>
                <w:i w:val="0"/>
                <w:sz w:val="17"/>
              </w:rPr>
              <w:t>GPT-5 주도 6사이클·36,000 조건 자율 수행, 반응 비용 40% 절감</w:t>
            </w:r>
          </w:p>
        </w:tc>
        <w:tc>
          <w:tcPr>
            <w:tcW w:type="dxa" w:w="1606"/>
          </w:tcPr>
          <w:p>
            <w:pPr>
              <w:spacing w:after="20" w:line="276" w:lineRule="auto"/>
            </w:pPr>
            <w:r/>
            <w:r>
              <w:rPr>
                <w:rFonts w:ascii="Malgun Gothic" w:hAnsi="Malgun Gothic" w:eastAsia="맑은 고딕"/>
                <w:b w:val="0"/>
                <w:i w:val="0"/>
                <w:sz w:val="17"/>
              </w:rPr>
              <w:t>2026</w:t>
            </w:r>
          </w:p>
        </w:tc>
        <w:tc>
          <w:tcPr>
            <w:tcW w:type="dxa" w:w="1606"/>
          </w:tcPr>
          <w:p>
            <w:pPr>
              <w:spacing w:after="20" w:line="276" w:lineRule="auto"/>
            </w:pPr>
            <w:r/>
            <w:r>
              <w:rPr>
                <w:rFonts w:ascii="Malgun Gothic" w:hAnsi="Malgun Gothic" w:eastAsia="맑은 고딕"/>
                <w:b w:val="0"/>
                <w:i w:val="0"/>
                <w:sz w:val="17"/>
              </w:rPr>
              <w:t>Ginkgo Bioworks, 2026</w:t>
            </w:r>
          </w:p>
        </w:tc>
      </w:tr>
      <w:tr>
        <w:tc>
          <w:tcPr>
            <w:tcW w:type="dxa" w:w="1606"/>
          </w:tcPr>
          <w:p>
            <w:pPr>
              <w:spacing w:after="20" w:line="276" w:lineRule="auto"/>
            </w:pPr>
            <w:r/>
            <w:r>
              <w:rPr>
                <w:rFonts w:ascii="Malgun Gothic" w:hAnsi="Malgun Gothic" w:eastAsia="맑은 고딕"/>
                <w:b w:val="0"/>
                <w:i w:val="0"/>
                <w:sz w:val="17"/>
              </w:rPr>
              <w:t>ACDC (분산 폐루프)</w:t>
            </w:r>
          </w:p>
        </w:tc>
        <w:tc>
          <w:tcPr>
            <w:tcW w:type="dxa" w:w="1606"/>
          </w:tcPr>
          <w:p>
            <w:pPr>
              <w:spacing w:after="20" w:line="276" w:lineRule="auto"/>
            </w:pPr>
            <w:r/>
            <w:r>
              <w:rPr>
                <w:rFonts w:ascii="Malgun Gothic" w:hAnsi="Malgun Gothic" w:eastAsia="맑은 고딕"/>
                <w:b w:val="0"/>
                <w:i w:val="0"/>
                <w:sz w:val="17"/>
              </w:rPr>
              <w:t>5개국 5개 실험실</w:t>
            </w:r>
          </w:p>
        </w:tc>
        <w:tc>
          <w:tcPr>
            <w:tcW w:type="dxa" w:w="1606"/>
          </w:tcPr>
          <w:p>
            <w:pPr>
              <w:spacing w:after="20" w:line="276" w:lineRule="auto"/>
            </w:pPr>
            <w:r/>
            <w:r>
              <w:rPr>
                <w:rFonts w:ascii="Malgun Gothic" w:hAnsi="Malgun Gothic" w:eastAsia="맑은 고딕"/>
                <w:b w:val="0"/>
                <w:i w:val="0"/>
                <w:sz w:val="17"/>
              </w:rPr>
              <w:t>유기 고체 레이저 이득재료</w:t>
            </w:r>
          </w:p>
        </w:tc>
        <w:tc>
          <w:tcPr>
            <w:tcW w:type="dxa" w:w="1606"/>
          </w:tcPr>
          <w:p>
            <w:pPr>
              <w:spacing w:after="20" w:line="276" w:lineRule="auto"/>
            </w:pPr>
            <w:r/>
            <w:r>
              <w:rPr>
                <w:rFonts w:ascii="Malgun Gothic" w:hAnsi="Malgun Gothic" w:eastAsia="맑은 고딕"/>
                <w:b w:val="0"/>
                <w:i w:val="0"/>
                <w:sz w:val="17"/>
              </w:rPr>
              <w:t>클라우드 AI가 지리적 분산 거점을 비동기 조율, 신규 소재 21종 발견</w:t>
            </w:r>
          </w:p>
        </w:tc>
        <w:tc>
          <w:tcPr>
            <w:tcW w:type="dxa" w:w="1606"/>
          </w:tcPr>
          <w:p>
            <w:pPr>
              <w:spacing w:after="20" w:line="276" w:lineRule="auto"/>
            </w:pPr>
            <w:r/>
            <w:r>
              <w:rPr>
                <w:rFonts w:ascii="Malgun Gothic" w:hAnsi="Malgun Gothic" w:eastAsia="맑은 고딕"/>
                <w:b w:val="0"/>
                <w:i w:val="0"/>
                <w:sz w:val="17"/>
              </w:rPr>
              <w:t>2024</w:t>
            </w:r>
          </w:p>
        </w:tc>
        <w:tc>
          <w:tcPr>
            <w:tcW w:type="dxa" w:w="1606"/>
          </w:tcPr>
          <w:p>
            <w:pPr>
              <w:spacing w:after="20" w:line="276" w:lineRule="auto"/>
            </w:pPr>
            <w:r/>
            <w:r>
              <w:rPr>
                <w:rFonts w:ascii="Malgun Gothic" w:hAnsi="Malgun Gothic" w:eastAsia="맑은 고딕"/>
                <w:b w:val="0"/>
                <w:i w:val="0"/>
                <w:sz w:val="17"/>
              </w:rPr>
              <w:t>Strieth-Kalthoff 외, 2024</w:t>
            </w:r>
          </w:p>
        </w:tc>
      </w:tr>
      <w:tr>
        <w:tc>
          <w:tcPr>
            <w:tcW w:type="dxa" w:w="1606"/>
          </w:tcPr>
          <w:p>
            <w:pPr>
              <w:spacing w:after="20" w:line="276" w:lineRule="auto"/>
            </w:pPr>
            <w:r/>
            <w:r>
              <w:rPr>
                <w:rFonts w:ascii="Malgun Gothic" w:hAnsi="Malgun Gothic" w:eastAsia="맑은 고딕"/>
                <w:b w:val="0"/>
                <w:i w:val="0"/>
                <w:sz w:val="17"/>
              </w:rPr>
              <w:t>이동형 로봇화학자</w:t>
            </w:r>
          </w:p>
        </w:tc>
        <w:tc>
          <w:tcPr>
            <w:tcW w:type="dxa" w:w="1606"/>
          </w:tcPr>
          <w:p>
            <w:pPr>
              <w:spacing w:after="20" w:line="276" w:lineRule="auto"/>
            </w:pPr>
            <w:r/>
            <w:r>
              <w:rPr>
                <w:rFonts w:ascii="Malgun Gothic" w:hAnsi="Malgun Gothic" w:eastAsia="맑은 고딕"/>
                <w:b w:val="0"/>
                <w:i w:val="0"/>
                <w:sz w:val="17"/>
              </w:rPr>
              <w:t>리버풀대, 영국</w:t>
            </w:r>
          </w:p>
        </w:tc>
        <w:tc>
          <w:tcPr>
            <w:tcW w:type="dxa" w:w="1606"/>
          </w:tcPr>
          <w:p>
            <w:pPr>
              <w:spacing w:after="20" w:line="276" w:lineRule="auto"/>
            </w:pPr>
            <w:r/>
            <w:r>
              <w:rPr>
                <w:rFonts w:ascii="Malgun Gothic" w:hAnsi="Malgun Gothic" w:eastAsia="맑은 고딕"/>
                <w:b w:val="0"/>
                <w:i w:val="0"/>
                <w:sz w:val="17"/>
              </w:rPr>
              <w:t>수소 발생 광촉매</w:t>
            </w:r>
          </w:p>
        </w:tc>
        <w:tc>
          <w:tcPr>
            <w:tcW w:type="dxa" w:w="1606"/>
          </w:tcPr>
          <w:p>
            <w:pPr>
              <w:spacing w:after="20" w:line="276" w:lineRule="auto"/>
            </w:pPr>
            <w:r/>
            <w:r>
              <w:rPr>
                <w:rFonts w:ascii="Malgun Gothic" w:hAnsi="Malgun Gothic" w:eastAsia="맑은 고딕"/>
                <w:b w:val="0"/>
                <w:i w:val="0"/>
                <w:sz w:val="17"/>
              </w:rPr>
              <w:t>8일 자율 운전, 10변수 공간 688회 실험, 초기 대비 활성 6배</w:t>
            </w:r>
          </w:p>
        </w:tc>
        <w:tc>
          <w:tcPr>
            <w:tcW w:type="dxa" w:w="1606"/>
          </w:tcPr>
          <w:p>
            <w:pPr>
              <w:spacing w:after="20" w:line="276" w:lineRule="auto"/>
            </w:pPr>
            <w:r/>
            <w:r>
              <w:rPr>
                <w:rFonts w:ascii="Malgun Gothic" w:hAnsi="Malgun Gothic" w:eastAsia="맑은 고딕"/>
                <w:b w:val="0"/>
                <w:i w:val="0"/>
                <w:sz w:val="17"/>
              </w:rPr>
              <w:t>2020</w:t>
            </w:r>
          </w:p>
        </w:tc>
        <w:tc>
          <w:tcPr>
            <w:tcW w:type="dxa" w:w="1606"/>
          </w:tcPr>
          <w:p>
            <w:pPr>
              <w:spacing w:after="20" w:line="276" w:lineRule="auto"/>
            </w:pPr>
            <w:r/>
            <w:r>
              <w:rPr>
                <w:rFonts w:ascii="Malgun Gothic" w:hAnsi="Malgun Gothic" w:eastAsia="맑은 고딕"/>
                <w:b w:val="0"/>
                <w:i w:val="0"/>
                <w:sz w:val="17"/>
              </w:rPr>
              <w:t>Burger 외, 2020</w:t>
            </w:r>
          </w:p>
        </w:tc>
      </w:tr>
      <w:tr>
        <w:tc>
          <w:tcPr>
            <w:tcW w:type="dxa" w:w="1606"/>
          </w:tcPr>
          <w:p>
            <w:pPr>
              <w:spacing w:after="20" w:line="276" w:lineRule="auto"/>
            </w:pPr>
            <w:r/>
            <w:r>
              <w:rPr>
                <w:rFonts w:ascii="Malgun Gothic" w:hAnsi="Malgun Gothic" w:eastAsia="맑은 고딕"/>
                <w:b w:val="0"/>
                <w:i w:val="0"/>
                <w:sz w:val="17"/>
              </w:rPr>
              <w:t>이동 로봇 2대 협업</w:t>
            </w:r>
          </w:p>
        </w:tc>
        <w:tc>
          <w:tcPr>
            <w:tcW w:type="dxa" w:w="1606"/>
          </w:tcPr>
          <w:p>
            <w:pPr>
              <w:spacing w:after="20" w:line="276" w:lineRule="auto"/>
            </w:pPr>
            <w:r/>
            <w:r>
              <w:rPr>
                <w:rFonts w:ascii="Malgun Gothic" w:hAnsi="Malgun Gothic" w:eastAsia="맑은 고딕"/>
                <w:b w:val="0"/>
                <w:i w:val="0"/>
                <w:sz w:val="17"/>
              </w:rPr>
              <w:t>리버풀대, 영국</w:t>
            </w:r>
          </w:p>
        </w:tc>
        <w:tc>
          <w:tcPr>
            <w:tcW w:type="dxa" w:w="1606"/>
          </w:tcPr>
          <w:p>
            <w:pPr>
              <w:spacing w:after="20" w:line="276" w:lineRule="auto"/>
            </w:pPr>
            <w:r/>
            <w:r>
              <w:rPr>
                <w:rFonts w:ascii="Malgun Gothic" w:hAnsi="Malgun Gothic" w:eastAsia="맑은 고딕"/>
                <w:b w:val="0"/>
                <w:i w:val="0"/>
                <w:sz w:val="17"/>
              </w:rPr>
              <w:t>탐색적 합성</w:t>
            </w:r>
          </w:p>
        </w:tc>
        <w:tc>
          <w:tcPr>
            <w:tcW w:type="dxa" w:w="1606"/>
          </w:tcPr>
          <w:p>
            <w:pPr>
              <w:spacing w:after="20" w:line="276" w:lineRule="auto"/>
            </w:pPr>
            <w:r/>
            <w:r>
              <w:rPr>
                <w:rFonts w:ascii="Malgun Gothic" w:hAnsi="Malgun Gothic" w:eastAsia="맑은 고딕"/>
                <w:b w:val="0"/>
                <w:i w:val="0"/>
                <w:sz w:val="17"/>
              </w:rPr>
              <w:t>로봇 2대 역할 분담, 구조 다양화·초분자·광화학 3개 영역 수행</w:t>
            </w:r>
          </w:p>
        </w:tc>
        <w:tc>
          <w:tcPr>
            <w:tcW w:type="dxa" w:w="1606"/>
          </w:tcPr>
          <w:p>
            <w:pPr>
              <w:spacing w:after="20" w:line="276" w:lineRule="auto"/>
            </w:pPr>
            <w:r/>
            <w:r>
              <w:rPr>
                <w:rFonts w:ascii="Malgun Gothic" w:hAnsi="Malgun Gothic" w:eastAsia="맑은 고딕"/>
                <w:b w:val="0"/>
                <w:i w:val="0"/>
                <w:sz w:val="17"/>
              </w:rPr>
              <w:t>2024</w:t>
            </w:r>
          </w:p>
        </w:tc>
        <w:tc>
          <w:tcPr>
            <w:tcW w:type="dxa" w:w="1606"/>
          </w:tcPr>
          <w:p>
            <w:pPr>
              <w:spacing w:after="20" w:line="276" w:lineRule="auto"/>
            </w:pPr>
            <w:r/>
            <w:r>
              <w:rPr>
                <w:rFonts w:ascii="Malgun Gothic" w:hAnsi="Malgun Gothic" w:eastAsia="맑은 고딕"/>
                <w:b w:val="0"/>
                <w:i w:val="0"/>
                <w:sz w:val="17"/>
              </w:rPr>
              <w:t>Dai 외, 2024</w:t>
            </w:r>
          </w:p>
        </w:tc>
      </w:tr>
      <w:tr>
        <w:tc>
          <w:tcPr>
            <w:tcW w:type="dxa" w:w="1606"/>
          </w:tcPr>
          <w:p>
            <w:pPr>
              <w:spacing w:after="20" w:line="276" w:lineRule="auto"/>
            </w:pPr>
            <w:r/>
            <w:r>
              <w:rPr>
                <w:rFonts w:ascii="Malgun Gothic" w:hAnsi="Malgun Gothic" w:eastAsia="맑은 고딕"/>
                <w:b w:val="0"/>
                <w:i w:val="0"/>
                <w:sz w:val="17"/>
              </w:rPr>
              <w:t>Chemputer</w:t>
            </w:r>
          </w:p>
        </w:tc>
        <w:tc>
          <w:tcPr>
            <w:tcW w:type="dxa" w:w="1606"/>
          </w:tcPr>
          <w:p>
            <w:pPr>
              <w:spacing w:after="20" w:line="276" w:lineRule="auto"/>
            </w:pPr>
            <w:r/>
            <w:r>
              <w:rPr>
                <w:rFonts w:ascii="Malgun Gothic" w:hAnsi="Malgun Gothic" w:eastAsia="맑은 고딕"/>
                <w:b w:val="0"/>
                <w:i w:val="0"/>
                <w:sz w:val="17"/>
              </w:rPr>
              <w:t>글래스고대, 영국</w:t>
            </w:r>
          </w:p>
        </w:tc>
        <w:tc>
          <w:tcPr>
            <w:tcW w:type="dxa" w:w="1606"/>
          </w:tcPr>
          <w:p>
            <w:pPr>
              <w:spacing w:after="20" w:line="276" w:lineRule="auto"/>
            </w:pPr>
            <w:r/>
            <w:r>
              <w:rPr>
                <w:rFonts w:ascii="Malgun Gothic" w:hAnsi="Malgun Gothic" w:eastAsia="맑은 고딕"/>
                <w:b w:val="0"/>
                <w:i w:val="0"/>
                <w:sz w:val="17"/>
              </w:rPr>
              <w:t>범용 화학 합성</w:t>
            </w:r>
          </w:p>
        </w:tc>
        <w:tc>
          <w:tcPr>
            <w:tcW w:type="dxa" w:w="1606"/>
          </w:tcPr>
          <w:p>
            <w:pPr>
              <w:spacing w:after="20" w:line="276" w:lineRule="auto"/>
            </w:pPr>
            <w:r/>
            <w:r>
              <w:rPr>
                <w:rFonts w:ascii="Malgun Gothic" w:hAnsi="Malgun Gothic" w:eastAsia="맑은 고딕"/>
                <w:b w:val="0"/>
                <w:i w:val="0"/>
                <w:sz w:val="17"/>
              </w:rPr>
              <w:t>100개 이상 화학 프로그램 실행, 화학 합성 튜링 머신 보편성 논증</w:t>
            </w:r>
          </w:p>
        </w:tc>
        <w:tc>
          <w:tcPr>
            <w:tcW w:type="dxa" w:w="1606"/>
          </w:tcPr>
          <w:p>
            <w:pPr>
              <w:spacing w:after="20" w:line="276" w:lineRule="auto"/>
            </w:pPr>
            <w:r/>
            <w:r>
              <w:rPr>
                <w:rFonts w:ascii="Malgun Gothic" w:hAnsi="Malgun Gothic" w:eastAsia="맑은 고딕"/>
                <w:b w:val="0"/>
                <w:i w:val="0"/>
                <w:sz w:val="17"/>
              </w:rPr>
              <w:t>2026</w:t>
            </w:r>
          </w:p>
        </w:tc>
        <w:tc>
          <w:tcPr>
            <w:tcW w:type="dxa" w:w="1606"/>
          </w:tcPr>
          <w:p>
            <w:pPr>
              <w:spacing w:after="20" w:line="276" w:lineRule="auto"/>
            </w:pPr>
            <w:r/>
            <w:r>
              <w:rPr>
                <w:rFonts w:ascii="Malgun Gothic" w:hAnsi="Malgun Gothic" w:eastAsia="맑은 고딕"/>
                <w:b w:val="0"/>
                <w:i w:val="0"/>
                <w:sz w:val="17"/>
              </w:rPr>
              <w:t>Cronin 외, 2026</w:t>
            </w:r>
          </w:p>
        </w:tc>
      </w:tr>
      <w:tr>
        <w:tc>
          <w:tcPr>
            <w:tcW w:type="dxa" w:w="1606"/>
          </w:tcPr>
          <w:p>
            <w:pPr>
              <w:spacing w:after="20" w:line="276" w:lineRule="auto"/>
            </w:pPr>
            <w:r/>
            <w:r>
              <w:rPr>
                <w:rFonts w:ascii="Malgun Gothic" w:hAnsi="Malgun Gothic" w:eastAsia="맑은 고딕"/>
                <w:b w:val="0"/>
                <w:i w:val="0"/>
                <w:sz w:val="17"/>
              </w:rPr>
              <w:t>Adam / Eve / Genesis</w:t>
            </w:r>
          </w:p>
        </w:tc>
        <w:tc>
          <w:tcPr>
            <w:tcW w:type="dxa" w:w="1606"/>
          </w:tcPr>
          <w:p>
            <w:pPr>
              <w:spacing w:after="20" w:line="276" w:lineRule="auto"/>
            </w:pPr>
            <w:r/>
            <w:r>
              <w:rPr>
                <w:rFonts w:ascii="Malgun Gothic" w:hAnsi="Malgun Gothic" w:eastAsia="맑은 고딕"/>
                <w:b w:val="0"/>
                <w:i w:val="0"/>
                <w:sz w:val="17"/>
              </w:rPr>
              <w:t>케임브리지대·차머스공대, 영국·스웨덴</w:t>
            </w:r>
          </w:p>
        </w:tc>
        <w:tc>
          <w:tcPr>
            <w:tcW w:type="dxa" w:w="1606"/>
          </w:tcPr>
          <w:p>
            <w:pPr>
              <w:spacing w:after="20" w:line="276" w:lineRule="auto"/>
            </w:pPr>
            <w:r/>
            <w:r>
              <w:rPr>
                <w:rFonts w:ascii="Malgun Gothic" w:hAnsi="Malgun Gothic" w:eastAsia="맑은 고딕"/>
                <w:b w:val="0"/>
                <w:i w:val="0"/>
                <w:sz w:val="17"/>
              </w:rPr>
              <w:t>효모 유전학·신약 탐색</w:t>
            </w:r>
          </w:p>
        </w:tc>
        <w:tc>
          <w:tcPr>
            <w:tcW w:type="dxa" w:w="1606"/>
          </w:tcPr>
          <w:p>
            <w:pPr>
              <w:spacing w:after="20" w:line="276" w:lineRule="auto"/>
            </w:pPr>
            <w:r/>
            <w:r>
              <w:rPr>
                <w:rFonts w:ascii="Malgun Gothic" w:hAnsi="Malgun Gothic" w:eastAsia="맑은 고딕"/>
                <w:b w:val="0"/>
                <w:i w:val="0"/>
                <w:sz w:val="17"/>
              </w:rPr>
              <w:t>기계에 의한 최초의 자율 과학지식 발견(Adam), 소외열대질환·암 신약 탐색(Eve)</w:t>
            </w:r>
          </w:p>
        </w:tc>
        <w:tc>
          <w:tcPr>
            <w:tcW w:type="dxa" w:w="1606"/>
          </w:tcPr>
          <w:p>
            <w:pPr>
              <w:spacing w:after="20" w:line="276" w:lineRule="auto"/>
            </w:pPr>
            <w:r/>
            <w:r>
              <w:rPr>
                <w:rFonts w:ascii="Malgun Gothic" w:hAnsi="Malgun Gothic" w:eastAsia="맑은 고딕"/>
                <w:b w:val="0"/>
                <w:i w:val="0"/>
                <w:sz w:val="17"/>
              </w:rPr>
              <w:t>2009~</w:t>
            </w:r>
          </w:p>
        </w:tc>
        <w:tc>
          <w:tcPr>
            <w:tcW w:type="dxa" w:w="1606"/>
          </w:tcPr>
          <w:p>
            <w:pPr>
              <w:spacing w:after="20" w:line="276" w:lineRule="auto"/>
            </w:pPr>
            <w:r/>
            <w:r>
              <w:rPr>
                <w:rFonts w:ascii="Malgun Gothic" w:hAnsi="Malgun Gothic" w:eastAsia="맑은 고딕"/>
                <w:b w:val="0"/>
                <w:i w:val="0"/>
                <w:sz w:val="17"/>
              </w:rPr>
              <w:t>King 그룹</w:t>
            </w:r>
          </w:p>
        </w:tc>
      </w:tr>
      <w:tr>
        <w:tc>
          <w:tcPr>
            <w:tcW w:type="dxa" w:w="1606"/>
          </w:tcPr>
          <w:p>
            <w:pPr>
              <w:spacing w:after="20" w:line="276" w:lineRule="auto"/>
            </w:pPr>
            <w:r/>
            <w:r>
              <w:rPr>
                <w:rFonts w:ascii="Malgun Gothic" w:hAnsi="Malgun Gothic" w:eastAsia="맑은 고딕"/>
                <w:b w:val="0"/>
                <w:i w:val="0"/>
                <w:sz w:val="17"/>
              </w:rPr>
              <w:t>Aurora</w:t>
            </w:r>
          </w:p>
        </w:tc>
        <w:tc>
          <w:tcPr>
            <w:tcW w:type="dxa" w:w="1606"/>
          </w:tcPr>
          <w:p>
            <w:pPr>
              <w:spacing w:after="20" w:line="276" w:lineRule="auto"/>
            </w:pPr>
            <w:r/>
            <w:r>
              <w:rPr>
                <w:rFonts w:ascii="Malgun Gothic" w:hAnsi="Malgun Gothic" w:eastAsia="맑은 고딕"/>
                <w:b w:val="0"/>
                <w:i w:val="0"/>
                <w:sz w:val="17"/>
              </w:rPr>
              <w:t>Empa·ETH Zurich·Chemspeed, 스위스</w:t>
            </w:r>
          </w:p>
        </w:tc>
        <w:tc>
          <w:tcPr>
            <w:tcW w:type="dxa" w:w="1606"/>
          </w:tcPr>
          <w:p>
            <w:pPr>
              <w:spacing w:after="20" w:line="276" w:lineRule="auto"/>
            </w:pPr>
            <w:r/>
            <w:r>
              <w:rPr>
                <w:rFonts w:ascii="Malgun Gothic" w:hAnsi="Malgun Gothic" w:eastAsia="맑은 고딕"/>
                <w:b w:val="0"/>
                <w:i w:val="0"/>
                <w:sz w:val="17"/>
              </w:rPr>
              <w:t>배터리</w:t>
            </w:r>
          </w:p>
        </w:tc>
        <w:tc>
          <w:tcPr>
            <w:tcW w:type="dxa" w:w="1606"/>
          </w:tcPr>
          <w:p>
            <w:pPr>
              <w:spacing w:after="20" w:line="276" w:lineRule="auto"/>
            </w:pPr>
            <w:r/>
            <w:r>
              <w:rPr>
                <w:rFonts w:ascii="Malgun Gothic" w:hAnsi="Malgun Gothic" w:eastAsia="맑은 고딕"/>
                <w:b w:val="0"/>
                <w:i w:val="0"/>
                <w:sz w:val="17"/>
              </w:rPr>
              <w:t>글로브박스 내 코인셀 자동 조립 검증, 199개 이상 셀 1,000사이클 데이터 공개</w:t>
            </w:r>
          </w:p>
        </w:tc>
        <w:tc>
          <w:tcPr>
            <w:tcW w:type="dxa" w:w="1606"/>
          </w:tcPr>
          <w:p>
            <w:pPr>
              <w:spacing w:after="20" w:line="276" w:lineRule="auto"/>
            </w:pPr>
            <w:r/>
            <w:r>
              <w:rPr>
                <w:rFonts w:ascii="Malgun Gothic" w:hAnsi="Malgun Gothic" w:eastAsia="맑은 고딕"/>
                <w:b w:val="0"/>
                <w:i w:val="0"/>
                <w:sz w:val="17"/>
              </w:rPr>
              <w:t>2025</w:t>
            </w:r>
          </w:p>
        </w:tc>
        <w:tc>
          <w:tcPr>
            <w:tcW w:type="dxa" w:w="1606"/>
          </w:tcPr>
          <w:p>
            <w:pPr>
              <w:spacing w:after="20" w:line="276" w:lineRule="auto"/>
            </w:pPr>
            <w:r/>
            <w:r>
              <w:rPr>
                <w:rFonts w:ascii="Malgun Gothic" w:hAnsi="Malgun Gothic" w:eastAsia="맑은 고딕"/>
                <w:b w:val="0"/>
                <w:i w:val="0"/>
                <w:sz w:val="17"/>
              </w:rPr>
              <w:t>Svaluto-Ferro 외, 2025</w:t>
            </w:r>
          </w:p>
        </w:tc>
      </w:tr>
      <w:tr>
        <w:tc>
          <w:tcPr>
            <w:tcW w:type="dxa" w:w="1606"/>
          </w:tcPr>
          <w:p>
            <w:pPr>
              <w:spacing w:after="20" w:line="276" w:lineRule="auto"/>
            </w:pPr>
            <w:r/>
            <w:r>
              <w:rPr>
                <w:rFonts w:ascii="Malgun Gothic" w:hAnsi="Malgun Gothic" w:eastAsia="맑은 고딕"/>
                <w:b w:val="0"/>
                <w:i w:val="0"/>
                <w:sz w:val="17"/>
              </w:rPr>
              <w:t>BIG-MAP</w:t>
            </w:r>
          </w:p>
        </w:tc>
        <w:tc>
          <w:tcPr>
            <w:tcW w:type="dxa" w:w="1606"/>
          </w:tcPr>
          <w:p>
            <w:pPr>
              <w:spacing w:after="20" w:line="276" w:lineRule="auto"/>
            </w:pPr>
            <w:r/>
            <w:r>
              <w:rPr>
                <w:rFonts w:ascii="Malgun Gothic" w:hAnsi="Malgun Gothic" w:eastAsia="맑은 고딕"/>
                <w:b w:val="0"/>
                <w:i w:val="0"/>
                <w:sz w:val="17"/>
              </w:rPr>
              <w:t>EU 다국 컨소시엄</w:t>
            </w:r>
          </w:p>
        </w:tc>
        <w:tc>
          <w:tcPr>
            <w:tcW w:type="dxa" w:w="1606"/>
          </w:tcPr>
          <w:p>
            <w:pPr>
              <w:spacing w:after="20" w:line="276" w:lineRule="auto"/>
            </w:pPr>
            <w:r/>
            <w:r>
              <w:rPr>
                <w:rFonts w:ascii="Malgun Gothic" w:hAnsi="Malgun Gothic" w:eastAsia="맑은 고딕"/>
                <w:b w:val="0"/>
                <w:i w:val="0"/>
                <w:sz w:val="17"/>
              </w:rPr>
              <w:t>배터리 계면</w:t>
            </w:r>
          </w:p>
        </w:tc>
        <w:tc>
          <w:tcPr>
            <w:tcW w:type="dxa" w:w="1606"/>
          </w:tcPr>
          <w:p>
            <w:pPr>
              <w:spacing w:after="20" w:line="276" w:lineRule="auto"/>
            </w:pPr>
            <w:r/>
            <w:r>
              <w:rPr>
                <w:rFonts w:ascii="Malgun Gothic" w:hAnsi="Malgun Gothic" w:eastAsia="맑은 고딕"/>
                <w:b w:val="0"/>
                <w:i w:val="0"/>
                <w:sz w:val="17"/>
              </w:rPr>
              <w:t>자기개선형 폐루프 워크플로 구축, 5~10년 내 5~10배 가속 목표</w:t>
            </w:r>
          </w:p>
        </w:tc>
        <w:tc>
          <w:tcPr>
            <w:tcW w:type="dxa" w:w="1606"/>
          </w:tcPr>
          <w:p>
            <w:pPr>
              <w:spacing w:after="20" w:line="276" w:lineRule="auto"/>
            </w:pPr>
            <w:r/>
            <w:r>
              <w:rPr>
                <w:rFonts w:ascii="Malgun Gothic" w:hAnsi="Malgun Gothic" w:eastAsia="맑은 고딕"/>
                <w:b w:val="0"/>
                <w:i w:val="0"/>
                <w:sz w:val="17"/>
              </w:rPr>
              <w:t>2020~</w:t>
            </w:r>
          </w:p>
        </w:tc>
        <w:tc>
          <w:tcPr>
            <w:tcW w:type="dxa" w:w="1606"/>
          </w:tcPr>
          <w:p>
            <w:pPr>
              <w:spacing w:after="20" w:line="276" w:lineRule="auto"/>
            </w:pPr>
            <w:r/>
            <w:r>
              <w:rPr>
                <w:rFonts w:ascii="Malgun Gothic" w:hAnsi="Malgun Gothic" w:eastAsia="맑은 고딕"/>
                <w:b w:val="0"/>
                <w:i w:val="0"/>
                <w:sz w:val="17"/>
              </w:rPr>
              <w:t>Battery 2030+</w:t>
            </w:r>
          </w:p>
        </w:tc>
      </w:tr>
      <w:tr>
        <w:tc>
          <w:tcPr>
            <w:tcW w:type="dxa" w:w="1606"/>
          </w:tcPr>
          <w:p>
            <w:pPr>
              <w:spacing w:after="20" w:line="276" w:lineRule="auto"/>
            </w:pPr>
            <w:r/>
            <w:r>
              <w:rPr>
                <w:rFonts w:ascii="Malgun Gothic" w:hAnsi="Malgun Gothic" w:eastAsia="맑은 고딕"/>
                <w:b w:val="0"/>
                <w:i w:val="0"/>
                <w:sz w:val="17"/>
              </w:rPr>
              <w:t>AMADAP</w:t>
            </w:r>
          </w:p>
        </w:tc>
        <w:tc>
          <w:tcPr>
            <w:tcW w:type="dxa" w:w="1606"/>
          </w:tcPr>
          <w:p>
            <w:pPr>
              <w:spacing w:after="20" w:line="276" w:lineRule="auto"/>
            </w:pPr>
            <w:r/>
            <w:r>
              <w:rPr>
                <w:rFonts w:ascii="Malgun Gothic" w:hAnsi="Malgun Gothic" w:eastAsia="맑은 고딕"/>
                <w:b w:val="0"/>
                <w:i w:val="0"/>
                <w:sz w:val="17"/>
              </w:rPr>
              <w:t>FZ Jülich·FAU, 독일</w:t>
            </w:r>
          </w:p>
        </w:tc>
        <w:tc>
          <w:tcPr>
            <w:tcW w:type="dxa" w:w="1606"/>
          </w:tcPr>
          <w:p>
            <w:pPr>
              <w:spacing w:after="20" w:line="276" w:lineRule="auto"/>
            </w:pPr>
            <w:r/>
            <w:r>
              <w:rPr>
                <w:rFonts w:ascii="Malgun Gothic" w:hAnsi="Malgun Gothic" w:eastAsia="맑은 고딕"/>
                <w:b w:val="0"/>
                <w:i w:val="0"/>
                <w:sz w:val="17"/>
              </w:rPr>
              <w:t>페로브스카이트 태양전지</w:t>
            </w:r>
          </w:p>
        </w:tc>
        <w:tc>
          <w:tcPr>
            <w:tcW w:type="dxa" w:w="1606"/>
          </w:tcPr>
          <w:p>
            <w:pPr>
              <w:spacing w:after="20" w:line="276" w:lineRule="auto"/>
            </w:pPr>
            <w:r/>
            <w:r>
              <w:rPr>
                <w:rFonts w:ascii="Malgun Gothic" w:hAnsi="Malgun Gothic" w:eastAsia="맑은 고딕"/>
                <w:b w:val="0"/>
                <w:i w:val="0"/>
                <w:sz w:val="17"/>
              </w:rPr>
              <w:t>소재가속플랫폼과 소자가속플랫폼 결합, 소재·소자 동시 최적화</w:t>
            </w:r>
          </w:p>
        </w:tc>
        <w:tc>
          <w:tcPr>
            <w:tcW w:type="dxa" w:w="1606"/>
          </w:tcPr>
          <w:p>
            <w:pPr>
              <w:spacing w:after="20" w:line="276" w:lineRule="auto"/>
            </w:pPr>
            <w:r/>
            <w:r>
              <w:rPr>
                <w:rFonts w:ascii="Malgun Gothic" w:hAnsi="Malgun Gothic" w:eastAsia="맑은 고딕"/>
                <w:b w:val="0"/>
                <w:i w:val="0"/>
                <w:sz w:val="17"/>
              </w:rPr>
              <w:t>2024</w:t>
            </w:r>
          </w:p>
        </w:tc>
        <w:tc>
          <w:tcPr>
            <w:tcW w:type="dxa" w:w="1606"/>
          </w:tcPr>
          <w:p>
            <w:pPr>
              <w:spacing w:after="20" w:line="276" w:lineRule="auto"/>
            </w:pPr>
            <w:r/>
            <w:r>
              <w:rPr>
                <w:rFonts w:ascii="Malgun Gothic" w:hAnsi="Malgun Gothic" w:eastAsia="맑은 고딕"/>
                <w:b w:val="0"/>
                <w:i w:val="0"/>
                <w:sz w:val="17"/>
              </w:rPr>
              <w:t>Zhang 외, 2024</w:t>
            </w:r>
          </w:p>
        </w:tc>
      </w:tr>
      <w:tr>
        <w:tc>
          <w:tcPr>
            <w:tcW w:type="dxa" w:w="1606"/>
          </w:tcPr>
          <w:p>
            <w:pPr>
              <w:spacing w:after="20" w:line="276" w:lineRule="auto"/>
            </w:pPr>
            <w:r/>
            <w:r>
              <w:rPr>
                <w:rFonts w:ascii="Malgun Gothic" w:hAnsi="Malgun Gothic" w:eastAsia="맑은 고딕"/>
                <w:b w:val="0"/>
                <w:i w:val="0"/>
                <w:sz w:val="17"/>
              </w:rPr>
              <w:t>NIMS-OS + NAREE</w:t>
            </w:r>
          </w:p>
        </w:tc>
        <w:tc>
          <w:tcPr>
            <w:tcW w:type="dxa" w:w="1606"/>
          </w:tcPr>
          <w:p>
            <w:pPr>
              <w:spacing w:after="20" w:line="276" w:lineRule="auto"/>
            </w:pPr>
            <w:r/>
            <w:r>
              <w:rPr>
                <w:rFonts w:ascii="Malgun Gothic" w:hAnsi="Malgun Gothic" w:eastAsia="맑은 고딕"/>
                <w:b w:val="0"/>
                <w:i w:val="0"/>
                <w:sz w:val="17"/>
              </w:rPr>
              <w:t>NIMS, 일본</w:t>
            </w:r>
          </w:p>
        </w:tc>
        <w:tc>
          <w:tcPr>
            <w:tcW w:type="dxa" w:w="1606"/>
          </w:tcPr>
          <w:p>
            <w:pPr>
              <w:spacing w:after="20" w:line="276" w:lineRule="auto"/>
            </w:pPr>
            <w:r/>
            <w:r>
              <w:rPr>
                <w:rFonts w:ascii="Malgun Gothic" w:hAnsi="Malgun Gothic" w:eastAsia="맑은 고딕"/>
                <w:b w:val="0"/>
                <w:i w:val="0"/>
                <w:sz w:val="17"/>
              </w:rPr>
              <w:t>다성분 전해질</w:t>
            </w:r>
          </w:p>
        </w:tc>
        <w:tc>
          <w:tcPr>
            <w:tcW w:type="dxa" w:w="1606"/>
          </w:tcPr>
          <w:p>
            <w:pPr>
              <w:spacing w:after="20" w:line="276" w:lineRule="auto"/>
            </w:pPr>
            <w:r/>
            <w:r>
              <w:rPr>
                <w:rFonts w:ascii="Malgun Gothic" w:hAnsi="Malgun Gothic" w:eastAsia="맑은 고딕"/>
                <w:b w:val="0"/>
                <w:i w:val="0"/>
                <w:sz w:val="17"/>
              </w:rPr>
              <w:t>무인 10시간 연속, 총 384회 실험(무작위 32건 + PHYSBO 5사이클)</w:t>
            </w:r>
          </w:p>
        </w:tc>
        <w:tc>
          <w:tcPr>
            <w:tcW w:type="dxa" w:w="1606"/>
          </w:tcPr>
          <w:p>
            <w:pPr>
              <w:spacing w:after="20" w:line="276" w:lineRule="auto"/>
            </w:pPr>
            <w:r/>
            <w:r>
              <w:rPr>
                <w:rFonts w:ascii="Malgun Gothic" w:hAnsi="Malgun Gothic" w:eastAsia="맑은 고딕"/>
                <w:b w:val="0"/>
                <w:i w:val="0"/>
                <w:sz w:val="17"/>
              </w:rPr>
              <w:t>2023</w:t>
            </w:r>
          </w:p>
        </w:tc>
        <w:tc>
          <w:tcPr>
            <w:tcW w:type="dxa" w:w="1606"/>
          </w:tcPr>
          <w:p>
            <w:pPr>
              <w:spacing w:after="20" w:line="276" w:lineRule="auto"/>
            </w:pPr>
            <w:r/>
            <w:r>
              <w:rPr>
                <w:rFonts w:ascii="Malgun Gothic" w:hAnsi="Malgun Gothic" w:eastAsia="맑은 고딕"/>
                <w:b w:val="0"/>
                <w:i w:val="0"/>
                <w:sz w:val="17"/>
              </w:rPr>
              <w:t>Tamura 외, 2023</w:t>
            </w:r>
          </w:p>
        </w:tc>
      </w:tr>
      <w:tr>
        <w:tc>
          <w:tcPr>
            <w:tcW w:type="dxa" w:w="1606"/>
          </w:tcPr>
          <w:p>
            <w:pPr>
              <w:spacing w:after="20" w:line="276" w:lineRule="auto"/>
            </w:pPr>
            <w:r/>
            <w:r>
              <w:rPr>
                <w:rFonts w:ascii="Malgun Gothic" w:hAnsi="Malgun Gothic" w:eastAsia="맑은 고딕"/>
                <w:b w:val="0"/>
                <w:i w:val="0"/>
                <w:sz w:val="17"/>
              </w:rPr>
              <w:t>Maholo LabDroid</w:t>
            </w:r>
          </w:p>
        </w:tc>
        <w:tc>
          <w:tcPr>
            <w:tcW w:type="dxa" w:w="1606"/>
          </w:tcPr>
          <w:p>
            <w:pPr>
              <w:spacing w:after="20" w:line="276" w:lineRule="auto"/>
            </w:pPr>
            <w:r/>
            <w:r>
              <w:rPr>
                <w:rFonts w:ascii="Malgun Gothic" w:hAnsi="Malgun Gothic" w:eastAsia="맑은 고딕"/>
                <w:b w:val="0"/>
                <w:i w:val="0"/>
                <w:sz w:val="17"/>
              </w:rPr>
              <w:t>RIKEN, 일본</w:t>
            </w:r>
          </w:p>
        </w:tc>
        <w:tc>
          <w:tcPr>
            <w:tcW w:type="dxa" w:w="1606"/>
          </w:tcPr>
          <w:p>
            <w:pPr>
              <w:spacing w:after="20" w:line="276" w:lineRule="auto"/>
            </w:pPr>
            <w:r/>
            <w:r>
              <w:rPr>
                <w:rFonts w:ascii="Malgun Gothic" w:hAnsi="Malgun Gothic" w:eastAsia="맑은 고딕"/>
                <w:b w:val="0"/>
                <w:i w:val="0"/>
                <w:sz w:val="17"/>
              </w:rPr>
              <w:t>iPSC 유래 망막색소상피 분화</w:t>
            </w:r>
          </w:p>
        </w:tc>
        <w:tc>
          <w:tcPr>
            <w:tcW w:type="dxa" w:w="1606"/>
          </w:tcPr>
          <w:p>
            <w:pPr>
              <w:spacing w:after="20" w:line="276" w:lineRule="auto"/>
            </w:pPr>
            <w:r/>
            <w:r>
              <w:rPr>
                <w:rFonts w:ascii="Malgun Gothic" w:hAnsi="Malgun Gothic" w:eastAsia="맑은 고딕"/>
                <w:b w:val="0"/>
                <w:i w:val="0"/>
                <w:sz w:val="17"/>
              </w:rPr>
              <w:t>2억 조합 중 111일간 143조건 탐색, 색소침착 점수 88% 개선</w:t>
            </w:r>
          </w:p>
        </w:tc>
        <w:tc>
          <w:tcPr>
            <w:tcW w:type="dxa" w:w="1606"/>
          </w:tcPr>
          <w:p>
            <w:pPr>
              <w:spacing w:after="20" w:line="276" w:lineRule="auto"/>
            </w:pPr>
            <w:r/>
            <w:r>
              <w:rPr>
                <w:rFonts w:ascii="Malgun Gothic" w:hAnsi="Malgun Gothic" w:eastAsia="맑은 고딕"/>
                <w:b w:val="0"/>
                <w:i w:val="0"/>
                <w:sz w:val="17"/>
              </w:rPr>
              <w:t>2022</w:t>
            </w:r>
          </w:p>
        </w:tc>
        <w:tc>
          <w:tcPr>
            <w:tcW w:type="dxa" w:w="1606"/>
          </w:tcPr>
          <w:p>
            <w:pPr>
              <w:spacing w:after="20" w:line="276" w:lineRule="auto"/>
            </w:pPr>
            <w:r/>
            <w:r>
              <w:rPr>
                <w:rFonts w:ascii="Malgun Gothic" w:hAnsi="Malgun Gothic" w:eastAsia="맑은 고딕"/>
                <w:b w:val="0"/>
                <w:i w:val="0"/>
                <w:sz w:val="17"/>
              </w:rPr>
              <w:t>Kanda 외, 2022</w:t>
            </w:r>
          </w:p>
        </w:tc>
      </w:tr>
      <w:tr>
        <w:tc>
          <w:tcPr>
            <w:tcW w:type="dxa" w:w="1606"/>
          </w:tcPr>
          <w:p>
            <w:pPr>
              <w:spacing w:after="20" w:line="276" w:lineRule="auto"/>
            </w:pPr>
            <w:r/>
            <w:r>
              <w:rPr>
                <w:rFonts w:ascii="Malgun Gothic" w:hAnsi="Malgun Gothic" w:eastAsia="맑은 고딕"/>
                <w:b w:val="0"/>
                <w:i w:val="0"/>
                <w:sz w:val="17"/>
              </w:rPr>
              <w:t>로봇 AI 화학자</w:t>
            </w:r>
          </w:p>
        </w:tc>
        <w:tc>
          <w:tcPr>
            <w:tcW w:type="dxa" w:w="1606"/>
          </w:tcPr>
          <w:p>
            <w:pPr>
              <w:spacing w:after="20" w:line="276" w:lineRule="auto"/>
            </w:pPr>
            <w:r/>
            <w:r>
              <w:rPr>
                <w:rFonts w:ascii="Malgun Gothic" w:hAnsi="Malgun Gothic" w:eastAsia="맑은 고딕"/>
                <w:b w:val="0"/>
                <w:i w:val="0"/>
                <w:sz w:val="17"/>
              </w:rPr>
              <w:t>USTC·심우주탐사실험실, 중국</w:t>
            </w:r>
          </w:p>
        </w:tc>
        <w:tc>
          <w:tcPr>
            <w:tcW w:type="dxa" w:w="1606"/>
          </w:tcPr>
          <w:p>
            <w:pPr>
              <w:spacing w:after="20" w:line="276" w:lineRule="auto"/>
            </w:pPr>
            <w:r/>
            <w:r>
              <w:rPr>
                <w:rFonts w:ascii="Malgun Gothic" w:hAnsi="Malgun Gothic" w:eastAsia="맑은 고딕"/>
                <w:b w:val="0"/>
                <w:i w:val="0"/>
                <w:sz w:val="17"/>
              </w:rPr>
              <w:t>화성 운석 유래 OER 촉매</w:t>
            </w:r>
          </w:p>
        </w:tc>
        <w:tc>
          <w:tcPr>
            <w:tcW w:type="dxa" w:w="1606"/>
          </w:tcPr>
          <w:p>
            <w:pPr>
              <w:spacing w:after="20" w:line="276" w:lineRule="auto"/>
            </w:pPr>
            <w:r/>
            <w:r>
              <w:rPr>
                <w:rFonts w:ascii="Malgun Gothic" w:hAnsi="Malgun Gothic" w:eastAsia="맑은 고딕"/>
                <w:b w:val="0"/>
                <w:i w:val="0"/>
                <w:sz w:val="17"/>
              </w:rPr>
              <w:t>300만 이상 조성 중 최적 탐색, 2개월 최적화, -37°C 무열화 작동</w:t>
            </w:r>
          </w:p>
        </w:tc>
        <w:tc>
          <w:tcPr>
            <w:tcW w:type="dxa" w:w="1606"/>
          </w:tcPr>
          <w:p>
            <w:pPr>
              <w:spacing w:after="20" w:line="276" w:lineRule="auto"/>
            </w:pPr>
            <w:r/>
            <w:r>
              <w:rPr>
                <w:rFonts w:ascii="Malgun Gothic" w:hAnsi="Malgun Gothic" w:eastAsia="맑은 고딕"/>
                <w:b w:val="0"/>
                <w:i w:val="0"/>
                <w:sz w:val="17"/>
              </w:rPr>
              <w:t>2024</w:t>
            </w:r>
          </w:p>
        </w:tc>
        <w:tc>
          <w:tcPr>
            <w:tcW w:type="dxa" w:w="1606"/>
          </w:tcPr>
          <w:p>
            <w:pPr>
              <w:spacing w:after="20" w:line="276" w:lineRule="auto"/>
            </w:pPr>
            <w:r/>
            <w:r>
              <w:rPr>
                <w:rFonts w:ascii="Malgun Gothic" w:hAnsi="Malgun Gothic" w:eastAsia="맑은 고딕"/>
                <w:b w:val="0"/>
                <w:i w:val="0"/>
                <w:sz w:val="17"/>
              </w:rPr>
              <w:t>Zhu 외, 2024</w:t>
            </w:r>
          </w:p>
        </w:tc>
      </w:tr>
      <w:tr>
        <w:tc>
          <w:tcPr>
            <w:tcW w:type="dxa" w:w="1606"/>
          </w:tcPr>
          <w:p>
            <w:pPr>
              <w:spacing w:after="20" w:line="276" w:lineRule="auto"/>
            </w:pPr>
            <w:r/>
            <w:r>
              <w:rPr>
                <w:rFonts w:ascii="Malgun Gothic" w:hAnsi="Malgun Gothic" w:eastAsia="맑은 고딕"/>
                <w:b w:val="0"/>
                <w:i w:val="0"/>
                <w:sz w:val="17"/>
              </w:rPr>
              <w:t>ChemAgents</w:t>
            </w:r>
          </w:p>
        </w:tc>
        <w:tc>
          <w:tcPr>
            <w:tcW w:type="dxa" w:w="1606"/>
          </w:tcPr>
          <w:p>
            <w:pPr>
              <w:spacing w:after="20" w:line="276" w:lineRule="auto"/>
            </w:pPr>
            <w:r/>
            <w:r>
              <w:rPr>
                <w:rFonts w:ascii="Malgun Gothic" w:hAnsi="Malgun Gothic" w:eastAsia="맑은 고딕"/>
                <w:b w:val="0"/>
                <w:i w:val="0"/>
                <w:sz w:val="17"/>
              </w:rPr>
              <w:t>USTC, 중국</w:t>
            </w:r>
          </w:p>
        </w:tc>
        <w:tc>
          <w:tcPr>
            <w:tcW w:type="dxa" w:w="1606"/>
          </w:tcPr>
          <w:p>
            <w:pPr>
              <w:spacing w:after="20" w:line="276" w:lineRule="auto"/>
            </w:pPr>
            <w:r/>
            <w:r>
              <w:rPr>
                <w:rFonts w:ascii="Malgun Gothic" w:hAnsi="Malgun Gothic" w:eastAsia="맑은 고딕"/>
                <w:b w:val="0"/>
                <w:i w:val="0"/>
                <w:sz w:val="17"/>
              </w:rPr>
              <w:t>다단계 화학 실험</w:t>
            </w:r>
          </w:p>
        </w:tc>
        <w:tc>
          <w:tcPr>
            <w:tcW w:type="dxa" w:w="1606"/>
          </w:tcPr>
          <w:p>
            <w:pPr>
              <w:spacing w:after="20" w:line="276" w:lineRule="auto"/>
            </w:pPr>
            <w:r/>
            <w:r>
              <w:rPr>
                <w:rFonts w:ascii="Malgun Gothic" w:hAnsi="Malgun Gothic" w:eastAsia="맑은 고딕"/>
                <w:b w:val="0"/>
                <w:i w:val="0"/>
                <w:sz w:val="17"/>
              </w:rPr>
              <w:t>온보드 Llama-3.1-70B 계층적 다중 에이전트로 복합 실험 수행</w:t>
            </w:r>
          </w:p>
        </w:tc>
        <w:tc>
          <w:tcPr>
            <w:tcW w:type="dxa" w:w="1606"/>
          </w:tcPr>
          <w:p>
            <w:pPr>
              <w:spacing w:after="20" w:line="276" w:lineRule="auto"/>
            </w:pPr>
            <w:r/>
            <w:r>
              <w:rPr>
                <w:rFonts w:ascii="Malgun Gothic" w:hAnsi="Malgun Gothic" w:eastAsia="맑은 고딕"/>
                <w:b w:val="0"/>
                <w:i w:val="0"/>
                <w:sz w:val="17"/>
              </w:rPr>
              <w:t>2025</w:t>
            </w:r>
          </w:p>
        </w:tc>
        <w:tc>
          <w:tcPr>
            <w:tcW w:type="dxa" w:w="1606"/>
          </w:tcPr>
          <w:p>
            <w:pPr>
              <w:spacing w:after="20" w:line="276" w:lineRule="auto"/>
            </w:pPr>
            <w:r/>
            <w:r>
              <w:rPr>
                <w:rFonts w:ascii="Malgun Gothic" w:hAnsi="Malgun Gothic" w:eastAsia="맑은 고딕"/>
                <w:b w:val="0"/>
                <w:i w:val="0"/>
                <w:sz w:val="17"/>
              </w:rPr>
              <w:t>Song 외, 2025</w:t>
            </w:r>
          </w:p>
        </w:tc>
      </w:tr>
      <w:tr>
        <w:tc>
          <w:tcPr>
            <w:tcW w:type="dxa" w:w="1606"/>
          </w:tcPr>
          <w:p>
            <w:pPr>
              <w:spacing w:after="20" w:line="276" w:lineRule="auto"/>
            </w:pPr>
            <w:r/>
            <w:r>
              <w:rPr>
                <w:rFonts w:ascii="Malgun Gothic" w:hAnsi="Malgun Gothic" w:eastAsia="맑은 고딕"/>
                <w:b w:val="0"/>
                <w:i w:val="0"/>
                <w:sz w:val="17"/>
              </w:rPr>
              <w:t>무인 AI 연구실</w:t>
            </w:r>
          </w:p>
        </w:tc>
        <w:tc>
          <w:tcPr>
            <w:tcW w:type="dxa" w:w="1606"/>
          </w:tcPr>
          <w:p>
            <w:pPr>
              <w:spacing w:after="20" w:line="276" w:lineRule="auto"/>
            </w:pPr>
            <w:r/>
            <w:r>
              <w:rPr>
                <w:rFonts w:ascii="Malgun Gothic" w:hAnsi="Malgun Gothic" w:eastAsia="맑은 고딕"/>
                <w:b w:val="0"/>
                <w:i w:val="0"/>
                <w:sz w:val="17"/>
              </w:rPr>
              <w:t>상하이인공지능과학연구원(푸단대), 중국</w:t>
            </w:r>
          </w:p>
        </w:tc>
        <w:tc>
          <w:tcPr>
            <w:tcW w:type="dxa" w:w="1606"/>
          </w:tcPr>
          <w:p>
            <w:pPr>
              <w:spacing w:after="20" w:line="276" w:lineRule="auto"/>
            </w:pPr>
            <w:r/>
            <w:r>
              <w:rPr>
                <w:rFonts w:ascii="Malgun Gothic" w:hAnsi="Malgun Gothic" w:eastAsia="맑은 고딕"/>
                <w:b w:val="0"/>
                <w:i w:val="0"/>
                <w:sz w:val="17"/>
              </w:rPr>
              <w:t>종합</w:t>
            </w:r>
          </w:p>
        </w:tc>
        <w:tc>
          <w:tcPr>
            <w:tcW w:type="dxa" w:w="1606"/>
          </w:tcPr>
          <w:p>
            <w:pPr>
              <w:spacing w:after="20" w:line="276" w:lineRule="auto"/>
            </w:pPr>
            <w:r/>
            <w:r>
              <w:rPr>
                <w:rFonts w:ascii="Malgun Gothic" w:hAnsi="Malgun Gothic" w:eastAsia="맑은 고딕"/>
                <w:b w:val="0"/>
                <w:i w:val="0"/>
                <w:sz w:val="17"/>
              </w:rPr>
              <w:t>중국 최초의 완전 무인 AI 구동 R&amp;D 실험실 가동 개시</w:t>
            </w:r>
          </w:p>
        </w:tc>
        <w:tc>
          <w:tcPr>
            <w:tcW w:type="dxa" w:w="1606"/>
          </w:tcPr>
          <w:p>
            <w:pPr>
              <w:spacing w:after="20" w:line="276" w:lineRule="auto"/>
            </w:pPr>
            <w:r/>
            <w:r>
              <w:rPr>
                <w:rFonts w:ascii="Malgun Gothic" w:hAnsi="Malgun Gothic" w:eastAsia="맑은 고딕"/>
                <w:b w:val="0"/>
                <w:i w:val="0"/>
                <w:sz w:val="17"/>
              </w:rPr>
              <w:t>2026</w:t>
            </w:r>
          </w:p>
        </w:tc>
        <w:tc>
          <w:tcPr>
            <w:tcW w:type="dxa" w:w="1606"/>
          </w:tcPr>
          <w:p>
            <w:pPr>
              <w:spacing w:after="20" w:line="276" w:lineRule="auto"/>
            </w:pPr>
            <w:r/>
            <w:r>
              <w:rPr>
                <w:rFonts w:ascii="Malgun Gothic" w:hAnsi="Malgun Gothic" w:eastAsia="맑은 고딕"/>
                <w:b w:val="0"/>
                <w:i w:val="0"/>
                <w:sz w:val="17"/>
              </w:rPr>
              <w:t>언론 보도</w:t>
            </w:r>
          </w:p>
        </w:tc>
      </w:tr>
      <w:tr>
        <w:tc>
          <w:tcPr>
            <w:tcW w:type="dxa" w:w="1606"/>
          </w:tcPr>
          <w:p>
            <w:pPr>
              <w:spacing w:after="20" w:line="276" w:lineRule="auto"/>
            </w:pPr>
            <w:r/>
            <w:r>
              <w:rPr>
                <w:rFonts w:ascii="Malgun Gothic" w:hAnsi="Malgun Gothic" w:eastAsia="맑은 고딕"/>
                <w:b w:val="0"/>
                <w:i w:val="0"/>
                <w:sz w:val="17"/>
              </w:rPr>
              <w:t>KIST 자율화 실험실</w:t>
            </w:r>
          </w:p>
        </w:tc>
        <w:tc>
          <w:tcPr>
            <w:tcW w:type="dxa" w:w="1606"/>
          </w:tcPr>
          <w:p>
            <w:pPr>
              <w:spacing w:after="20" w:line="276" w:lineRule="auto"/>
            </w:pPr>
            <w:r/>
            <w:r>
              <w:rPr>
                <w:rFonts w:ascii="Malgun Gothic" w:hAnsi="Malgun Gothic" w:eastAsia="맑은 고딕"/>
                <w:b w:val="0"/>
                <w:i w:val="0"/>
                <w:sz w:val="17"/>
              </w:rPr>
              <w:t>KIST, 한국</w:t>
            </w:r>
          </w:p>
        </w:tc>
        <w:tc>
          <w:tcPr>
            <w:tcW w:type="dxa" w:w="1606"/>
          </w:tcPr>
          <w:p>
            <w:pPr>
              <w:spacing w:after="20" w:line="276" w:lineRule="auto"/>
            </w:pPr>
            <w:r/>
            <w:r>
              <w:rPr>
                <w:rFonts w:ascii="Malgun Gothic" w:hAnsi="Malgun Gothic" w:eastAsia="맑은 고딕"/>
                <w:b w:val="0"/>
                <w:i w:val="0"/>
                <w:sz w:val="17"/>
              </w:rPr>
              <w:t>전기화학 촉매</w:t>
            </w:r>
          </w:p>
        </w:tc>
        <w:tc>
          <w:tcPr>
            <w:tcW w:type="dxa" w:w="1606"/>
          </w:tcPr>
          <w:p>
            <w:pPr>
              <w:spacing w:after="20" w:line="276" w:lineRule="auto"/>
            </w:pPr>
            <w:r/>
            <w:r>
              <w:rPr>
                <w:rFonts w:ascii="Malgun Gothic" w:hAnsi="Malgun Gothic" w:eastAsia="맑은 고딕"/>
                <w:b w:val="0"/>
                <w:i w:val="0"/>
                <w:sz w:val="17"/>
              </w:rPr>
              <w:t>24회 실험으로 세계 최고 성능 촉매 개발, 가동 1주 미만, 특허출원 완료</w:t>
            </w:r>
          </w:p>
        </w:tc>
        <w:tc>
          <w:tcPr>
            <w:tcW w:type="dxa" w:w="1606"/>
          </w:tcPr>
          <w:p>
            <w:pPr>
              <w:spacing w:after="20" w:line="276" w:lineRule="auto"/>
            </w:pPr>
            <w:r/>
            <w:r>
              <w:rPr>
                <w:rFonts w:ascii="Malgun Gothic" w:hAnsi="Malgun Gothic" w:eastAsia="맑은 고딕"/>
                <w:b w:val="0"/>
                <w:i w:val="0"/>
                <w:sz w:val="17"/>
              </w:rPr>
              <w:t>2026</w:t>
            </w:r>
          </w:p>
        </w:tc>
        <w:tc>
          <w:tcPr>
            <w:tcW w:type="dxa" w:w="1606"/>
          </w:tcPr>
          <w:p>
            <w:pPr>
              <w:spacing w:after="20" w:line="276" w:lineRule="auto"/>
            </w:pPr>
            <w:r/>
            <w:r>
              <w:rPr>
                <w:rFonts w:ascii="Malgun Gothic" w:hAnsi="Malgun Gothic" w:eastAsia="맑은 고딕"/>
                <w:b w:val="0"/>
                <w:i w:val="0"/>
                <w:sz w:val="17"/>
              </w:rPr>
              <w:t>언론 보도</w:t>
            </w:r>
          </w:p>
        </w:tc>
      </w:tr>
    </w:tbl>
    <w:p>
      <w:pPr>
        <w:spacing w:after="80"/>
      </w:pPr>
    </w:p>
    <w:p>
      <w:pPr>
        <w:spacing w:before="220" w:after="80"/>
      </w:pPr>
      <w:r>
        <w:rPr>
          <w:rFonts w:ascii="Malgun Gothic" w:hAnsi="Malgun Gothic" w:eastAsia="맑은 고딕"/>
          <w:b/>
          <w:i w:val="0"/>
          <w:sz w:val="23"/>
        </w:rPr>
        <w:t>표 2. 권역별 추진 체계와 자금 구조</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c>
          <w:tcPr>
            <w:tcW w:type="dxa" w:w="1928"/>
            <w:shd w:val="clear" w:fill="ECEFF4"/>
          </w:tcPr>
          <w:p>
            <w:pPr>
              <w:spacing w:after="20"/>
            </w:pPr>
            <w:r/>
            <w:r>
              <w:rPr>
                <w:rFonts w:ascii="Malgun Gothic" w:hAnsi="Malgun Gothic" w:eastAsia="맑은 고딕"/>
                <w:b/>
                <w:i w:val="0"/>
                <w:sz w:val="17"/>
              </w:rPr>
              <w:t>권역</w:t>
            </w:r>
          </w:p>
        </w:tc>
        <w:tc>
          <w:tcPr>
            <w:tcW w:type="dxa" w:w="1928"/>
            <w:shd w:val="clear" w:fill="ECEFF4"/>
          </w:tcPr>
          <w:p>
            <w:pPr>
              <w:spacing w:after="20"/>
            </w:pPr>
            <w:r/>
            <w:r>
              <w:rPr>
                <w:rFonts w:ascii="Malgun Gothic" w:hAnsi="Malgun Gothic" w:eastAsia="맑은 고딕"/>
                <w:b/>
                <w:i w:val="0"/>
                <w:sz w:val="17"/>
              </w:rPr>
              <w:t>주도 주체</w:t>
            </w:r>
          </w:p>
        </w:tc>
        <w:tc>
          <w:tcPr>
            <w:tcW w:type="dxa" w:w="1928"/>
            <w:shd w:val="clear" w:fill="ECEFF4"/>
          </w:tcPr>
          <w:p>
            <w:pPr>
              <w:spacing w:after="20"/>
            </w:pPr>
            <w:r/>
            <w:r>
              <w:rPr>
                <w:rFonts w:ascii="Malgun Gothic" w:hAnsi="Malgun Gothic" w:eastAsia="맑은 고딕"/>
                <w:b/>
                <w:i w:val="0"/>
                <w:sz w:val="17"/>
              </w:rPr>
              <w:t>주요 재원</w:t>
            </w:r>
          </w:p>
        </w:tc>
        <w:tc>
          <w:tcPr>
            <w:tcW w:type="dxa" w:w="1928"/>
            <w:shd w:val="clear" w:fill="ECEFF4"/>
          </w:tcPr>
          <w:p>
            <w:pPr>
              <w:spacing w:after="20"/>
            </w:pPr>
            <w:r/>
            <w:r>
              <w:rPr>
                <w:rFonts w:ascii="Malgun Gothic" w:hAnsi="Malgun Gothic" w:eastAsia="맑은 고딕"/>
                <w:b/>
                <w:i w:val="0"/>
                <w:sz w:val="17"/>
              </w:rPr>
              <w:t>구조적 특징</w:t>
            </w:r>
          </w:p>
        </w:tc>
        <w:tc>
          <w:tcPr>
            <w:tcW w:type="dxa" w:w="1928"/>
            <w:shd w:val="clear" w:fill="ECEFF4"/>
          </w:tcPr>
          <w:p>
            <w:pPr>
              <w:spacing w:after="20"/>
            </w:pPr>
            <w:r/>
            <w:r>
              <w:rPr>
                <w:rFonts w:ascii="Malgun Gothic" w:hAnsi="Malgun Gothic" w:eastAsia="맑은 고딕"/>
                <w:b/>
                <w:i w:val="0"/>
                <w:sz w:val="17"/>
              </w:rPr>
              <w:t>취약점</w:t>
            </w:r>
          </w:p>
        </w:tc>
      </w:tr>
      <w:tr>
        <w:tc>
          <w:tcPr>
            <w:tcW w:type="dxa" w:w="1928"/>
          </w:tcPr>
          <w:p>
            <w:pPr>
              <w:spacing w:after="20" w:line="276" w:lineRule="auto"/>
            </w:pPr>
            <w:r/>
            <w:r>
              <w:rPr>
                <w:rFonts w:ascii="Malgun Gothic" w:hAnsi="Malgun Gothic" w:eastAsia="맑은 고딕"/>
                <w:b w:val="0"/>
                <w:i w:val="0"/>
                <w:sz w:val="17"/>
              </w:rPr>
              <w:t>미국</w:t>
            </w:r>
          </w:p>
        </w:tc>
        <w:tc>
          <w:tcPr>
            <w:tcW w:type="dxa" w:w="1928"/>
          </w:tcPr>
          <w:p>
            <w:pPr>
              <w:spacing w:after="20" w:line="276" w:lineRule="auto"/>
            </w:pPr>
            <w:r/>
            <w:r>
              <w:rPr>
                <w:rFonts w:ascii="Malgun Gothic" w:hAnsi="Malgun Gothic" w:eastAsia="맑은 고딕"/>
                <w:b w:val="0"/>
                <w:i w:val="0"/>
                <w:sz w:val="17"/>
              </w:rPr>
              <w:t>국립연구소(LBNL·ANL·NIST·NREL) + 대학 + 민간</w:t>
            </w:r>
          </w:p>
        </w:tc>
        <w:tc>
          <w:tcPr>
            <w:tcW w:type="dxa" w:w="1928"/>
          </w:tcPr>
          <w:p>
            <w:pPr>
              <w:spacing w:after="20" w:line="276" w:lineRule="auto"/>
            </w:pPr>
            <w:r/>
            <w:r>
              <w:rPr>
                <w:rFonts w:ascii="Malgun Gothic" w:hAnsi="Malgun Gothic" w:eastAsia="맑은 고딕"/>
                <w:b w:val="0"/>
                <w:i w:val="0"/>
                <w:sz w:val="17"/>
              </w:rPr>
              <w:t>DOE·NSF 예산, 벤처·기업 자본</w:t>
            </w:r>
          </w:p>
        </w:tc>
        <w:tc>
          <w:tcPr>
            <w:tcW w:type="dxa" w:w="1928"/>
          </w:tcPr>
          <w:p>
            <w:pPr>
              <w:spacing w:after="20" w:line="276" w:lineRule="auto"/>
            </w:pPr>
            <w:r/>
            <w:r>
              <w:rPr>
                <w:rFonts w:ascii="Malgun Gothic" w:hAnsi="Malgun Gothic" w:eastAsia="맑은 고딕"/>
                <w:b w:val="0"/>
                <w:i w:val="0"/>
                <w:sz w:val="17"/>
              </w:rPr>
              <w:t>공공이 대형 플랫폼, 대학이 특화 플랫폼, 민간이 규모 확대. 2025년 이후 민간 자본이 공공을 압도</w:t>
            </w:r>
          </w:p>
        </w:tc>
        <w:tc>
          <w:tcPr>
            <w:tcW w:type="dxa" w:w="1928"/>
          </w:tcPr>
          <w:p>
            <w:pPr>
              <w:spacing w:after="20" w:line="276" w:lineRule="auto"/>
            </w:pPr>
            <w:r/>
            <w:r>
              <w:rPr>
                <w:rFonts w:ascii="Malgun Gothic" w:hAnsi="Malgun Gothic" w:eastAsia="맑은 고딕"/>
                <w:b w:val="0"/>
                <w:i w:val="0"/>
                <w:sz w:val="17"/>
              </w:rPr>
              <w:t>성과 검증 체계가 투자 속도를 못 따라감</w:t>
            </w:r>
          </w:p>
        </w:tc>
      </w:tr>
      <w:tr>
        <w:tc>
          <w:tcPr>
            <w:tcW w:type="dxa" w:w="1928"/>
          </w:tcPr>
          <w:p>
            <w:pPr>
              <w:spacing w:after="20" w:line="276" w:lineRule="auto"/>
            </w:pPr>
            <w:r/>
            <w:r>
              <w:rPr>
                <w:rFonts w:ascii="Malgun Gothic" w:hAnsi="Malgun Gothic" w:eastAsia="맑은 고딕"/>
                <w:b w:val="0"/>
                <w:i w:val="0"/>
                <w:sz w:val="17"/>
              </w:rPr>
              <w:t>캐나다</w:t>
            </w:r>
          </w:p>
        </w:tc>
        <w:tc>
          <w:tcPr>
            <w:tcW w:type="dxa" w:w="1928"/>
          </w:tcPr>
          <w:p>
            <w:pPr>
              <w:spacing w:after="20" w:line="276" w:lineRule="auto"/>
            </w:pPr>
            <w:r/>
            <w:r>
              <w:rPr>
                <w:rFonts w:ascii="Malgun Gothic" w:hAnsi="Malgun Gothic" w:eastAsia="맑은 고딕"/>
                <w:b w:val="0"/>
                <w:i w:val="0"/>
                <w:sz w:val="17"/>
              </w:rPr>
              <w:t>토론토대 Acceleration Consortium</w:t>
            </w:r>
          </w:p>
        </w:tc>
        <w:tc>
          <w:tcPr>
            <w:tcW w:type="dxa" w:w="1928"/>
          </w:tcPr>
          <w:p>
            <w:pPr>
              <w:spacing w:after="20" w:line="276" w:lineRule="auto"/>
            </w:pPr>
            <w:r/>
            <w:r>
              <w:rPr>
                <w:rFonts w:ascii="Malgun Gothic" w:hAnsi="Malgun Gothic" w:eastAsia="맑은 고딕"/>
                <w:b w:val="0"/>
                <w:i w:val="0"/>
                <w:sz w:val="17"/>
              </w:rPr>
              <w:t>CFREF C$2억 (2023)</w:t>
            </w:r>
          </w:p>
        </w:tc>
        <w:tc>
          <w:tcPr>
            <w:tcW w:type="dxa" w:w="1928"/>
          </w:tcPr>
          <w:p>
            <w:pPr>
              <w:spacing w:after="20" w:line="276" w:lineRule="auto"/>
            </w:pPr>
            <w:r/>
            <w:r>
              <w:rPr>
                <w:rFonts w:ascii="Malgun Gothic" w:hAnsi="Malgun Gothic" w:eastAsia="맑은 고딕"/>
                <w:b w:val="0"/>
                <w:i w:val="0"/>
                <w:sz w:val="17"/>
              </w:rPr>
              <w:t>단일 기관 집중 투자, 학제 융합 100여 명, 분산 폐루프 표준을 선도</w:t>
            </w:r>
          </w:p>
        </w:tc>
        <w:tc>
          <w:tcPr>
            <w:tcW w:type="dxa" w:w="1928"/>
          </w:tcPr>
          <w:p>
            <w:pPr>
              <w:spacing w:after="20" w:line="276" w:lineRule="auto"/>
            </w:pPr>
            <w:r/>
            <w:r>
              <w:rPr>
                <w:rFonts w:ascii="Malgun Gothic" w:hAnsi="Malgun Gothic" w:eastAsia="맑은 고딕"/>
                <w:b w:val="0"/>
                <w:i w:val="0"/>
                <w:sz w:val="17"/>
              </w:rPr>
              <w:t>인력·자원이 한 기관에 편중</w:t>
            </w:r>
          </w:p>
        </w:tc>
      </w:tr>
      <w:tr>
        <w:tc>
          <w:tcPr>
            <w:tcW w:type="dxa" w:w="1928"/>
          </w:tcPr>
          <w:p>
            <w:pPr>
              <w:spacing w:after="20" w:line="276" w:lineRule="auto"/>
            </w:pPr>
            <w:r/>
            <w:r>
              <w:rPr>
                <w:rFonts w:ascii="Malgun Gothic" w:hAnsi="Malgun Gothic" w:eastAsia="맑은 고딕"/>
                <w:b w:val="0"/>
                <w:i w:val="0"/>
                <w:sz w:val="17"/>
              </w:rPr>
              <w:t>영국</w:t>
            </w:r>
          </w:p>
        </w:tc>
        <w:tc>
          <w:tcPr>
            <w:tcW w:type="dxa" w:w="1928"/>
          </w:tcPr>
          <w:p>
            <w:pPr>
              <w:spacing w:after="20" w:line="276" w:lineRule="auto"/>
            </w:pPr>
            <w:r/>
            <w:r>
              <w:rPr>
                <w:rFonts w:ascii="Malgun Gothic" w:hAnsi="Malgun Gothic" w:eastAsia="맑은 고딕"/>
                <w:b w:val="0"/>
                <w:i w:val="0"/>
                <w:sz w:val="17"/>
              </w:rPr>
              <w:t>대학 연구그룹(리버풀·글래스고)</w:t>
            </w:r>
          </w:p>
        </w:tc>
        <w:tc>
          <w:tcPr>
            <w:tcW w:type="dxa" w:w="1928"/>
          </w:tcPr>
          <w:p>
            <w:pPr>
              <w:spacing w:after="20" w:line="276" w:lineRule="auto"/>
            </w:pPr>
            <w:r/>
            <w:r>
              <w:rPr>
                <w:rFonts w:ascii="Malgun Gothic" w:hAnsi="Malgun Gothic" w:eastAsia="맑은 고딕"/>
                <w:b w:val="0"/>
                <w:i w:val="0"/>
                <w:sz w:val="17"/>
              </w:rPr>
              <w:t>UKRI, EPSRC, 대학 자체</w:t>
            </w:r>
          </w:p>
        </w:tc>
        <w:tc>
          <w:tcPr>
            <w:tcW w:type="dxa" w:w="1928"/>
          </w:tcPr>
          <w:p>
            <w:pPr>
              <w:spacing w:after="20" w:line="276" w:lineRule="auto"/>
            </w:pPr>
            <w:r/>
            <w:r>
              <w:rPr>
                <w:rFonts w:ascii="Malgun Gothic" w:hAnsi="Malgun Gothic" w:eastAsia="맑은 고딕"/>
                <w:b w:val="0"/>
                <w:i w:val="0"/>
                <w:sz w:val="17"/>
              </w:rPr>
              <w:t>소수 그룹이 개념·형식체계를 창출. 하드웨어보다 방법론에서 앞섬</w:t>
            </w:r>
          </w:p>
        </w:tc>
        <w:tc>
          <w:tcPr>
            <w:tcW w:type="dxa" w:w="1928"/>
          </w:tcPr>
          <w:p>
            <w:pPr>
              <w:spacing w:after="20" w:line="276" w:lineRule="auto"/>
            </w:pPr>
            <w:r/>
            <w:r>
              <w:rPr>
                <w:rFonts w:ascii="Malgun Gothic" w:hAnsi="Malgun Gothic" w:eastAsia="맑은 고딕"/>
                <w:b w:val="0"/>
                <w:i w:val="0"/>
                <w:sz w:val="17"/>
              </w:rPr>
              <w:t>국가 단위 대형 사업 부재, 인력 국외 유출</w:t>
            </w:r>
          </w:p>
        </w:tc>
      </w:tr>
      <w:tr>
        <w:tc>
          <w:tcPr>
            <w:tcW w:type="dxa" w:w="1928"/>
          </w:tcPr>
          <w:p>
            <w:pPr>
              <w:spacing w:after="20" w:line="276" w:lineRule="auto"/>
            </w:pPr>
            <w:r/>
            <w:r>
              <w:rPr>
                <w:rFonts w:ascii="Malgun Gothic" w:hAnsi="Malgun Gothic" w:eastAsia="맑은 고딕"/>
                <w:b w:val="0"/>
                <w:i w:val="0"/>
                <w:sz w:val="17"/>
              </w:rPr>
              <w:t>EU</w:t>
            </w:r>
          </w:p>
        </w:tc>
        <w:tc>
          <w:tcPr>
            <w:tcW w:type="dxa" w:w="1928"/>
          </w:tcPr>
          <w:p>
            <w:pPr>
              <w:spacing w:after="20" w:line="276" w:lineRule="auto"/>
            </w:pPr>
            <w:r/>
            <w:r>
              <w:rPr>
                <w:rFonts w:ascii="Malgun Gothic" w:hAnsi="Malgun Gothic" w:eastAsia="맑은 고딕"/>
                <w:b w:val="0"/>
                <w:i w:val="0"/>
                <w:sz w:val="17"/>
              </w:rPr>
              <w:t>다국 컨소시엄(Battery 2030+, BIG-MAP)</w:t>
            </w:r>
          </w:p>
        </w:tc>
        <w:tc>
          <w:tcPr>
            <w:tcW w:type="dxa" w:w="1928"/>
          </w:tcPr>
          <w:p>
            <w:pPr>
              <w:spacing w:after="20" w:line="276" w:lineRule="auto"/>
            </w:pPr>
            <w:r/>
            <w:r>
              <w:rPr>
                <w:rFonts w:ascii="Malgun Gothic" w:hAnsi="Malgun Gothic" w:eastAsia="맑은 고딕"/>
                <w:b w:val="0"/>
                <w:i w:val="0"/>
                <w:sz w:val="17"/>
              </w:rPr>
              <w:t>Horizon Europe, 국가 연구기관</w:t>
            </w:r>
          </w:p>
        </w:tc>
        <w:tc>
          <w:tcPr>
            <w:tcW w:type="dxa" w:w="1928"/>
          </w:tcPr>
          <w:p>
            <w:pPr>
              <w:spacing w:after="20" w:line="276" w:lineRule="auto"/>
            </w:pPr>
            <w:r/>
            <w:r>
              <w:rPr>
                <w:rFonts w:ascii="Malgun Gothic" w:hAnsi="Malgun Gothic" w:eastAsia="맑은 고딕"/>
                <w:b w:val="0"/>
                <w:i w:val="0"/>
                <w:sz w:val="17"/>
              </w:rPr>
              <w:t>국가 간 분업(온톨로지·계산·실험 분리), 데이터 표준 투자 비중이 높음</w:t>
            </w:r>
          </w:p>
        </w:tc>
        <w:tc>
          <w:tcPr>
            <w:tcW w:type="dxa" w:w="1928"/>
          </w:tcPr>
          <w:p>
            <w:pPr>
              <w:spacing w:after="20" w:line="276" w:lineRule="auto"/>
            </w:pPr>
            <w:r/>
            <w:r>
              <w:rPr>
                <w:rFonts w:ascii="Malgun Gothic" w:hAnsi="Malgun Gothic" w:eastAsia="맑은 고딕"/>
                <w:b w:val="0"/>
                <w:i w:val="0"/>
                <w:sz w:val="17"/>
              </w:rPr>
              <w:t>단일 시설 화제성 낮고 의사결정 속도가 느림</w:t>
            </w:r>
          </w:p>
        </w:tc>
      </w:tr>
      <w:tr>
        <w:tc>
          <w:tcPr>
            <w:tcW w:type="dxa" w:w="1928"/>
          </w:tcPr>
          <w:p>
            <w:pPr>
              <w:spacing w:after="20" w:line="276" w:lineRule="auto"/>
            </w:pPr>
            <w:r/>
            <w:r>
              <w:rPr>
                <w:rFonts w:ascii="Malgun Gothic" w:hAnsi="Malgun Gothic" w:eastAsia="맑은 고딕"/>
                <w:b w:val="0"/>
                <w:i w:val="0"/>
                <w:sz w:val="17"/>
              </w:rPr>
              <w:t>일본</w:t>
            </w:r>
          </w:p>
        </w:tc>
        <w:tc>
          <w:tcPr>
            <w:tcW w:type="dxa" w:w="1928"/>
          </w:tcPr>
          <w:p>
            <w:pPr>
              <w:spacing w:after="20" w:line="276" w:lineRule="auto"/>
            </w:pPr>
            <w:r/>
            <w:r>
              <w:rPr>
                <w:rFonts w:ascii="Malgun Gothic" w:hAnsi="Malgun Gothic" w:eastAsia="맑은 고딕"/>
                <w:b w:val="0"/>
                <w:i w:val="0"/>
                <w:sz w:val="17"/>
              </w:rPr>
              <w:t>NIMS·RIKEN + JST·MEXT 국가 프로그램</w:t>
            </w:r>
          </w:p>
        </w:tc>
        <w:tc>
          <w:tcPr>
            <w:tcW w:type="dxa" w:w="1928"/>
          </w:tcPr>
          <w:p>
            <w:pPr>
              <w:spacing w:after="20" w:line="276" w:lineRule="auto"/>
            </w:pPr>
            <w:r/>
            <w:r>
              <w:rPr>
                <w:rFonts w:ascii="Malgun Gothic" w:hAnsi="Malgun Gothic" w:eastAsia="맑은 고딕"/>
                <w:b w:val="0"/>
                <w:i w:val="0"/>
                <w:sz w:val="17"/>
              </w:rPr>
              <w:t>JST Moonshot·Mirai, MEXT 소재 DX 사업</w:t>
            </w:r>
          </w:p>
        </w:tc>
        <w:tc>
          <w:tcPr>
            <w:tcW w:type="dxa" w:w="1928"/>
          </w:tcPr>
          <w:p>
            <w:pPr>
              <w:spacing w:after="20" w:line="276" w:lineRule="auto"/>
            </w:pPr>
            <w:r/>
            <w:r>
              <w:rPr>
                <w:rFonts w:ascii="Malgun Gothic" w:hAnsi="Malgun Gothic" w:eastAsia="맑은 고딕"/>
                <w:b w:val="0"/>
                <w:i w:val="0"/>
                <w:sz w:val="17"/>
              </w:rPr>
              <w:t>국가 데이터 인프라(ARIM)와 SDL을 연계. 생물 분야 장주기 실험에서 독보적</w:t>
            </w:r>
          </w:p>
        </w:tc>
        <w:tc>
          <w:tcPr>
            <w:tcW w:type="dxa" w:w="1928"/>
          </w:tcPr>
          <w:p>
            <w:pPr>
              <w:spacing w:after="20" w:line="276" w:lineRule="auto"/>
            </w:pPr>
            <w:r/>
            <w:r>
              <w:rPr>
                <w:rFonts w:ascii="Malgun Gothic" w:hAnsi="Malgun Gothic" w:eastAsia="맑은 고딕"/>
                <w:b w:val="0"/>
                <w:i w:val="0"/>
                <w:sz w:val="17"/>
              </w:rPr>
              <w:t>개별 폐루프의 처리량 규모가 미·중 대비 작음</w:t>
            </w:r>
          </w:p>
        </w:tc>
      </w:tr>
      <w:tr>
        <w:tc>
          <w:tcPr>
            <w:tcW w:type="dxa" w:w="1928"/>
          </w:tcPr>
          <w:p>
            <w:pPr>
              <w:spacing w:after="20" w:line="276" w:lineRule="auto"/>
            </w:pPr>
            <w:r/>
            <w:r>
              <w:rPr>
                <w:rFonts w:ascii="Malgun Gothic" w:hAnsi="Malgun Gothic" w:eastAsia="맑은 고딕"/>
                <w:b w:val="0"/>
                <w:i w:val="0"/>
                <w:sz w:val="17"/>
              </w:rPr>
              <w:t>중국</w:t>
            </w:r>
          </w:p>
        </w:tc>
        <w:tc>
          <w:tcPr>
            <w:tcW w:type="dxa" w:w="1928"/>
          </w:tcPr>
          <w:p>
            <w:pPr>
              <w:spacing w:after="20" w:line="276" w:lineRule="auto"/>
            </w:pPr>
            <w:r/>
            <w:r>
              <w:rPr>
                <w:rFonts w:ascii="Malgun Gothic" w:hAnsi="Malgun Gothic" w:eastAsia="맑은 고딕"/>
                <w:b w:val="0"/>
                <w:i w:val="0"/>
                <w:sz w:val="17"/>
              </w:rPr>
              <w:t>USTC·CAS + 지방정부·국가 전략</w:t>
            </w:r>
          </w:p>
        </w:tc>
        <w:tc>
          <w:tcPr>
            <w:tcW w:type="dxa" w:w="1928"/>
          </w:tcPr>
          <w:p>
            <w:pPr>
              <w:spacing w:after="20" w:line="276" w:lineRule="auto"/>
            </w:pPr>
            <w:r/>
            <w:r>
              <w:rPr>
                <w:rFonts w:ascii="Malgun Gothic" w:hAnsi="Malgun Gothic" w:eastAsia="맑은 고딕"/>
                <w:b w:val="0"/>
                <w:i w:val="0"/>
                <w:sz w:val="17"/>
              </w:rPr>
              <w:t>AI for Science 국가 전략, 지방정부 투자</w:t>
            </w:r>
          </w:p>
        </w:tc>
        <w:tc>
          <w:tcPr>
            <w:tcW w:type="dxa" w:w="1928"/>
          </w:tcPr>
          <w:p>
            <w:pPr>
              <w:spacing w:after="20" w:line="276" w:lineRule="auto"/>
            </w:pPr>
            <w:r/>
            <w:r>
              <w:rPr>
                <w:rFonts w:ascii="Malgun Gothic" w:hAnsi="Malgun Gothic" w:eastAsia="맑은 고딕"/>
                <w:b w:val="0"/>
                <w:i w:val="0"/>
                <w:sz w:val="17"/>
              </w:rPr>
              <w:t>후발이지만 확장 속도 최고. LLM 기반 에이전트 도입이 가장 공격적</w:t>
            </w:r>
          </w:p>
        </w:tc>
        <w:tc>
          <w:tcPr>
            <w:tcW w:type="dxa" w:w="1928"/>
          </w:tcPr>
          <w:p>
            <w:pPr>
              <w:spacing w:after="20" w:line="276" w:lineRule="auto"/>
            </w:pPr>
            <w:r/>
            <w:r>
              <w:rPr>
                <w:rFonts w:ascii="Malgun Gothic" w:hAnsi="Malgun Gothic" w:eastAsia="맑은 고딕"/>
                <w:b w:val="0"/>
                <w:i w:val="0"/>
                <w:sz w:val="17"/>
              </w:rPr>
              <w:t>검증·재현성 논의가 성과 발표 속도에 뒤처짐</w:t>
            </w:r>
          </w:p>
        </w:tc>
      </w:tr>
      <w:tr>
        <w:tc>
          <w:tcPr>
            <w:tcW w:type="dxa" w:w="1928"/>
          </w:tcPr>
          <w:p>
            <w:pPr>
              <w:spacing w:after="20" w:line="276" w:lineRule="auto"/>
            </w:pPr>
            <w:r/>
            <w:r>
              <w:rPr>
                <w:rFonts w:ascii="Malgun Gothic" w:hAnsi="Malgun Gothic" w:eastAsia="맑은 고딕"/>
                <w:b w:val="0"/>
                <w:i w:val="0"/>
                <w:sz w:val="17"/>
              </w:rPr>
              <w:t>중동</w:t>
            </w:r>
          </w:p>
        </w:tc>
        <w:tc>
          <w:tcPr>
            <w:tcW w:type="dxa" w:w="1928"/>
          </w:tcPr>
          <w:p>
            <w:pPr>
              <w:spacing w:after="20" w:line="276" w:lineRule="auto"/>
            </w:pPr>
            <w:r/>
            <w:r>
              <w:rPr>
                <w:rFonts w:ascii="Malgun Gothic" w:hAnsi="Malgun Gothic" w:eastAsia="맑은 고딕"/>
                <w:b w:val="0"/>
                <w:i w:val="0"/>
                <w:sz w:val="17"/>
              </w:rPr>
              <w:t>국부펀드·신설 연구기관</w:t>
            </w:r>
          </w:p>
        </w:tc>
        <w:tc>
          <w:tcPr>
            <w:tcW w:type="dxa" w:w="1928"/>
          </w:tcPr>
          <w:p>
            <w:pPr>
              <w:spacing w:after="20" w:line="276" w:lineRule="auto"/>
            </w:pPr>
            <w:r/>
            <w:r>
              <w:rPr>
                <w:rFonts w:ascii="Malgun Gothic" w:hAnsi="Malgun Gothic" w:eastAsia="맑은 고딕"/>
                <w:b w:val="0"/>
                <w:i w:val="0"/>
                <w:sz w:val="17"/>
              </w:rPr>
              <w:t>PIF, ADIA, NEOM 등</w:t>
            </w:r>
          </w:p>
        </w:tc>
        <w:tc>
          <w:tcPr>
            <w:tcW w:type="dxa" w:w="1928"/>
          </w:tcPr>
          <w:p>
            <w:pPr>
              <w:spacing w:after="20" w:line="276" w:lineRule="auto"/>
            </w:pPr>
            <w:r/>
            <w:r>
              <w:rPr>
                <w:rFonts w:ascii="Malgun Gothic" w:hAnsi="Malgun Gothic" w:eastAsia="맑은 고딕"/>
                <w:b w:val="0"/>
                <w:i w:val="0"/>
                <w:sz w:val="17"/>
              </w:rPr>
              <w:t>연산 인프라·자본은 세계 최상위. 자본이 역내 시설이 아닌 미국 기업으로 유출</w:t>
            </w:r>
          </w:p>
        </w:tc>
        <w:tc>
          <w:tcPr>
            <w:tcW w:type="dxa" w:w="1928"/>
          </w:tcPr>
          <w:p>
            <w:pPr>
              <w:spacing w:after="20" w:line="276" w:lineRule="auto"/>
            </w:pPr>
            <w:r/>
            <w:r>
              <w:rPr>
                <w:rFonts w:ascii="Malgun Gothic" w:hAnsi="Malgun Gothic" w:eastAsia="맑은 고딕"/>
                <w:b w:val="0"/>
                <w:i w:val="0"/>
                <w:sz w:val="17"/>
              </w:rPr>
              <w:t>실험 하드웨어와 화학·소재 도메인 역량 부족</w:t>
            </w:r>
          </w:p>
        </w:tc>
      </w:tr>
      <w:tr>
        <w:tc>
          <w:tcPr>
            <w:tcW w:type="dxa" w:w="1928"/>
          </w:tcPr>
          <w:p>
            <w:pPr>
              <w:spacing w:after="20" w:line="276" w:lineRule="auto"/>
            </w:pPr>
            <w:r/>
            <w:r>
              <w:rPr>
                <w:rFonts w:ascii="Malgun Gothic" w:hAnsi="Malgun Gothic" w:eastAsia="맑은 고딕"/>
                <w:b w:val="0"/>
                <w:i w:val="0"/>
                <w:sz w:val="17"/>
              </w:rPr>
              <w:t>동남아</w:t>
            </w:r>
          </w:p>
        </w:tc>
        <w:tc>
          <w:tcPr>
            <w:tcW w:type="dxa" w:w="1928"/>
          </w:tcPr>
          <w:p>
            <w:pPr>
              <w:spacing w:after="20" w:line="276" w:lineRule="auto"/>
            </w:pPr>
            <w:r/>
            <w:r>
              <w:rPr>
                <w:rFonts w:ascii="Malgun Gothic" w:hAnsi="Malgun Gothic" w:eastAsia="맑은 고딕"/>
                <w:b w:val="0"/>
                <w:i w:val="0"/>
                <w:sz w:val="17"/>
              </w:rPr>
              <w:t>싱가포르 NRF·A*STAR·NTU·NUS</w:t>
            </w:r>
          </w:p>
        </w:tc>
        <w:tc>
          <w:tcPr>
            <w:tcW w:type="dxa" w:w="1928"/>
          </w:tcPr>
          <w:p>
            <w:pPr>
              <w:spacing w:after="20" w:line="276" w:lineRule="auto"/>
            </w:pPr>
            <w:r/>
            <w:r>
              <w:rPr>
                <w:rFonts w:ascii="Malgun Gothic" w:hAnsi="Malgun Gothic" w:eastAsia="맑은 고딕"/>
                <w:b w:val="0"/>
                <w:i w:val="0"/>
                <w:sz w:val="17"/>
              </w:rPr>
              <w:t>NRF AI4S, 기업연구소</w:t>
            </w:r>
          </w:p>
        </w:tc>
        <w:tc>
          <w:tcPr>
            <w:tcW w:type="dxa" w:w="1928"/>
          </w:tcPr>
          <w:p>
            <w:pPr>
              <w:spacing w:after="20" w:line="276" w:lineRule="auto"/>
            </w:pPr>
            <w:r/>
            <w:r>
              <w:rPr>
                <w:rFonts w:ascii="Malgun Gothic" w:hAnsi="Malgun Gothic" w:eastAsia="맑은 고딕"/>
                <w:b w:val="0"/>
                <w:i w:val="0"/>
                <w:sz w:val="17"/>
              </w:rPr>
              <w:t>산학 기업연구소 모델로 응용 지향. 전환 기반은 두터움</w:t>
            </w:r>
          </w:p>
        </w:tc>
        <w:tc>
          <w:tcPr>
            <w:tcW w:type="dxa" w:w="1928"/>
          </w:tcPr>
          <w:p>
            <w:pPr>
              <w:spacing w:after="20" w:line="276" w:lineRule="auto"/>
            </w:pPr>
            <w:r/>
            <w:r>
              <w:rPr>
                <w:rFonts w:ascii="Malgun Gothic" w:hAnsi="Malgun Gothic" w:eastAsia="맑은 고딕"/>
                <w:b w:val="0"/>
                <w:i w:val="0"/>
                <w:sz w:val="17"/>
              </w:rPr>
              <w:t>폐루프 실증 발표 미확인</w:t>
            </w:r>
          </w:p>
        </w:tc>
      </w:tr>
      <w:tr>
        <w:tc>
          <w:tcPr>
            <w:tcW w:type="dxa" w:w="1928"/>
          </w:tcPr>
          <w:p>
            <w:pPr>
              <w:spacing w:after="20" w:line="276" w:lineRule="auto"/>
            </w:pPr>
            <w:r/>
            <w:r>
              <w:rPr>
                <w:rFonts w:ascii="Malgun Gothic" w:hAnsi="Malgun Gothic" w:eastAsia="맑은 고딕"/>
                <w:b w:val="0"/>
                <w:i w:val="0"/>
                <w:sz w:val="17"/>
              </w:rPr>
              <w:t>남미·중앙아시아·아프리카</w:t>
            </w:r>
          </w:p>
        </w:tc>
        <w:tc>
          <w:tcPr>
            <w:tcW w:type="dxa" w:w="1928"/>
          </w:tcPr>
          <w:p>
            <w:pPr>
              <w:spacing w:after="20" w:line="276" w:lineRule="auto"/>
            </w:pPr>
            <w:r/>
            <w:r>
              <w:rPr>
                <w:rFonts w:ascii="Malgun Gothic" w:hAnsi="Malgun Gothic" w:eastAsia="맑은 고딕"/>
                <w:b w:val="0"/>
                <w:i w:val="0"/>
                <w:sz w:val="17"/>
              </w:rPr>
              <w:t>—</w:t>
            </w:r>
          </w:p>
        </w:tc>
        <w:tc>
          <w:tcPr>
            <w:tcW w:type="dxa" w:w="1928"/>
          </w:tcPr>
          <w:p>
            <w:pPr>
              <w:spacing w:after="20" w:line="276" w:lineRule="auto"/>
            </w:pPr>
            <w:r/>
            <w:r>
              <w:rPr>
                <w:rFonts w:ascii="Malgun Gothic" w:hAnsi="Malgun Gothic" w:eastAsia="맑은 고딕"/>
                <w:b w:val="0"/>
                <w:i w:val="0"/>
                <w:sz w:val="17"/>
              </w:rPr>
              <w:t>—</w:t>
            </w:r>
          </w:p>
        </w:tc>
        <w:tc>
          <w:tcPr>
            <w:tcW w:type="dxa" w:w="1928"/>
          </w:tcPr>
          <w:p>
            <w:pPr>
              <w:spacing w:after="20" w:line="276" w:lineRule="auto"/>
            </w:pPr>
            <w:r/>
            <w:r>
              <w:rPr>
                <w:rFonts w:ascii="Malgun Gothic" w:hAnsi="Malgun Gothic" w:eastAsia="맑은 고딕"/>
                <w:b w:val="0"/>
                <w:i w:val="0"/>
                <w:sz w:val="17"/>
              </w:rPr>
              <w:t>대형 공용 인프라(브라질 Sirius)는 있으나 SDL 폐루프 사례 미확인</w:t>
            </w:r>
          </w:p>
        </w:tc>
        <w:tc>
          <w:tcPr>
            <w:tcW w:type="dxa" w:w="1928"/>
          </w:tcPr>
          <w:p>
            <w:pPr>
              <w:spacing w:after="20" w:line="276" w:lineRule="auto"/>
            </w:pPr>
            <w:r/>
            <w:r>
              <w:rPr>
                <w:rFonts w:ascii="Malgun Gothic" w:hAnsi="Malgun Gothic" w:eastAsia="맑은 고딕"/>
                <w:b w:val="0"/>
                <w:i w:val="0"/>
                <w:sz w:val="17"/>
              </w:rPr>
              <w:t>장비·인력 양쪽 모두 부족</w:t>
            </w:r>
          </w:p>
        </w:tc>
      </w:tr>
    </w:tbl>
    <w:p>
      <w:pPr>
        <w:spacing w:after="80"/>
      </w:pPr>
    </w:p>
    <w:p>
      <w:pPr>
        <w:spacing w:before="220" w:after="80"/>
      </w:pPr>
      <w:r>
        <w:rPr>
          <w:rFonts w:ascii="Malgun Gothic" w:hAnsi="Malgun Gothic" w:eastAsia="맑은 고딕"/>
          <w:b/>
          <w:i w:val="0"/>
          <w:sz w:val="23"/>
        </w:rPr>
        <w:t>표 3. 계층별 기술 스택 비교</w:t>
      </w:r>
    </w:p>
    <w:tbl>
      <w:tblPr>
        <w:tblStyle w:val="TableGrid"/>
        <w:tblW w:type="auto" w:w="0"/>
        <w:jc w:val="center"/>
        <w:tblLayout w:type="autofit"/>
        <w:tblLook w:firstColumn="1" w:firstRow="1" w:lastColumn="0" w:lastRow="0" w:noHBand="0" w:noVBand="1" w:val="04A0"/>
      </w:tblPr>
      <w:tblGrid>
        <w:gridCol w:w="1606"/>
        <w:gridCol w:w="1606"/>
        <w:gridCol w:w="1606"/>
        <w:gridCol w:w="1606"/>
        <w:gridCol w:w="1606"/>
        <w:gridCol w:w="1606"/>
      </w:tblGrid>
      <w:tr>
        <w:tc>
          <w:tcPr>
            <w:tcW w:type="dxa" w:w="1606"/>
            <w:shd w:val="clear" w:fill="ECEFF4"/>
          </w:tcPr>
          <w:p>
            <w:pPr>
              <w:spacing w:after="20"/>
            </w:pPr>
            <w:r/>
            <w:r>
              <w:rPr>
                <w:rFonts w:ascii="Malgun Gothic" w:hAnsi="Malgun Gothic" w:eastAsia="맑은 고딕"/>
                <w:b/>
                <w:i w:val="0"/>
                <w:sz w:val="17"/>
              </w:rPr>
              <w:t>계층</w:t>
            </w:r>
          </w:p>
        </w:tc>
        <w:tc>
          <w:tcPr>
            <w:tcW w:type="dxa" w:w="1606"/>
            <w:shd w:val="clear" w:fill="ECEFF4"/>
          </w:tcPr>
          <w:p>
            <w:pPr>
              <w:spacing w:after="20"/>
            </w:pPr>
            <w:r/>
            <w:r>
              <w:rPr>
                <w:rFonts w:ascii="Malgun Gothic" w:hAnsi="Malgun Gothic" w:eastAsia="맑은 고딕"/>
                <w:b/>
                <w:i w:val="0"/>
                <w:sz w:val="17"/>
              </w:rPr>
              <w:t>미국·캐나다</w:t>
            </w:r>
          </w:p>
        </w:tc>
        <w:tc>
          <w:tcPr>
            <w:tcW w:type="dxa" w:w="1606"/>
            <w:shd w:val="clear" w:fill="ECEFF4"/>
          </w:tcPr>
          <w:p>
            <w:pPr>
              <w:spacing w:after="20"/>
            </w:pPr>
            <w:r/>
            <w:r>
              <w:rPr>
                <w:rFonts w:ascii="Malgun Gothic" w:hAnsi="Malgun Gothic" w:eastAsia="맑은 고딕"/>
                <w:b/>
                <w:i w:val="0"/>
                <w:sz w:val="17"/>
              </w:rPr>
              <w:t>영국</w:t>
            </w:r>
          </w:p>
        </w:tc>
        <w:tc>
          <w:tcPr>
            <w:tcW w:type="dxa" w:w="1606"/>
            <w:shd w:val="clear" w:fill="ECEFF4"/>
          </w:tcPr>
          <w:p>
            <w:pPr>
              <w:spacing w:after="20"/>
            </w:pPr>
            <w:r/>
            <w:r>
              <w:rPr>
                <w:rFonts w:ascii="Malgun Gothic" w:hAnsi="Malgun Gothic" w:eastAsia="맑은 고딕"/>
                <w:b/>
                <w:i w:val="0"/>
                <w:sz w:val="17"/>
              </w:rPr>
              <w:t>EU</w:t>
            </w:r>
          </w:p>
        </w:tc>
        <w:tc>
          <w:tcPr>
            <w:tcW w:type="dxa" w:w="1606"/>
            <w:shd w:val="clear" w:fill="ECEFF4"/>
          </w:tcPr>
          <w:p>
            <w:pPr>
              <w:spacing w:after="20"/>
            </w:pPr>
            <w:r/>
            <w:r>
              <w:rPr>
                <w:rFonts w:ascii="Malgun Gothic" w:hAnsi="Malgun Gothic" w:eastAsia="맑은 고딕"/>
                <w:b/>
                <w:i w:val="0"/>
                <w:sz w:val="17"/>
              </w:rPr>
              <w:t>일본</w:t>
            </w:r>
          </w:p>
        </w:tc>
        <w:tc>
          <w:tcPr>
            <w:tcW w:type="dxa" w:w="1606"/>
            <w:shd w:val="clear" w:fill="ECEFF4"/>
          </w:tcPr>
          <w:p>
            <w:pPr>
              <w:spacing w:after="20"/>
            </w:pPr>
            <w:r/>
            <w:r>
              <w:rPr>
                <w:rFonts w:ascii="Malgun Gothic" w:hAnsi="Malgun Gothic" w:eastAsia="맑은 고딕"/>
                <w:b/>
                <w:i w:val="0"/>
                <w:sz w:val="17"/>
              </w:rPr>
              <w:t>중국</w:t>
            </w:r>
          </w:p>
        </w:tc>
      </w:tr>
      <w:tr>
        <w:tc>
          <w:tcPr>
            <w:tcW w:type="dxa" w:w="1606"/>
          </w:tcPr>
          <w:p>
            <w:pPr>
              <w:spacing w:after="20" w:line="276" w:lineRule="auto"/>
            </w:pPr>
            <w:r/>
            <w:r>
              <w:rPr>
                <w:rFonts w:ascii="Malgun Gothic" w:hAnsi="Malgun Gothic" w:eastAsia="맑은 고딕"/>
                <w:b w:val="0"/>
                <w:i w:val="0"/>
                <w:sz w:val="17"/>
              </w:rPr>
              <w:t>실행(로봇·장비)</w:t>
            </w:r>
          </w:p>
        </w:tc>
        <w:tc>
          <w:tcPr>
            <w:tcW w:type="dxa" w:w="1606"/>
          </w:tcPr>
          <w:p>
            <w:pPr>
              <w:spacing w:after="20" w:line="276" w:lineRule="auto"/>
            </w:pPr>
            <w:r/>
            <w:r>
              <w:rPr>
                <w:rFonts w:ascii="Malgun Gothic" w:hAnsi="Malgun Gothic" w:eastAsia="맑은 고딕"/>
                <w:b w:val="0"/>
                <w:i w:val="0"/>
                <w:sz w:val="17"/>
              </w:rPr>
              <w:t>고정형 워크셀 + 미세유체, 대규모 병렬화</w:t>
            </w:r>
          </w:p>
        </w:tc>
        <w:tc>
          <w:tcPr>
            <w:tcW w:type="dxa" w:w="1606"/>
          </w:tcPr>
          <w:p>
            <w:pPr>
              <w:spacing w:after="20" w:line="276" w:lineRule="auto"/>
            </w:pPr>
            <w:r/>
            <w:r>
              <w:rPr>
                <w:rFonts w:ascii="Malgun Gothic" w:hAnsi="Malgun Gothic" w:eastAsia="맑은 고딕"/>
                <w:b w:val="0"/>
                <w:i w:val="0"/>
                <w:sz w:val="17"/>
              </w:rPr>
              <w:t>이동형 로봇(기존 실험실 재활용)</w:t>
            </w:r>
          </w:p>
        </w:tc>
        <w:tc>
          <w:tcPr>
            <w:tcW w:type="dxa" w:w="1606"/>
          </w:tcPr>
          <w:p>
            <w:pPr>
              <w:spacing w:after="20" w:line="276" w:lineRule="auto"/>
            </w:pPr>
            <w:r/>
            <w:r>
              <w:rPr>
                <w:rFonts w:ascii="Malgun Gothic" w:hAnsi="Malgun Gothic" w:eastAsia="맑은 고딕"/>
                <w:b w:val="0"/>
                <w:i w:val="0"/>
                <w:sz w:val="17"/>
              </w:rPr>
              <w:t>고정형 워크셀, 글로브박스 등 특수 환경 대응</w:t>
            </w:r>
          </w:p>
        </w:tc>
        <w:tc>
          <w:tcPr>
            <w:tcW w:type="dxa" w:w="1606"/>
          </w:tcPr>
          <w:p>
            <w:pPr>
              <w:spacing w:after="20" w:line="276" w:lineRule="auto"/>
            </w:pPr>
            <w:r/>
            <w:r>
              <w:rPr>
                <w:rFonts w:ascii="Malgun Gothic" w:hAnsi="Malgun Gothic" w:eastAsia="맑은 고딕"/>
                <w:b w:val="0"/>
                <w:i w:val="0"/>
                <w:sz w:val="17"/>
              </w:rPr>
              <w:t>고정형 워크셀 + 인간형 로봇(생물)</w:t>
            </w:r>
          </w:p>
        </w:tc>
        <w:tc>
          <w:tcPr>
            <w:tcW w:type="dxa" w:w="1606"/>
          </w:tcPr>
          <w:p>
            <w:pPr>
              <w:spacing w:after="20" w:line="276" w:lineRule="auto"/>
            </w:pPr>
            <w:r/>
            <w:r>
              <w:rPr>
                <w:rFonts w:ascii="Malgun Gothic" w:hAnsi="Malgun Gothic" w:eastAsia="맑은 고딕"/>
                <w:b w:val="0"/>
                <w:i w:val="0"/>
                <w:sz w:val="17"/>
              </w:rPr>
              <w:t>고정형 워크셀 + 체화 지능(embodied) 지향</w:t>
            </w:r>
          </w:p>
        </w:tc>
      </w:tr>
      <w:tr>
        <w:tc>
          <w:tcPr>
            <w:tcW w:type="dxa" w:w="1606"/>
          </w:tcPr>
          <w:p>
            <w:pPr>
              <w:spacing w:after="20" w:line="276" w:lineRule="auto"/>
            </w:pPr>
            <w:r/>
            <w:r>
              <w:rPr>
                <w:rFonts w:ascii="Malgun Gothic" w:hAnsi="Malgun Gothic" w:eastAsia="맑은 고딕"/>
                <w:b w:val="0"/>
                <w:i w:val="0"/>
                <w:sz w:val="17"/>
              </w:rPr>
              <w:t>오케스트레이션</w:t>
            </w:r>
          </w:p>
        </w:tc>
        <w:tc>
          <w:tcPr>
            <w:tcW w:type="dxa" w:w="1606"/>
          </w:tcPr>
          <w:p>
            <w:pPr>
              <w:spacing w:after="20" w:line="276" w:lineRule="auto"/>
            </w:pPr>
            <w:r/>
            <w:r>
              <w:rPr>
                <w:rFonts w:ascii="Malgun Gothic" w:hAnsi="Malgun Gothic" w:eastAsia="맑은 고딕"/>
                <w:b w:val="0"/>
                <w:i w:val="0"/>
                <w:sz w:val="17"/>
              </w:rPr>
              <w:t>ChemOS·Atlas 등 모듈형 두뇌, 클라우드 랩</w:t>
            </w:r>
          </w:p>
        </w:tc>
        <w:tc>
          <w:tcPr>
            <w:tcW w:type="dxa" w:w="1606"/>
          </w:tcPr>
          <w:p>
            <w:pPr>
              <w:spacing w:after="20" w:line="276" w:lineRule="auto"/>
            </w:pPr>
            <w:r/>
            <w:r>
              <w:rPr>
                <w:rFonts w:ascii="Malgun Gothic" w:hAnsi="Malgun Gothic" w:eastAsia="맑은 고딕"/>
                <w:b w:val="0"/>
                <w:i w:val="0"/>
                <w:sz w:val="17"/>
              </w:rPr>
              <w:t>XDL/ChASM/Chempiler — 하드웨어 독립 화학 코드</w:t>
            </w:r>
          </w:p>
        </w:tc>
        <w:tc>
          <w:tcPr>
            <w:tcW w:type="dxa" w:w="1606"/>
          </w:tcPr>
          <w:p>
            <w:pPr>
              <w:spacing w:after="20" w:line="276" w:lineRule="auto"/>
            </w:pPr>
            <w:r/>
            <w:r>
              <w:rPr>
                <w:rFonts w:ascii="Malgun Gothic" w:hAnsi="Malgun Gothic" w:eastAsia="맑은 고딕"/>
                <w:b w:val="0"/>
                <w:i w:val="0"/>
                <w:sz w:val="17"/>
              </w:rPr>
              <w:t>워크플로 엔진 + 온톨로지 결합</w:t>
            </w:r>
          </w:p>
        </w:tc>
        <w:tc>
          <w:tcPr>
            <w:tcW w:type="dxa" w:w="1606"/>
          </w:tcPr>
          <w:p>
            <w:pPr>
              <w:spacing w:after="20" w:line="276" w:lineRule="auto"/>
            </w:pPr>
            <w:r/>
            <w:r>
              <w:rPr>
                <w:rFonts w:ascii="Malgun Gothic" w:hAnsi="Malgun Gothic" w:eastAsia="맑은 고딕"/>
                <w:b w:val="0"/>
                <w:i w:val="0"/>
                <w:sz w:val="17"/>
              </w:rPr>
              <w:t>NIMS-OS 오픈소스</w:t>
            </w:r>
          </w:p>
        </w:tc>
        <w:tc>
          <w:tcPr>
            <w:tcW w:type="dxa" w:w="1606"/>
          </w:tcPr>
          <w:p>
            <w:pPr>
              <w:spacing w:after="20" w:line="276" w:lineRule="auto"/>
            </w:pPr>
            <w:r/>
            <w:r>
              <w:rPr>
                <w:rFonts w:ascii="Malgun Gothic" w:hAnsi="Malgun Gothic" w:eastAsia="맑은 고딕"/>
                <w:b w:val="0"/>
                <w:i w:val="0"/>
                <w:sz w:val="17"/>
              </w:rPr>
              <w:t>통합 관리·의사결정 시스템, 대규모 모델 결합</w:t>
            </w:r>
          </w:p>
        </w:tc>
      </w:tr>
      <w:tr>
        <w:tc>
          <w:tcPr>
            <w:tcW w:type="dxa" w:w="1606"/>
          </w:tcPr>
          <w:p>
            <w:pPr>
              <w:spacing w:after="20" w:line="276" w:lineRule="auto"/>
            </w:pPr>
            <w:r/>
            <w:r>
              <w:rPr>
                <w:rFonts w:ascii="Malgun Gothic" w:hAnsi="Malgun Gothic" w:eastAsia="맑은 고딕"/>
                <w:b w:val="0"/>
                <w:i w:val="0"/>
                <w:sz w:val="17"/>
              </w:rPr>
              <w:t>의사결정</w:t>
            </w:r>
          </w:p>
        </w:tc>
        <w:tc>
          <w:tcPr>
            <w:tcW w:type="dxa" w:w="1606"/>
          </w:tcPr>
          <w:p>
            <w:pPr>
              <w:spacing w:after="20" w:line="276" w:lineRule="auto"/>
            </w:pPr>
            <w:r/>
            <w:r>
              <w:rPr>
                <w:rFonts w:ascii="Malgun Gothic" w:hAnsi="Malgun Gothic" w:eastAsia="맑은 고딕"/>
                <w:b w:val="0"/>
                <w:i w:val="0"/>
                <w:sz w:val="17"/>
              </w:rPr>
              <w:t>베이지안 최적화 + 강화학습 + LLM 에이전트</w:t>
            </w:r>
          </w:p>
        </w:tc>
        <w:tc>
          <w:tcPr>
            <w:tcW w:type="dxa" w:w="1606"/>
          </w:tcPr>
          <w:p>
            <w:pPr>
              <w:spacing w:after="20" w:line="276" w:lineRule="auto"/>
            </w:pPr>
            <w:r/>
            <w:r>
              <w:rPr>
                <w:rFonts w:ascii="Malgun Gothic" w:hAnsi="Malgun Gothic" w:eastAsia="맑은 고딕"/>
                <w:b w:val="0"/>
                <w:i w:val="0"/>
                <w:sz w:val="17"/>
              </w:rPr>
              <w:t>배치 베이지안, 규칙 기반 의사결정</w:t>
            </w:r>
          </w:p>
        </w:tc>
        <w:tc>
          <w:tcPr>
            <w:tcW w:type="dxa" w:w="1606"/>
          </w:tcPr>
          <w:p>
            <w:pPr>
              <w:spacing w:after="20" w:line="276" w:lineRule="auto"/>
            </w:pPr>
            <w:r/>
            <w:r>
              <w:rPr>
                <w:rFonts w:ascii="Malgun Gothic" w:hAnsi="Malgun Gothic" w:eastAsia="맑은 고딕"/>
                <w:b w:val="0"/>
                <w:i w:val="0"/>
                <w:sz w:val="17"/>
              </w:rPr>
              <w:t>베이지안 + 물리 모델 결합</w:t>
            </w:r>
          </w:p>
        </w:tc>
        <w:tc>
          <w:tcPr>
            <w:tcW w:type="dxa" w:w="1606"/>
          </w:tcPr>
          <w:p>
            <w:pPr>
              <w:spacing w:after="20" w:line="276" w:lineRule="auto"/>
            </w:pPr>
            <w:r/>
            <w:r>
              <w:rPr>
                <w:rFonts w:ascii="Malgun Gothic" w:hAnsi="Malgun Gothic" w:eastAsia="맑은 고딕"/>
                <w:b w:val="0"/>
                <w:i w:val="0"/>
                <w:sz w:val="17"/>
              </w:rPr>
              <w:t>베이지안(PHYSBO), 장주기 실험 대응</w:t>
            </w:r>
          </w:p>
        </w:tc>
        <w:tc>
          <w:tcPr>
            <w:tcW w:type="dxa" w:w="1606"/>
          </w:tcPr>
          <w:p>
            <w:pPr>
              <w:spacing w:after="20" w:line="276" w:lineRule="auto"/>
            </w:pPr>
            <w:r/>
            <w:r>
              <w:rPr>
                <w:rFonts w:ascii="Malgun Gothic" w:hAnsi="Malgun Gothic" w:eastAsia="맑은 고딕"/>
                <w:b w:val="0"/>
                <w:i w:val="0"/>
                <w:sz w:val="17"/>
              </w:rPr>
              <w:t>LLM 다중 에이전트 비중이 가장 큼</w:t>
            </w:r>
          </w:p>
        </w:tc>
      </w:tr>
      <w:tr>
        <w:tc>
          <w:tcPr>
            <w:tcW w:type="dxa" w:w="1606"/>
          </w:tcPr>
          <w:p>
            <w:pPr>
              <w:spacing w:after="20" w:line="276" w:lineRule="auto"/>
            </w:pPr>
            <w:r/>
            <w:r>
              <w:rPr>
                <w:rFonts w:ascii="Malgun Gothic" w:hAnsi="Malgun Gothic" w:eastAsia="맑은 고딕"/>
                <w:b w:val="0"/>
                <w:i w:val="0"/>
                <w:sz w:val="17"/>
              </w:rPr>
              <w:t>데이터</w:t>
            </w:r>
          </w:p>
        </w:tc>
        <w:tc>
          <w:tcPr>
            <w:tcW w:type="dxa" w:w="1606"/>
          </w:tcPr>
          <w:p>
            <w:pPr>
              <w:spacing w:after="20" w:line="276" w:lineRule="auto"/>
            </w:pPr>
            <w:r/>
            <w:r>
              <w:rPr>
                <w:rFonts w:ascii="Malgun Gothic" w:hAnsi="Malgun Gothic" w:eastAsia="맑은 고딕"/>
                <w:b w:val="0"/>
                <w:i w:val="0"/>
                <w:sz w:val="17"/>
              </w:rPr>
              <w:t>대규모 데이터셋 축적, 출처 추적 논의 주도</w:t>
            </w:r>
          </w:p>
        </w:tc>
        <w:tc>
          <w:tcPr>
            <w:tcW w:type="dxa" w:w="1606"/>
          </w:tcPr>
          <w:p>
            <w:pPr>
              <w:spacing w:after="20" w:line="276" w:lineRule="auto"/>
            </w:pPr>
            <w:r/>
            <w:r>
              <w:rPr>
                <w:rFonts w:ascii="Malgun Gothic" w:hAnsi="Malgun Gothic" w:eastAsia="맑은 고딕"/>
                <w:b w:val="0"/>
                <w:i w:val="0"/>
                <w:sz w:val="17"/>
              </w:rPr>
              <w:t>재현성 중심(코드로서의 절차)</w:t>
            </w:r>
          </w:p>
        </w:tc>
        <w:tc>
          <w:tcPr>
            <w:tcW w:type="dxa" w:w="1606"/>
          </w:tcPr>
          <w:p>
            <w:pPr>
              <w:spacing w:after="20" w:line="276" w:lineRule="auto"/>
            </w:pPr>
            <w:r/>
            <w:r>
              <w:rPr>
                <w:rFonts w:ascii="Malgun Gothic" w:hAnsi="Malgun Gothic" w:eastAsia="맑은 고딕"/>
                <w:b w:val="0"/>
                <w:i w:val="0"/>
                <w:sz w:val="17"/>
              </w:rPr>
              <w:t>SiLA 2·AnIML·BDF 등 표준화 주도</w:t>
            </w:r>
          </w:p>
        </w:tc>
        <w:tc>
          <w:tcPr>
            <w:tcW w:type="dxa" w:w="1606"/>
          </w:tcPr>
          <w:p>
            <w:pPr>
              <w:spacing w:after="20" w:line="276" w:lineRule="auto"/>
            </w:pPr>
            <w:r/>
            <w:r>
              <w:rPr>
                <w:rFonts w:ascii="Malgun Gothic" w:hAnsi="Malgun Gothic" w:eastAsia="맑은 고딕"/>
                <w:b w:val="0"/>
                <w:i w:val="0"/>
                <w:sz w:val="17"/>
              </w:rPr>
              <w:t>ARIM-mdx 국가 데이터 플랫폼 연계</w:t>
            </w:r>
          </w:p>
        </w:tc>
        <w:tc>
          <w:tcPr>
            <w:tcW w:type="dxa" w:w="1606"/>
          </w:tcPr>
          <w:p>
            <w:pPr>
              <w:spacing w:after="20" w:line="276" w:lineRule="auto"/>
            </w:pPr>
            <w:r/>
            <w:r>
              <w:rPr>
                <w:rFonts w:ascii="Malgun Gothic" w:hAnsi="Malgun Gothic" w:eastAsia="맑은 고딕"/>
                <w:b w:val="0"/>
                <w:i w:val="0"/>
                <w:sz w:val="17"/>
              </w:rPr>
              <w:t>화학 데이터베이스 대규모 구축</w:t>
            </w:r>
          </w:p>
        </w:tc>
      </w:tr>
    </w:tbl>
    <w:p>
      <w:pPr>
        <w:spacing w:after="80"/>
      </w:pPr>
    </w:p>
    <w:p>
      <w:pPr>
        <w:spacing w:before="220" w:after="80"/>
      </w:pPr>
      <w:r>
        <w:rPr>
          <w:rFonts w:ascii="Malgun Gothic" w:hAnsi="Malgun Gothic" w:eastAsia="맑은 고딕"/>
          <w:b/>
          <w:i w:val="0"/>
          <w:sz w:val="23"/>
        </w:rPr>
        <w:t>표 4. 국가·권역별 대표 사업과 조직</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c>
          <w:tcPr>
            <w:tcW w:type="dxa" w:w="2409"/>
            <w:shd w:val="clear" w:fill="ECEFF4"/>
          </w:tcPr>
          <w:p>
            <w:pPr>
              <w:spacing w:after="20"/>
            </w:pPr>
            <w:r/>
            <w:r>
              <w:rPr>
                <w:rFonts w:ascii="Malgun Gothic" w:hAnsi="Malgun Gothic" w:eastAsia="맑은 고딕"/>
                <w:b/>
                <w:i w:val="0"/>
                <w:sz w:val="17"/>
              </w:rPr>
              <w:t>국가·권역</w:t>
            </w:r>
          </w:p>
        </w:tc>
        <w:tc>
          <w:tcPr>
            <w:tcW w:type="dxa" w:w="2409"/>
            <w:shd w:val="clear" w:fill="ECEFF4"/>
          </w:tcPr>
          <w:p>
            <w:pPr>
              <w:spacing w:after="20"/>
            </w:pPr>
            <w:r/>
            <w:r>
              <w:rPr>
                <w:rFonts w:ascii="Malgun Gothic" w:hAnsi="Malgun Gothic" w:eastAsia="맑은 고딕"/>
                <w:b/>
                <w:i w:val="0"/>
                <w:sz w:val="17"/>
              </w:rPr>
              <w:t>사업·조직</w:t>
            </w:r>
          </w:p>
        </w:tc>
        <w:tc>
          <w:tcPr>
            <w:tcW w:type="dxa" w:w="2409"/>
            <w:shd w:val="clear" w:fill="ECEFF4"/>
          </w:tcPr>
          <w:p>
            <w:pPr>
              <w:spacing w:after="20"/>
            </w:pPr>
            <w:r/>
            <w:r>
              <w:rPr>
                <w:rFonts w:ascii="Malgun Gothic" w:hAnsi="Malgun Gothic" w:eastAsia="맑은 고딕"/>
                <w:b/>
                <w:i w:val="0"/>
                <w:sz w:val="17"/>
              </w:rPr>
              <w:t>개시</w:t>
            </w:r>
          </w:p>
        </w:tc>
        <w:tc>
          <w:tcPr>
            <w:tcW w:type="dxa" w:w="2409"/>
            <w:shd w:val="clear" w:fill="ECEFF4"/>
          </w:tcPr>
          <w:p>
            <w:pPr>
              <w:spacing w:after="20"/>
            </w:pPr>
            <w:r/>
            <w:r>
              <w:rPr>
                <w:rFonts w:ascii="Malgun Gothic" w:hAnsi="Malgun Gothic" w:eastAsia="맑은 고딕"/>
                <w:b/>
                <w:i w:val="0"/>
                <w:sz w:val="17"/>
              </w:rPr>
              <w:t>규모·범위</w:t>
            </w:r>
          </w:p>
        </w:tc>
      </w:tr>
      <w:tr>
        <w:tc>
          <w:tcPr>
            <w:tcW w:type="dxa" w:w="2409"/>
          </w:tcPr>
          <w:p>
            <w:pPr>
              <w:spacing w:after="20" w:line="276" w:lineRule="auto"/>
            </w:pPr>
            <w:r/>
            <w:r>
              <w:rPr>
                <w:rFonts w:ascii="Malgun Gothic" w:hAnsi="Malgun Gothic" w:eastAsia="맑은 고딕"/>
                <w:b w:val="0"/>
                <w:i w:val="0"/>
                <w:sz w:val="17"/>
              </w:rPr>
              <w:t>미국</w:t>
            </w:r>
          </w:p>
        </w:tc>
        <w:tc>
          <w:tcPr>
            <w:tcW w:type="dxa" w:w="2409"/>
          </w:tcPr>
          <w:p>
            <w:pPr>
              <w:spacing w:after="20" w:line="276" w:lineRule="auto"/>
            </w:pPr>
            <w:r/>
            <w:r>
              <w:rPr>
                <w:rFonts w:ascii="Malgun Gothic" w:hAnsi="Malgun Gothic" w:eastAsia="맑은 고딕"/>
                <w:b w:val="0"/>
                <w:i w:val="0"/>
                <w:sz w:val="17"/>
              </w:rPr>
              <w:t>NIST 자율실험실 프로그램</w:t>
            </w:r>
          </w:p>
        </w:tc>
        <w:tc>
          <w:tcPr>
            <w:tcW w:type="dxa" w:w="2409"/>
          </w:tcPr>
          <w:p>
            <w:pPr>
              <w:spacing w:after="20" w:line="276" w:lineRule="auto"/>
            </w:pPr>
            <w:r/>
            <w:r>
              <w:rPr>
                <w:rFonts w:ascii="Malgun Gothic" w:hAnsi="Malgun Gothic" w:eastAsia="맑은 고딕"/>
                <w:b w:val="0"/>
                <w:i w:val="0"/>
                <w:sz w:val="17"/>
              </w:rPr>
              <w:t>진행 중</w:t>
            </w:r>
          </w:p>
        </w:tc>
        <w:tc>
          <w:tcPr>
            <w:tcW w:type="dxa" w:w="2409"/>
          </w:tcPr>
          <w:p>
            <w:pPr>
              <w:spacing w:after="20" w:line="276" w:lineRule="auto"/>
            </w:pPr>
            <w:r/>
            <w:r>
              <w:rPr>
                <w:rFonts w:ascii="Malgun Gothic" w:hAnsi="Malgun Gothic" w:eastAsia="맑은 고딕"/>
                <w:b w:val="0"/>
                <w:i w:val="0"/>
                <w:sz w:val="17"/>
              </w:rPr>
              <w:t>소재 계측 표준화와 연계</w:t>
            </w:r>
          </w:p>
        </w:tc>
      </w:tr>
      <w:tr>
        <w:tc>
          <w:tcPr>
            <w:tcW w:type="dxa" w:w="2409"/>
          </w:tcPr>
          <w:p>
            <w:pPr>
              <w:spacing w:after="20" w:line="276" w:lineRule="auto"/>
            </w:pPr>
            <w:r/>
            <w:r>
              <w:rPr>
                <w:rFonts w:ascii="Malgun Gothic" w:hAnsi="Malgun Gothic" w:eastAsia="맑은 고딕"/>
                <w:b w:val="0"/>
                <w:i w:val="0"/>
                <w:sz w:val="17"/>
              </w:rPr>
              <w:t>캐나다</w:t>
            </w:r>
          </w:p>
        </w:tc>
        <w:tc>
          <w:tcPr>
            <w:tcW w:type="dxa" w:w="2409"/>
          </w:tcPr>
          <w:p>
            <w:pPr>
              <w:spacing w:after="20" w:line="276" w:lineRule="auto"/>
            </w:pPr>
            <w:r/>
            <w:r>
              <w:rPr>
                <w:rFonts w:ascii="Malgun Gothic" w:hAnsi="Malgun Gothic" w:eastAsia="맑은 고딕"/>
                <w:b w:val="0"/>
                <w:i w:val="0"/>
                <w:sz w:val="17"/>
              </w:rPr>
              <w:t>Acceleration Consortium (CFREF)</w:t>
            </w:r>
          </w:p>
        </w:tc>
        <w:tc>
          <w:tcPr>
            <w:tcW w:type="dxa" w:w="2409"/>
          </w:tcPr>
          <w:p>
            <w:pPr>
              <w:spacing w:after="20" w:line="276" w:lineRule="auto"/>
            </w:pPr>
            <w:r/>
            <w:r>
              <w:rPr>
                <w:rFonts w:ascii="Malgun Gothic" w:hAnsi="Malgun Gothic" w:eastAsia="맑은 고딕"/>
                <w:b w:val="0"/>
                <w:i w:val="0"/>
                <w:sz w:val="17"/>
              </w:rPr>
              <w:t>2023</w:t>
            </w:r>
          </w:p>
        </w:tc>
        <w:tc>
          <w:tcPr>
            <w:tcW w:type="dxa" w:w="2409"/>
          </w:tcPr>
          <w:p>
            <w:pPr>
              <w:spacing w:after="20" w:line="276" w:lineRule="auto"/>
            </w:pPr>
            <w:r/>
            <w:r>
              <w:rPr>
                <w:rFonts w:ascii="Malgun Gothic" w:hAnsi="Malgun Gothic" w:eastAsia="맑은 고딕"/>
                <w:b w:val="0"/>
                <w:i w:val="0"/>
                <w:sz w:val="17"/>
              </w:rPr>
              <w:t>C$2억, U of T 6개·UBC 1개 SDL</w:t>
            </w:r>
          </w:p>
        </w:tc>
      </w:tr>
      <w:tr>
        <w:tc>
          <w:tcPr>
            <w:tcW w:type="dxa" w:w="2409"/>
          </w:tcPr>
          <w:p>
            <w:pPr>
              <w:spacing w:after="20" w:line="276" w:lineRule="auto"/>
            </w:pPr>
            <w:r/>
            <w:r>
              <w:rPr>
                <w:rFonts w:ascii="Malgun Gothic" w:hAnsi="Malgun Gothic" w:eastAsia="맑은 고딕"/>
                <w:b w:val="0"/>
                <w:i w:val="0"/>
                <w:sz w:val="17"/>
              </w:rPr>
              <w:t>EU</w:t>
            </w:r>
          </w:p>
        </w:tc>
        <w:tc>
          <w:tcPr>
            <w:tcW w:type="dxa" w:w="2409"/>
          </w:tcPr>
          <w:p>
            <w:pPr>
              <w:spacing w:after="20" w:line="276" w:lineRule="auto"/>
            </w:pPr>
            <w:r/>
            <w:r>
              <w:rPr>
                <w:rFonts w:ascii="Malgun Gothic" w:hAnsi="Malgun Gothic" w:eastAsia="맑은 고딕"/>
                <w:b w:val="0"/>
                <w:i w:val="0"/>
                <w:sz w:val="17"/>
              </w:rPr>
              <w:t>Battery 2030+ / BIG-MAP</w:t>
            </w:r>
          </w:p>
        </w:tc>
        <w:tc>
          <w:tcPr>
            <w:tcW w:type="dxa" w:w="2409"/>
          </w:tcPr>
          <w:p>
            <w:pPr>
              <w:spacing w:after="20" w:line="276" w:lineRule="auto"/>
            </w:pPr>
            <w:r/>
            <w:r>
              <w:rPr>
                <w:rFonts w:ascii="Malgun Gothic" w:hAnsi="Malgun Gothic" w:eastAsia="맑은 고딕"/>
                <w:b w:val="0"/>
                <w:i w:val="0"/>
                <w:sz w:val="17"/>
              </w:rPr>
              <w:t>2020</w:t>
            </w:r>
          </w:p>
        </w:tc>
        <w:tc>
          <w:tcPr>
            <w:tcW w:type="dxa" w:w="2409"/>
          </w:tcPr>
          <w:p>
            <w:pPr>
              <w:spacing w:after="20" w:line="276" w:lineRule="auto"/>
            </w:pPr>
            <w:r/>
            <w:r>
              <w:rPr>
                <w:rFonts w:ascii="Malgun Gothic" w:hAnsi="Malgun Gothic" w:eastAsia="맑은 고딕"/>
                <w:b w:val="0"/>
                <w:i w:val="0"/>
                <w:sz w:val="17"/>
              </w:rPr>
              <w:t>Battery 2030+ 7개 과제 중 최대</w:t>
            </w:r>
          </w:p>
        </w:tc>
      </w:tr>
      <w:tr>
        <w:tc>
          <w:tcPr>
            <w:tcW w:type="dxa" w:w="2409"/>
          </w:tcPr>
          <w:p>
            <w:pPr>
              <w:spacing w:after="20" w:line="276" w:lineRule="auto"/>
            </w:pPr>
            <w:r/>
            <w:r>
              <w:rPr>
                <w:rFonts w:ascii="Malgun Gothic" w:hAnsi="Malgun Gothic" w:eastAsia="맑은 고딕"/>
                <w:b w:val="0"/>
                <w:i w:val="0"/>
                <w:sz w:val="17"/>
              </w:rPr>
              <w:t>일본</w:t>
            </w:r>
          </w:p>
        </w:tc>
        <w:tc>
          <w:tcPr>
            <w:tcW w:type="dxa" w:w="2409"/>
          </w:tcPr>
          <w:p>
            <w:pPr>
              <w:spacing w:after="20" w:line="276" w:lineRule="auto"/>
            </w:pPr>
            <w:r/>
            <w:r>
              <w:rPr>
                <w:rFonts w:ascii="Malgun Gothic" w:hAnsi="Malgun Gothic" w:eastAsia="맑은 고딕"/>
                <w:b w:val="0"/>
                <w:i w:val="0"/>
                <w:sz w:val="17"/>
              </w:rPr>
              <w:t>JST Moonshot Goal 3</w:t>
            </w:r>
          </w:p>
        </w:tc>
        <w:tc>
          <w:tcPr>
            <w:tcW w:type="dxa" w:w="2409"/>
          </w:tcPr>
          <w:p>
            <w:pPr>
              <w:spacing w:after="20" w:line="276" w:lineRule="auto"/>
            </w:pPr>
            <w:r/>
            <w:r>
              <w:rPr>
                <w:rFonts w:ascii="Malgun Gothic" w:hAnsi="Malgun Gothic" w:eastAsia="맑은 고딕"/>
                <w:b w:val="0"/>
                <w:i w:val="0"/>
                <w:sz w:val="17"/>
              </w:rPr>
              <w:t>2020</w:t>
            </w:r>
          </w:p>
        </w:tc>
        <w:tc>
          <w:tcPr>
            <w:tcW w:type="dxa" w:w="2409"/>
          </w:tcPr>
          <w:p>
            <w:pPr>
              <w:spacing w:after="20" w:line="276" w:lineRule="auto"/>
            </w:pPr>
            <w:r/>
            <w:r>
              <w:rPr>
                <w:rFonts w:ascii="Malgun Gothic" w:hAnsi="Malgun Gothic" w:eastAsia="맑은 고딕"/>
                <w:b w:val="0"/>
                <w:i w:val="0"/>
                <w:sz w:val="17"/>
              </w:rPr>
              <w:t>2050년 자율 AI 로봇 과학자 목표</w:t>
            </w:r>
          </w:p>
        </w:tc>
      </w:tr>
      <w:tr>
        <w:tc>
          <w:tcPr>
            <w:tcW w:type="dxa" w:w="2409"/>
          </w:tcPr>
          <w:p>
            <w:pPr>
              <w:spacing w:after="20" w:line="276" w:lineRule="auto"/>
            </w:pPr>
            <w:r/>
            <w:r>
              <w:rPr>
                <w:rFonts w:ascii="Malgun Gothic" w:hAnsi="Malgun Gothic" w:eastAsia="맑은 고딕"/>
                <w:b w:val="0"/>
                <w:i w:val="0"/>
                <w:sz w:val="17"/>
              </w:rPr>
              <w:t>일본</w:t>
            </w:r>
          </w:p>
        </w:tc>
        <w:tc>
          <w:tcPr>
            <w:tcW w:type="dxa" w:w="2409"/>
          </w:tcPr>
          <w:p>
            <w:pPr>
              <w:spacing w:after="20" w:line="276" w:lineRule="auto"/>
            </w:pPr>
            <w:r/>
            <w:r>
              <w:rPr>
                <w:rFonts w:ascii="Malgun Gothic" w:hAnsi="Malgun Gothic" w:eastAsia="맑은 고딕"/>
                <w:b w:val="0"/>
                <w:i w:val="0"/>
                <w:sz w:val="17"/>
              </w:rPr>
              <w:t>MEXT 전략목표 "자율구동형 연구시스템" + AI·로보틱스 R&amp;D 프로세스 혁신</w:t>
            </w:r>
          </w:p>
        </w:tc>
        <w:tc>
          <w:tcPr>
            <w:tcW w:type="dxa" w:w="2409"/>
          </w:tcPr>
          <w:p>
            <w:pPr>
              <w:spacing w:after="20" w:line="276" w:lineRule="auto"/>
            </w:pPr>
            <w:r/>
            <w:r>
              <w:rPr>
                <w:rFonts w:ascii="Malgun Gothic" w:hAnsi="Malgun Gothic" w:eastAsia="맑은 고딕"/>
                <w:b w:val="0"/>
                <w:i w:val="0"/>
                <w:sz w:val="17"/>
              </w:rPr>
              <w:t>2024</w:t>
            </w:r>
          </w:p>
        </w:tc>
        <w:tc>
          <w:tcPr>
            <w:tcW w:type="dxa" w:w="2409"/>
          </w:tcPr>
          <w:p>
            <w:pPr>
              <w:spacing w:after="20" w:line="276" w:lineRule="auto"/>
            </w:pPr>
            <w:r/>
            <w:r>
              <w:rPr>
                <w:rFonts w:ascii="Malgun Gothic" w:hAnsi="Malgun Gothic" w:eastAsia="맑은 고딕"/>
                <w:b w:val="0"/>
                <w:i w:val="0"/>
                <w:sz w:val="17"/>
              </w:rPr>
              <w:t>신규 자금 프로그램</w:t>
            </w:r>
          </w:p>
        </w:tc>
      </w:tr>
      <w:tr>
        <w:tc>
          <w:tcPr>
            <w:tcW w:type="dxa" w:w="2409"/>
          </w:tcPr>
          <w:p>
            <w:pPr>
              <w:spacing w:after="20" w:line="276" w:lineRule="auto"/>
            </w:pPr>
            <w:r/>
            <w:r>
              <w:rPr>
                <w:rFonts w:ascii="Malgun Gothic" w:hAnsi="Malgun Gothic" w:eastAsia="맑은 고딕"/>
                <w:b w:val="0"/>
                <w:i w:val="0"/>
                <w:sz w:val="17"/>
              </w:rPr>
              <w:t>일본</w:t>
            </w:r>
          </w:p>
        </w:tc>
        <w:tc>
          <w:tcPr>
            <w:tcW w:type="dxa" w:w="2409"/>
          </w:tcPr>
          <w:p>
            <w:pPr>
              <w:spacing w:after="20" w:line="276" w:lineRule="auto"/>
            </w:pPr>
            <w:r/>
            <w:r>
              <w:rPr>
                <w:rFonts w:ascii="Malgun Gothic" w:hAnsi="Malgun Gothic" w:eastAsia="맑은 고딕"/>
                <w:b w:val="0"/>
                <w:i w:val="0"/>
                <w:sz w:val="17"/>
              </w:rPr>
              <w:t>AI-Robot-Driven Science Initiative</w:t>
            </w:r>
          </w:p>
        </w:tc>
        <w:tc>
          <w:tcPr>
            <w:tcW w:type="dxa" w:w="2409"/>
          </w:tcPr>
          <w:p>
            <w:pPr>
              <w:spacing w:after="20" w:line="276" w:lineRule="auto"/>
            </w:pPr>
            <w:r/>
            <w:r>
              <w:rPr>
                <w:rFonts w:ascii="Malgun Gothic" w:hAnsi="Malgun Gothic" w:eastAsia="맑은 고딕"/>
                <w:b w:val="0"/>
                <w:i w:val="0"/>
                <w:sz w:val="17"/>
              </w:rPr>
              <w:t>2023</w:t>
            </w:r>
          </w:p>
        </w:tc>
        <w:tc>
          <w:tcPr>
            <w:tcW w:type="dxa" w:w="2409"/>
          </w:tcPr>
          <w:p>
            <w:pPr>
              <w:spacing w:after="20" w:line="276" w:lineRule="auto"/>
            </w:pPr>
            <w:r/>
            <w:r>
              <w:rPr>
                <w:rFonts w:ascii="Malgun Gothic" w:hAnsi="Malgun Gothic" w:eastAsia="맑은 고딕"/>
                <w:b w:val="0"/>
                <w:i w:val="0"/>
                <w:sz w:val="17"/>
              </w:rPr>
              <w:t>JST Mirai·Moonshot 4개 과제 연합</w:t>
            </w:r>
          </w:p>
        </w:tc>
      </w:tr>
      <w:tr>
        <w:tc>
          <w:tcPr>
            <w:tcW w:type="dxa" w:w="2409"/>
          </w:tcPr>
          <w:p>
            <w:pPr>
              <w:spacing w:after="20" w:line="276" w:lineRule="auto"/>
            </w:pPr>
            <w:r/>
            <w:r>
              <w:rPr>
                <w:rFonts w:ascii="Malgun Gothic" w:hAnsi="Malgun Gothic" w:eastAsia="맑은 고딕"/>
                <w:b w:val="0"/>
                <w:i w:val="0"/>
                <w:sz w:val="17"/>
              </w:rPr>
              <w:t>중국</w:t>
            </w:r>
          </w:p>
        </w:tc>
        <w:tc>
          <w:tcPr>
            <w:tcW w:type="dxa" w:w="2409"/>
          </w:tcPr>
          <w:p>
            <w:pPr>
              <w:spacing w:after="20" w:line="276" w:lineRule="auto"/>
            </w:pPr>
            <w:r/>
            <w:r>
              <w:rPr>
                <w:rFonts w:ascii="Malgun Gothic" w:hAnsi="Malgun Gothic" w:eastAsia="맑은 고딕"/>
                <w:b w:val="0"/>
                <w:i w:val="0"/>
                <w:sz w:val="17"/>
              </w:rPr>
              <w:t>AI for Science 국가 전략</w:t>
            </w:r>
          </w:p>
        </w:tc>
        <w:tc>
          <w:tcPr>
            <w:tcW w:type="dxa" w:w="2409"/>
          </w:tcPr>
          <w:p>
            <w:pPr>
              <w:spacing w:after="20" w:line="276" w:lineRule="auto"/>
            </w:pPr>
            <w:r/>
            <w:r>
              <w:rPr>
                <w:rFonts w:ascii="Malgun Gothic" w:hAnsi="Malgun Gothic" w:eastAsia="맑은 고딕"/>
                <w:b w:val="0"/>
                <w:i w:val="0"/>
                <w:sz w:val="17"/>
              </w:rPr>
              <w:t>2023~</w:t>
            </w:r>
          </w:p>
        </w:tc>
        <w:tc>
          <w:tcPr>
            <w:tcW w:type="dxa" w:w="2409"/>
          </w:tcPr>
          <w:p>
            <w:pPr>
              <w:spacing w:after="20" w:line="276" w:lineRule="auto"/>
            </w:pPr>
            <w:r/>
            <w:r>
              <w:rPr>
                <w:rFonts w:ascii="Malgun Gothic" w:hAnsi="Malgun Gothic" w:eastAsia="맑은 고딕"/>
                <w:b w:val="0"/>
                <w:i w:val="0"/>
                <w:sz w:val="17"/>
              </w:rPr>
              <w:t>신약·신소재·화학·유전 우선, 선전에 전담 단과대학</w:t>
            </w:r>
          </w:p>
        </w:tc>
      </w:tr>
      <w:tr>
        <w:tc>
          <w:tcPr>
            <w:tcW w:type="dxa" w:w="2409"/>
          </w:tcPr>
          <w:p>
            <w:pPr>
              <w:spacing w:after="20" w:line="276" w:lineRule="auto"/>
            </w:pPr>
            <w:r/>
            <w:r>
              <w:rPr>
                <w:rFonts w:ascii="Malgun Gothic" w:hAnsi="Malgun Gothic" w:eastAsia="맑은 고딕"/>
                <w:b w:val="0"/>
                <w:i w:val="0"/>
                <w:sz w:val="17"/>
              </w:rPr>
              <w:t>싱가포르</w:t>
            </w:r>
          </w:p>
        </w:tc>
        <w:tc>
          <w:tcPr>
            <w:tcW w:type="dxa" w:w="2409"/>
          </w:tcPr>
          <w:p>
            <w:pPr>
              <w:spacing w:after="20" w:line="276" w:lineRule="auto"/>
            </w:pPr>
            <w:r/>
            <w:r>
              <w:rPr>
                <w:rFonts w:ascii="Malgun Gothic" w:hAnsi="Malgun Gothic" w:eastAsia="맑은 고딕"/>
                <w:b w:val="0"/>
                <w:i w:val="0"/>
                <w:sz w:val="17"/>
              </w:rPr>
              <w:t>NRF AI4S</w:t>
            </w:r>
          </w:p>
        </w:tc>
        <w:tc>
          <w:tcPr>
            <w:tcW w:type="dxa" w:w="2409"/>
          </w:tcPr>
          <w:p>
            <w:pPr>
              <w:spacing w:after="20" w:line="276" w:lineRule="auto"/>
            </w:pPr>
            <w:r/>
            <w:r>
              <w:rPr>
                <w:rFonts w:ascii="Malgun Gothic" w:hAnsi="Malgun Gothic" w:eastAsia="맑은 고딕"/>
                <w:b w:val="0"/>
                <w:i w:val="0"/>
                <w:sz w:val="17"/>
              </w:rPr>
              <w:t>2026</w:t>
            </w:r>
          </w:p>
        </w:tc>
        <w:tc>
          <w:tcPr>
            <w:tcW w:type="dxa" w:w="2409"/>
          </w:tcPr>
          <w:p>
            <w:pPr>
              <w:spacing w:after="20" w:line="276" w:lineRule="auto"/>
            </w:pPr>
            <w:r/>
            <w:r>
              <w:rPr>
                <w:rFonts w:ascii="Malgun Gothic" w:hAnsi="Malgun Gothic" w:eastAsia="맑은 고딕"/>
                <w:b w:val="0"/>
                <w:i w:val="0"/>
                <w:sz w:val="17"/>
              </w:rPr>
              <w:t>최초 8개 과제 착수</w:t>
            </w:r>
          </w:p>
        </w:tc>
      </w:tr>
      <w:tr>
        <w:tc>
          <w:tcPr>
            <w:tcW w:type="dxa" w:w="2409"/>
          </w:tcPr>
          <w:p>
            <w:pPr>
              <w:spacing w:after="20" w:line="276" w:lineRule="auto"/>
            </w:pPr>
            <w:r/>
            <w:r>
              <w:rPr>
                <w:rFonts w:ascii="Malgun Gothic" w:hAnsi="Malgun Gothic" w:eastAsia="맑은 고딕"/>
                <w:b w:val="0"/>
                <w:i w:val="0"/>
                <w:sz w:val="17"/>
              </w:rPr>
              <w:t>사우디</w:t>
            </w:r>
          </w:p>
        </w:tc>
        <w:tc>
          <w:tcPr>
            <w:tcW w:type="dxa" w:w="2409"/>
          </w:tcPr>
          <w:p>
            <w:pPr>
              <w:spacing w:after="20" w:line="276" w:lineRule="auto"/>
            </w:pPr>
            <w:r/>
            <w:r>
              <w:rPr>
                <w:rFonts w:ascii="Malgun Gothic" w:hAnsi="Malgun Gothic" w:eastAsia="맑은 고딕"/>
                <w:b w:val="0"/>
                <w:i w:val="0"/>
                <w:sz w:val="17"/>
              </w:rPr>
              <w:t>KAUST Robotics Bay</w:t>
            </w:r>
          </w:p>
        </w:tc>
        <w:tc>
          <w:tcPr>
            <w:tcW w:type="dxa" w:w="2409"/>
          </w:tcPr>
          <w:p>
            <w:pPr>
              <w:spacing w:after="20" w:line="276" w:lineRule="auto"/>
            </w:pPr>
            <w:r/>
            <w:r>
              <w:rPr>
                <w:rFonts w:ascii="Malgun Gothic" w:hAnsi="Malgun Gothic" w:eastAsia="맑은 고딕"/>
                <w:b w:val="0"/>
                <w:i w:val="0"/>
                <w:sz w:val="17"/>
              </w:rPr>
              <w:t>2025.10</w:t>
            </w:r>
          </w:p>
        </w:tc>
        <w:tc>
          <w:tcPr>
            <w:tcW w:type="dxa" w:w="2409"/>
          </w:tcPr>
          <w:p>
            <w:pPr>
              <w:spacing w:after="20" w:line="276" w:lineRule="auto"/>
            </w:pPr>
            <w:r/>
            <w:r>
              <w:rPr>
                <w:rFonts w:ascii="Malgun Gothic" w:hAnsi="Malgun Gothic" w:eastAsia="맑은 고딕"/>
                <w:b w:val="0"/>
                <w:i w:val="0"/>
                <w:sz w:val="17"/>
              </w:rPr>
              <w:t>1,000 m², SDL 전용 아님</w:t>
            </w:r>
          </w:p>
        </w:tc>
      </w:tr>
      <w:tr>
        <w:tc>
          <w:tcPr>
            <w:tcW w:type="dxa" w:w="2409"/>
          </w:tcPr>
          <w:p>
            <w:pPr>
              <w:spacing w:after="20" w:line="276" w:lineRule="auto"/>
            </w:pPr>
            <w:r/>
            <w:r>
              <w:rPr>
                <w:rFonts w:ascii="Malgun Gothic" w:hAnsi="Malgun Gothic" w:eastAsia="맑은 고딕"/>
                <w:b w:val="0"/>
                <w:i w:val="0"/>
                <w:sz w:val="17"/>
              </w:rPr>
              <w:t>UAE</w:t>
            </w:r>
          </w:p>
        </w:tc>
        <w:tc>
          <w:tcPr>
            <w:tcW w:type="dxa" w:w="2409"/>
          </w:tcPr>
          <w:p>
            <w:pPr>
              <w:spacing w:after="20" w:line="276" w:lineRule="auto"/>
            </w:pPr>
            <w:r/>
            <w:r>
              <w:rPr>
                <w:rFonts w:ascii="Malgun Gothic" w:hAnsi="Malgun Gothic" w:eastAsia="맑은 고딕"/>
                <w:b w:val="0"/>
                <w:i w:val="0"/>
                <w:sz w:val="17"/>
              </w:rPr>
              <w:t>TII–NVIDIA NVAITC</w:t>
            </w:r>
          </w:p>
        </w:tc>
        <w:tc>
          <w:tcPr>
            <w:tcW w:type="dxa" w:w="2409"/>
          </w:tcPr>
          <w:p>
            <w:pPr>
              <w:spacing w:after="20" w:line="276" w:lineRule="auto"/>
            </w:pPr>
            <w:r/>
            <w:r>
              <w:rPr>
                <w:rFonts w:ascii="Malgun Gothic" w:hAnsi="Malgun Gothic" w:eastAsia="맑은 고딕"/>
                <w:b w:val="0"/>
                <w:i w:val="0"/>
                <w:sz w:val="17"/>
              </w:rPr>
              <w:t>2025.09</w:t>
            </w:r>
          </w:p>
        </w:tc>
        <w:tc>
          <w:tcPr>
            <w:tcW w:type="dxa" w:w="2409"/>
          </w:tcPr>
          <w:p>
            <w:pPr>
              <w:spacing w:after="20" w:line="276" w:lineRule="auto"/>
            </w:pPr>
            <w:r/>
            <w:r>
              <w:rPr>
                <w:rFonts w:ascii="Malgun Gothic" w:hAnsi="Malgun Gothic" w:eastAsia="맑은 고딕"/>
                <w:b w:val="0"/>
                <w:i w:val="0"/>
                <w:sz w:val="17"/>
              </w:rPr>
              <w:t>중동 최초 AI·로보틱스 합작 연구소</w:t>
            </w:r>
          </w:p>
        </w:tc>
      </w:tr>
      <w:tr>
        <w:tc>
          <w:tcPr>
            <w:tcW w:type="dxa" w:w="2409"/>
          </w:tcPr>
          <w:p>
            <w:pPr>
              <w:spacing w:after="20" w:line="276" w:lineRule="auto"/>
            </w:pPr>
            <w:r/>
            <w:r>
              <w:rPr>
                <w:rFonts w:ascii="Malgun Gothic" w:hAnsi="Malgun Gothic" w:eastAsia="맑은 고딕"/>
                <w:b w:val="0"/>
                <w:i w:val="0"/>
                <w:sz w:val="17"/>
              </w:rPr>
              <w:t>한국</w:t>
            </w:r>
          </w:p>
        </w:tc>
        <w:tc>
          <w:tcPr>
            <w:tcW w:type="dxa" w:w="2409"/>
          </w:tcPr>
          <w:p>
            <w:pPr>
              <w:spacing w:after="20" w:line="276" w:lineRule="auto"/>
            </w:pPr>
            <w:r/>
            <w:r>
              <w:rPr>
                <w:rFonts w:ascii="Malgun Gothic" w:hAnsi="Malgun Gothic" w:eastAsia="맑은 고딕"/>
                <w:b w:val="0"/>
                <w:i w:val="0"/>
                <w:sz w:val="17"/>
              </w:rPr>
              <w:t>과기정통부 자율실험실 산·학·연 협의체</w:t>
            </w:r>
          </w:p>
        </w:tc>
        <w:tc>
          <w:tcPr>
            <w:tcW w:type="dxa" w:w="2409"/>
          </w:tcPr>
          <w:p>
            <w:pPr>
              <w:spacing w:after="20" w:line="276" w:lineRule="auto"/>
            </w:pPr>
            <w:r/>
            <w:r>
              <w:rPr>
                <w:rFonts w:ascii="Malgun Gothic" w:hAnsi="Malgun Gothic" w:eastAsia="맑은 고딕"/>
                <w:b w:val="0"/>
                <w:i w:val="0"/>
                <w:sz w:val="17"/>
              </w:rPr>
              <w:t>2026.08</w:t>
            </w:r>
          </w:p>
        </w:tc>
        <w:tc>
          <w:tcPr>
            <w:tcW w:type="dxa" w:w="2409"/>
          </w:tcPr>
          <w:p>
            <w:pPr>
              <w:spacing w:after="20" w:line="276" w:lineRule="auto"/>
            </w:pPr>
            <w:r/>
            <w:r>
              <w:rPr>
                <w:rFonts w:ascii="Malgun Gothic" w:hAnsi="Malgun Gothic" w:eastAsia="맑은 고딕"/>
                <w:b w:val="0"/>
                <w:i w:val="0"/>
                <w:sz w:val="17"/>
              </w:rPr>
              <w:t>80여 개 기관(수요기업 50개사, 대학·연구기관 30여 개)</w:t>
            </w:r>
          </w:p>
        </w:tc>
      </w:tr>
      <w:tr>
        <w:tc>
          <w:tcPr>
            <w:tcW w:type="dxa" w:w="2409"/>
          </w:tcPr>
          <w:p>
            <w:pPr>
              <w:spacing w:after="20" w:line="276" w:lineRule="auto"/>
            </w:pPr>
            <w:r/>
            <w:r>
              <w:rPr>
                <w:rFonts w:ascii="Malgun Gothic" w:hAnsi="Malgun Gothic" w:eastAsia="맑은 고딕"/>
                <w:b w:val="0"/>
                <w:i w:val="0"/>
                <w:sz w:val="17"/>
              </w:rPr>
              <w:t>한국</w:t>
            </w:r>
          </w:p>
        </w:tc>
        <w:tc>
          <w:tcPr>
            <w:tcW w:type="dxa" w:w="2409"/>
          </w:tcPr>
          <w:p>
            <w:pPr>
              <w:spacing w:after="20" w:line="276" w:lineRule="auto"/>
            </w:pPr>
            <w:r/>
            <w:r>
              <w:rPr>
                <w:rFonts w:ascii="Malgun Gothic" w:hAnsi="Malgun Gothic" w:eastAsia="맑은 고딕"/>
                <w:b w:val="0"/>
                <w:i w:val="0"/>
                <w:sz w:val="17"/>
              </w:rPr>
              <w:t>AI-네이티브 첨단바이오 자율실험실</w:t>
            </w:r>
          </w:p>
        </w:tc>
        <w:tc>
          <w:tcPr>
            <w:tcW w:type="dxa" w:w="2409"/>
          </w:tcPr>
          <w:p>
            <w:pPr>
              <w:spacing w:after="20" w:line="276" w:lineRule="auto"/>
            </w:pPr>
            <w:r/>
            <w:r>
              <w:rPr>
                <w:rFonts w:ascii="Malgun Gothic" w:hAnsi="Malgun Gothic" w:eastAsia="맑은 고딕"/>
                <w:b w:val="0"/>
                <w:i w:val="0"/>
                <w:sz w:val="17"/>
              </w:rPr>
              <w:t>2026</w:t>
            </w:r>
          </w:p>
        </w:tc>
        <w:tc>
          <w:tcPr>
            <w:tcW w:type="dxa" w:w="2409"/>
          </w:tcPr>
          <w:p>
            <w:pPr>
              <w:spacing w:after="20" w:line="276" w:lineRule="auto"/>
            </w:pPr>
            <w:r/>
            <w:r>
              <w:rPr>
                <w:rFonts w:ascii="Malgun Gothic" w:hAnsi="Malgun Gothic" w:eastAsia="맑은 고딕"/>
                <w:b w:val="0"/>
                <w:i w:val="0"/>
                <w:sz w:val="17"/>
              </w:rPr>
              <w:t>신규 사업 135억 원</w:t>
            </w:r>
          </w:p>
        </w:tc>
      </w:tr>
    </w:tbl>
    <w:p>
      <w:pPr>
        <w:spacing w:after="80"/>
      </w:pPr>
    </w:p>
    <w:p>
      <w:pPr>
        <w:spacing w:before="220" w:after="80"/>
      </w:pPr>
      <w:r>
        <w:rPr>
          <w:rFonts w:ascii="Malgun Gothic" w:hAnsi="Malgun Gothic" w:eastAsia="맑은 고딕"/>
          <w:b/>
          <w:i w:val="0"/>
          <w:sz w:val="23"/>
        </w:rPr>
        <w:t>6.1 분석에서 드러나는 네 가지</w:t>
      </w:r>
    </w:p>
    <w:p>
      <w:pPr>
        <w:jc w:val="both"/>
      </w:pPr>
      <w:r>
        <w:rPr>
          <w:rFonts w:ascii="Malgun Gothic" w:hAnsi="Malgun Gothic" w:eastAsia="맑은 고딕"/>
          <w:b/>
          <w:i w:val="0"/>
          <w:sz w:val="21"/>
        </w:rPr>
        <w:t>첫째, 분야가 극단적으로 편중되어 있다.</w:t>
      </w:r>
      <w:r>
        <w:rPr>
          <w:rFonts w:ascii="Malgun Gothic" w:hAnsi="Malgun Gothic" w:eastAsia="맑은 고딕"/>
          <w:b w:val="0"/>
          <w:i w:val="0"/>
          <w:sz w:val="21"/>
        </w:rPr>
        <w:t xml:space="preserve"> 확인된 폐루프 실증의 대다수가 무기 고체 합성, 박막·나노입자, 배터리 전해질, 광촉매에 몰려 있다. 공통점은 </w:t>
      </w:r>
      <w:r>
        <w:rPr>
          <w:rFonts w:ascii="Malgun Gothic" w:hAnsi="Malgun Gothic" w:eastAsia="맑은 고딕"/>
          <w:b w:val="0"/>
          <w:i/>
          <w:sz w:val="21"/>
        </w:rPr>
        <w:t>조성·공정 변수를 연속적으로 바꿔가며 스칼라 성능값을 측정할 수 있는</w:t>
      </w:r>
      <w:r>
        <w:rPr>
          <w:rFonts w:ascii="Malgun Gothic" w:hAnsi="Malgun Gothic" w:eastAsia="맑은 고딕"/>
          <w:b w:val="0"/>
          <w:i w:val="0"/>
          <w:sz w:val="21"/>
        </w:rPr>
        <w:t xml:space="preserve"> 계라는 것이다. 반대로 다단계 유기 합성, 생물 실험, 소자 수준 평가는 사례가 훨씬 적다. 사이클 시간이 길거나 측정이 이산적·정성적일수록 폐루프 구성이 어렵다. RIKEN의 40일 배양 폐루프와 독일 AMADAP의 소자 단계 통합이 예외적으로 평가받는 이유가 여기 있다.</w:t>
      </w:r>
    </w:p>
    <w:p>
      <w:pPr>
        <w:jc w:val="both"/>
      </w:pPr>
      <w:r>
        <w:rPr>
          <w:rFonts w:ascii="Malgun Gothic" w:hAnsi="Malgun Gothic" w:eastAsia="맑은 고딕"/>
          <w:b/>
          <w:i w:val="0"/>
          <w:sz w:val="21"/>
        </w:rPr>
        <w:t>둘째, 자금 구조가 세 갈래로 갈렸다.</w:t>
      </w:r>
      <w:r>
        <w:rPr>
          <w:rFonts w:ascii="Malgun Gothic" w:hAnsi="Malgun Gothic" w:eastAsia="맑은 고딕"/>
          <w:b w:val="0"/>
          <w:i w:val="0"/>
          <w:sz w:val="21"/>
        </w:rPr>
        <w:t xml:space="preserve"> ① 국립연구소형(미국·일본): 기존 대형 장비·데이터 인프라 위에 얹는다. ② 단일 기관 집중형(캐나다): 한 기관에 대규모 자금을 넣어 임계 규모를 만든다. ③ 컨소시엄 분업형(EU): 국가별로 계층을 나눠 맡는다. 세 방식 모두 폐루프 실증에 도달했으므로 어느 하나가 우월하다고 말하기 어렵다. 다만 ②·③은 표준과 인터페이스에 대한 투자가 필연적으로 커진다.</w:t>
      </w:r>
    </w:p>
    <w:p>
      <w:pPr>
        <w:jc w:val="both"/>
      </w:pPr>
      <w:r>
        <w:rPr>
          <w:rFonts w:ascii="Malgun Gothic" w:hAnsi="Malgun Gothic" w:eastAsia="맑은 고딕"/>
          <w:b/>
          <w:i w:val="0"/>
          <w:sz w:val="21"/>
        </w:rPr>
        <w:t>셋째, 기술 스택이 빠르게 수렴하고 있다.</w:t>
      </w:r>
      <w:r>
        <w:rPr>
          <w:rFonts w:ascii="Malgun Gothic" w:hAnsi="Malgun Gothic" w:eastAsia="맑은 고딕"/>
          <w:b w:val="0"/>
          <w:i w:val="0"/>
          <w:sz w:val="21"/>
        </w:rPr>
        <w:t xml:space="preserve"> 2020년경만 해도 각 그룹이 하드웨어부터 다르게 만들었으나, 지금은 실행 계층 아래는 상용 장비(Chemspeed가 Bruker에 인수된 것이 상징적)로, 오케스트레이션과 의사결정은 오픈소스 모듈(NIMS-OS, Atlas)로 수렴하는 중이다. </w:t>
      </w:r>
      <w:r>
        <w:rPr>
          <w:rFonts w:ascii="Malgun Gothic" w:hAnsi="Malgun Gothic" w:eastAsia="맑은 고딕"/>
          <w:b/>
          <w:i w:val="0"/>
          <w:sz w:val="21"/>
        </w:rPr>
        <w:t>차별화 지점이 하드웨어에서 소프트웨어와 데이터로 이동했다.</w:t>
      </w:r>
    </w:p>
    <w:p>
      <w:pPr>
        <w:jc w:val="both"/>
      </w:pPr>
      <w:r>
        <w:rPr>
          <w:rFonts w:ascii="Malgun Gothic" w:hAnsi="Malgun Gothic" w:eastAsia="맑은 고딕"/>
          <w:b/>
          <w:i w:val="0"/>
          <w:sz w:val="21"/>
        </w:rPr>
        <w:t>넷째, 폐루프가 한 건물 안에 있어야 한다는 전제가 깨졌다.</w:t>
      </w:r>
      <w:r>
        <w:rPr>
          <w:rFonts w:ascii="Malgun Gothic" w:hAnsi="Malgun Gothic" w:eastAsia="맑은 고딕"/>
          <w:b w:val="0"/>
          <w:i w:val="0"/>
          <w:sz w:val="21"/>
        </w:rPr>
        <w:t xml:space="preserve"> ACDC 실증이 5개국 5개 실험실을 하나의 캠페인으로 묶었고(Strieth-Kalthoff 외, 2024), 클라우드 랩이 장비 없는 실험을 상용화했다. 이는 후발 주자의 진입 경로를 여는 동시에, 핵심 역량이 오케스트레이션 계층을 쥔 쪽으로 집중되게 만든다.</w:t>
      </w:r>
    </w:p>
    <w:p>
      <w:pPr>
        <w:spacing w:before="320" w:after="120"/>
        <w:pBdr>
          <w:bottom w:val="single" w:sz="6" w:space="3" w:color="999999"/>
        </w:pBdr>
      </w:pPr>
      <w:r>
        <w:rPr>
          <w:rFonts w:ascii="Malgun Gothic" w:hAnsi="Malgun Gothic" w:eastAsia="맑은 고딕"/>
          <w:b/>
          <w:i w:val="0"/>
          <w:sz w:val="27"/>
        </w:rPr>
        <w:t>7. 공통 병목과 한계</w:t>
      </w:r>
    </w:p>
    <w:p>
      <w:pPr>
        <w:spacing w:before="220" w:after="80"/>
      </w:pPr>
      <w:r>
        <w:rPr>
          <w:rFonts w:ascii="Malgun Gothic" w:hAnsi="Malgun Gothic" w:eastAsia="맑은 고딕"/>
          <w:b/>
          <w:i w:val="0"/>
          <w:sz w:val="23"/>
        </w:rPr>
        <w:t>7.1 성과 검증이 발표 속도를 따라가지 못한다</w:t>
      </w:r>
    </w:p>
    <w:p>
      <w:pPr>
        <w:jc w:val="both"/>
      </w:pPr>
      <w:r>
        <w:rPr>
          <w:rFonts w:ascii="Malgun Gothic" w:hAnsi="Malgun Gothic" w:eastAsia="맑은 고딕"/>
          <w:b w:val="0"/>
          <w:i w:val="0"/>
          <w:sz w:val="21"/>
        </w:rPr>
        <w:t>A-Lab 사례가 이 문제의 표준 참조점이 됐다. 2023년 발표는 17일간 41개 화합물 합성이라는 수치와 함께 폭넓게 인용됐으나, 고체화학자들이 자동화된 X선 회절 해석만으로 구조를 명확히 동정할 수 있는지, 그리고 "신규"라는 표현이 타당한지를 문제 삼았다. Nature는 2026년 1월 저자 정정을 게재했고, 저자들은 신규성 주장의 의도가 "예측 플랫폼에 새로운 것"이었음을 인정했다(Szymanski 외, 2026). 연구팀은 인간이 더 높은 품질의 정밀화를 수행할 수 있다는 점에 이견이 없으며 AI가 소재 발견 과정을 대체하려는 의도가 아니었다고도 밝혔다.</w:t>
      </w:r>
    </w:p>
    <w:p>
      <w:pPr>
        <w:jc w:val="both"/>
      </w:pPr>
      <w:r>
        <w:rPr>
          <w:rFonts w:ascii="Malgun Gothic" w:hAnsi="Malgun Gothic" w:eastAsia="맑은 고딕"/>
          <w:b w:val="0"/>
          <w:i w:val="0"/>
          <w:sz w:val="21"/>
        </w:rPr>
        <w:t xml:space="preserve">이 사건의 교훈은 A-Lab 개별의 문제가 아니다. </w:t>
      </w:r>
      <w:r>
        <w:rPr>
          <w:rFonts w:ascii="Malgun Gothic" w:hAnsi="Malgun Gothic" w:eastAsia="맑은 고딕"/>
          <w:b/>
          <w:i w:val="0"/>
          <w:sz w:val="21"/>
        </w:rPr>
        <w:t>자율 시스템이 생성한 결론은 자동 분석 파이프라인의 품질을 넘어설 수 없으며, 처리량이 클수록 검증 부담도 같은 배수로 늘어난다.</w:t>
      </w:r>
      <w:r>
        <w:rPr>
          <w:rFonts w:ascii="Malgun Gothic" w:hAnsi="Malgun Gothic" w:eastAsia="맑은 고딕"/>
          <w:b w:val="0"/>
          <w:i w:val="0"/>
          <w:sz w:val="21"/>
        </w:rPr>
        <w:t xml:space="preserve"> 폐루프 설계 시 "무엇을 자동 판정하고 무엇을 사람이 확인할 것인가"의 경계를 명시적으로 정하지 않으면 같은 문제가 반복된다.</w:t>
      </w:r>
    </w:p>
    <w:p>
      <w:pPr>
        <w:spacing w:before="220" w:after="80"/>
      </w:pPr>
      <w:r>
        <w:rPr>
          <w:rFonts w:ascii="Malgun Gothic" w:hAnsi="Malgun Gothic" w:eastAsia="맑은 고딕"/>
          <w:b/>
          <w:i w:val="0"/>
          <w:sz w:val="23"/>
        </w:rPr>
        <w:t>7.2 벤치마크가 없다</w:t>
      </w:r>
    </w:p>
    <w:p>
      <w:pPr>
        <w:jc w:val="both"/>
      </w:pPr>
      <w:r>
        <w:rPr>
          <w:rFonts w:ascii="Malgun Gothic" w:hAnsi="Malgun Gothic" w:eastAsia="맑은 고딕"/>
          <w:b w:val="0"/>
          <w:i w:val="0"/>
          <w:sz w:val="21"/>
        </w:rPr>
        <w:t xml:space="preserve">SDL의 목표는 목표 달성에 필요한 실험 횟수를 얼마나 줄이는가로 정량화되어야 하지만, 표준 벤치마크가 없다. 능동학습의 확률적 성격 때문에 </w:t>
      </w:r>
      <w:r>
        <w:rPr>
          <w:rFonts w:ascii="Malgun Gothic" w:hAnsi="Malgun Gothic" w:eastAsia="맑은 고딕"/>
          <w:b/>
          <w:i w:val="0"/>
          <w:sz w:val="21"/>
        </w:rPr>
        <w:t>같은 실험실에서 같은 캠페인을 반복해도 가속 배수가 달라진다</w:t>
      </w:r>
      <w:r>
        <w:rPr>
          <w:rFonts w:ascii="Malgun Gothic" w:hAnsi="Malgun Gothic" w:eastAsia="맑은 고딕"/>
          <w:b w:val="0"/>
          <w:i w:val="0"/>
          <w:sz w:val="21"/>
        </w:rPr>
        <w:t>(Digital Discovery, 2026). "10~100배 가속" 같은 수치는 대부분 비교 기준이 명시되지 않은 채 인용된다. 기관 간 성능 비교나 투자 판단 근거로 쓰기에는 아직 신뢰도가 낮다.</w:t>
      </w:r>
    </w:p>
    <w:p>
      <w:pPr>
        <w:spacing w:before="220" w:after="80"/>
      </w:pPr>
      <w:r>
        <w:rPr>
          <w:rFonts w:ascii="Malgun Gothic" w:hAnsi="Malgun Gothic" w:eastAsia="맑은 고딕"/>
          <w:b/>
          <w:i w:val="0"/>
          <w:sz w:val="23"/>
        </w:rPr>
        <w:t>7.3 재현성</w:t>
      </w:r>
    </w:p>
    <w:p>
      <w:pPr>
        <w:jc w:val="both"/>
      </w:pPr>
      <w:r>
        <w:rPr>
          <w:rFonts w:ascii="Malgun Gothic" w:hAnsi="Malgun Gothic" w:eastAsia="맑은 고딕"/>
          <w:b w:val="0"/>
          <w:i w:val="0"/>
          <w:sz w:val="21"/>
        </w:rPr>
        <w:t xml:space="preserve">재현성 확보 시도는 세 방향으로 진행 중이다. 절차를 하드웨어 독립적 코드로 표현하는 방식(XDL/ChASM), 지식 그래프 기반 분산 SDL, 그리고 데이터 표준(SiLA 2, AnIML, BDF)이다. 셋 다 미완이며, 특히 </w:t>
      </w:r>
      <w:r>
        <w:rPr>
          <w:rFonts w:ascii="Malgun Gothic" w:hAnsi="Malgun Gothic" w:eastAsia="맑은 고딕"/>
          <w:b/>
          <w:i w:val="0"/>
          <w:sz w:val="21"/>
        </w:rPr>
        <w:t>실험 데이터의 출처(provenance) 추적</w:t>
      </w:r>
      <w:r>
        <w:rPr>
          <w:rFonts w:ascii="Malgun Gothic" w:hAnsi="Malgun Gothic" w:eastAsia="맑은 고딕"/>
          <w:b w:val="0"/>
          <w:i w:val="0"/>
          <w:sz w:val="21"/>
        </w:rPr>
        <w:t>은 Abolhasani 그룹이 SDL의 다음 단계 3대 요건 중 하나로 지목할 만큼 미해결 과제다(Delgado-Licona 외, 2026).</w:t>
      </w:r>
    </w:p>
    <w:p>
      <w:pPr>
        <w:spacing w:before="220" w:after="80"/>
      </w:pPr>
      <w:r>
        <w:rPr>
          <w:rFonts w:ascii="Malgun Gothic" w:hAnsi="Malgun Gothic" w:eastAsia="맑은 고딕"/>
          <w:b/>
          <w:i w:val="0"/>
          <w:sz w:val="23"/>
        </w:rPr>
        <w:t>7.4 화학 자체의 물리적 한계</w:t>
      </w:r>
    </w:p>
    <w:p>
      <w:pPr>
        <w:jc w:val="both"/>
      </w:pPr>
      <w:r>
        <w:rPr>
          <w:rFonts w:ascii="Malgun Gothic" w:hAnsi="Malgun Gothic" w:eastAsia="맑은 고딕"/>
          <w:b w:val="0"/>
          <w:i w:val="0"/>
          <w:sz w:val="21"/>
        </w:rPr>
        <w:t xml:space="preserve">저비용 모듈형 접근의 한계로 지적되는 항목이 고성능 SDL에도 그대로 적용된다. </w:t>
      </w:r>
      <w:r>
        <w:rPr>
          <w:rFonts w:ascii="Malgun Gothic" w:hAnsi="Malgun Gothic" w:eastAsia="맑은 고딕"/>
          <w:b/>
          <w:i w:val="0"/>
          <w:sz w:val="21"/>
        </w:rPr>
        <w:t>고체 취급, 공기·수분에 민감한 화학, 극한 반응 조건</w:t>
      </w:r>
      <w:r>
        <w:rPr>
          <w:rFonts w:ascii="Malgun Gothic" w:hAnsi="Malgun Gothic" w:eastAsia="맑은 고딕"/>
          <w:b w:val="0"/>
          <w:i w:val="0"/>
          <w:sz w:val="21"/>
        </w:rPr>
        <w:t>이다. 액상 화학과 박막 공정에 사례가 몰린 것은 연구자의 선택이라기보다 자동화 가능 영역의 경계를 반영한다.</w:t>
      </w:r>
    </w:p>
    <w:p>
      <w:pPr>
        <w:spacing w:before="220" w:after="80"/>
      </w:pPr>
      <w:r>
        <w:rPr>
          <w:rFonts w:ascii="Malgun Gothic" w:hAnsi="Malgun Gothic" w:eastAsia="맑은 고딕"/>
          <w:b/>
          <w:i w:val="0"/>
          <w:sz w:val="23"/>
        </w:rPr>
        <w:t>7.5 비용과 접근성</w:t>
      </w:r>
    </w:p>
    <w:p>
      <w:pPr>
        <w:jc w:val="both"/>
      </w:pPr>
      <w:r>
        <w:rPr>
          <w:rFonts w:ascii="Malgun Gothic" w:hAnsi="Malgun Gothic" w:eastAsia="맑은 고딕"/>
          <w:b w:val="0"/>
          <w:i w:val="0"/>
          <w:sz w:val="21"/>
        </w:rPr>
        <w:t>벤치탑 NMR, LC-MS, XRD 등 SDL 구성에 필요한 장비 비용이 일반 연구실 운영비를 크게 초과한다. 이 때문에 저비용 대체 경로(frugal twin)와 클라우드 랩이 부상했다(Lo 외, 2024; Canty 외, 2025). Archerfish처럼 소비자용 3D 프린터를 500달러 규모로 개조해 분당 250개 조성을 처리하는 사례는 진입 장벽을 100분의 1로 낮췄지만, 7.4의 한계를 그대로 안고 있다.</w:t>
      </w:r>
    </w:p>
    <w:p>
      <w:pPr>
        <w:spacing w:before="220" w:after="80"/>
      </w:pPr>
      <w:r>
        <w:rPr>
          <w:rFonts w:ascii="Malgun Gothic" w:hAnsi="Malgun Gothic" w:eastAsia="맑은 고딕"/>
          <w:b/>
          <w:i w:val="0"/>
          <w:sz w:val="23"/>
        </w:rPr>
        <w:t>7.6 인력</w:t>
      </w:r>
    </w:p>
    <w:p>
      <w:pPr>
        <w:jc w:val="both"/>
      </w:pPr>
      <w:r>
        <w:rPr>
          <w:rFonts w:ascii="Malgun Gothic" w:hAnsi="Malgun Gothic" w:eastAsia="맑은 고딕"/>
          <w:b w:val="0"/>
          <w:i w:val="0"/>
          <w:sz w:val="21"/>
        </w:rPr>
        <w:t xml:space="preserve">가장 자주 과소평가되는 병목이다. SDL 구축은 프로그래밍·전기공학·기계공학 역량을 동시에 요구하며, 이는 장비 예산으로 대체되지 않는다. 영국이 개념을 만들고도 핵심 인력이 국외로 이동한 사례(King 그룹의 차머스 이전)는 </w:t>
      </w:r>
      <w:r>
        <w:rPr>
          <w:rFonts w:ascii="Malgun Gothic" w:hAnsi="Malgun Gothic" w:eastAsia="맑은 고딕"/>
          <w:b/>
          <w:i w:val="0"/>
          <w:sz w:val="21"/>
        </w:rPr>
        <w:t>역량이 시설이 아니라 사람에 붙어 있다</w:t>
      </w:r>
      <w:r>
        <w:rPr>
          <w:rFonts w:ascii="Malgun Gothic" w:hAnsi="Malgun Gothic" w:eastAsia="맑은 고딕"/>
          <w:b w:val="0"/>
          <w:i w:val="0"/>
          <w:sz w:val="21"/>
        </w:rPr>
        <w:t>는 점을 보여준다.</w:t>
      </w:r>
    </w:p>
    <w:p>
      <w:pPr>
        <w:spacing w:before="220" w:after="80"/>
      </w:pPr>
      <w:r>
        <w:rPr>
          <w:rFonts w:ascii="Malgun Gothic" w:hAnsi="Malgun Gothic" w:eastAsia="맑은 고딕"/>
          <w:b/>
          <w:i w:val="0"/>
          <w:sz w:val="23"/>
        </w:rPr>
        <w:t>7.7 안전과 거버넌스</w:t>
      </w:r>
    </w:p>
    <w:p>
      <w:pPr>
        <w:jc w:val="both"/>
      </w:pPr>
      <w:r>
        <w:rPr>
          <w:rFonts w:ascii="Malgun Gothic" w:hAnsi="Malgun Gothic" w:eastAsia="맑은 고딕"/>
          <w:b w:val="0"/>
          <w:i w:val="0"/>
          <w:sz w:val="21"/>
        </w:rPr>
        <w:t>24시간 무인 운전은 사고 시 개입 지연을 뜻한다. Nature Reviews Chemistry와 Nature Synthesis에 자율성 안전장치를 요구하는 논평이 실렸고, Royal Society Open Science는 SDL의 기술·정책 함의를 별도 리뷰로 다뤘다(Royal Society Open Science, 2025). 국내 도입 시에도 무인 운전 중 이상 상황 대응 규정, 위험 시약 취급 범위, LLM 에이전트의 행동 경계 설정이 구축 단계에서 함께 정의되어야 한다.</w:t>
      </w:r>
    </w:p>
    <w:p>
      <w:pPr>
        <w:spacing w:before="320" w:after="120"/>
        <w:pBdr>
          <w:bottom w:val="single" w:sz="6" w:space="3" w:color="999999"/>
        </w:pBdr>
      </w:pPr>
      <w:r>
        <w:rPr>
          <w:rFonts w:ascii="Malgun Gothic" w:hAnsi="Malgun Gothic" w:eastAsia="맑은 고딕"/>
          <w:b/>
          <w:i w:val="0"/>
          <w:sz w:val="27"/>
        </w:rPr>
        <w:t>8. 결론 및 국내 시사점</w:t>
      </w:r>
    </w:p>
    <w:p>
      <w:pPr>
        <w:spacing w:before="220" w:after="80"/>
      </w:pPr>
      <w:r>
        <w:rPr>
          <w:rFonts w:ascii="Malgun Gothic" w:hAnsi="Malgun Gothic" w:eastAsia="맑은 고딕"/>
          <w:b/>
          <w:i w:val="0"/>
          <w:sz w:val="23"/>
        </w:rPr>
        <w:t>8.1 국제 동향 요약</w:t>
      </w:r>
    </w:p>
    <w:p>
      <w:pPr>
        <w:jc w:val="both"/>
      </w:pPr>
      <w:r>
        <w:rPr>
          <w:rFonts w:ascii="Malgun Gothic" w:hAnsi="Malgun Gothic" w:eastAsia="맑은 고딕"/>
          <w:b w:val="0"/>
          <w:i w:val="0"/>
          <w:sz w:val="21"/>
        </w:rPr>
        <w:t xml:space="preserve">2026년 8월 현재, 완전 폐루프 자율실험은 </w:t>
      </w:r>
      <w:r>
        <w:rPr>
          <w:rFonts w:ascii="Malgun Gothic" w:hAnsi="Malgun Gothic" w:eastAsia="맑은 고딕"/>
          <w:b/>
          <w:i w:val="0"/>
          <w:sz w:val="21"/>
        </w:rPr>
        <w:t>입증된 기술이지만 좁은 영역에서만 입증됐다.</w:t>
      </w:r>
      <w:r>
        <w:rPr>
          <w:rFonts w:ascii="Malgun Gothic" w:hAnsi="Malgun Gothic" w:eastAsia="맑은 고딕"/>
          <w:b w:val="0"/>
          <w:i w:val="0"/>
          <w:sz w:val="21"/>
        </w:rPr>
        <w:t xml:space="preserve"> 미국·영국·일본·중국·캐나다·스위스에서 논문으로 검증된 폐루프 실증이 확인되며, 대상은 조성·공정 변수를 연속적으로 바꾸고 스칼라 성능값을 측정할 수 있는 계에 집중된다. 2025~2026년의 변화는 세 가지다. ① LLM 에이전트가 절차 생성을 넘어 폐루프 전체의 의사결정 주체로 올라선 첫 검증 사례가 나왔다(Ginkgo × OpenAI). ② 민간 자본 규모가 국가 사업을 앞질렀다(Lila 5.5억 달러, Periodic 3억 달러). ③ 성과 검증 체계가 발표 속도를 따라가지 못한다는 문제가 A-Lab 정정으로 표면화됐다.</w:t>
      </w:r>
    </w:p>
    <w:p>
      <w:pPr>
        <w:jc w:val="both"/>
      </w:pPr>
      <w:r>
        <w:rPr>
          <w:rFonts w:ascii="Malgun Gothic" w:hAnsi="Malgun Gothic" w:eastAsia="맑은 고딕"/>
          <w:b w:val="0"/>
          <w:i w:val="0"/>
          <w:sz w:val="21"/>
        </w:rPr>
        <w:t xml:space="preserve">권역별로는 </w:t>
      </w:r>
      <w:r>
        <w:rPr>
          <w:rFonts w:ascii="Malgun Gothic" w:hAnsi="Malgun Gothic" w:eastAsia="맑은 고딕"/>
          <w:b/>
          <w:i w:val="0"/>
          <w:sz w:val="21"/>
        </w:rPr>
        <w:t>미국이 규모와 자본, 영국이 방법론과 형식체계, EU가 데이터 표준과 국가 간 분업, 일본이 국가 데이터 인프라 연계와 생물 분야 장주기 실험, 중국이 확장 속도와 LLM 에이전트 도입</w:t>
      </w:r>
      <w:r>
        <w:rPr>
          <w:rFonts w:ascii="Malgun Gothic" w:hAnsi="Malgun Gothic" w:eastAsia="맑은 고딕"/>
          <w:b w:val="0"/>
          <w:i w:val="0"/>
          <w:sz w:val="21"/>
        </w:rPr>
        <w:t>에서 각각 앞선다. 중동·남미·중앙아시아·아프리카에서는 폐루프 실증 사례가 확인되지 않으며, 특히 중동은 자본과 연산 인프라가 세계 최상위임에도 그것이 역내 실험 시설이 아니라 미국 SDL 기업 투자로 흐르는 비대칭 구조를 보인다.</w:t>
      </w:r>
    </w:p>
    <w:p>
      <w:pPr>
        <w:spacing w:before="220" w:after="80"/>
      </w:pPr>
      <w:r>
        <w:rPr>
          <w:rFonts w:ascii="Malgun Gothic" w:hAnsi="Malgun Gothic" w:eastAsia="맑은 고딕"/>
          <w:b/>
          <w:i w:val="0"/>
          <w:sz w:val="23"/>
        </w:rPr>
        <w:t>8.2 국내 시사점</w:t>
      </w:r>
    </w:p>
    <w:p>
      <w:pPr>
        <w:jc w:val="both"/>
      </w:pPr>
      <w:r>
        <w:rPr>
          <w:rFonts w:ascii="Malgun Gothic" w:hAnsi="Malgun Gothic" w:eastAsia="맑은 고딕"/>
          <w:b/>
          <w:i w:val="0"/>
          <w:sz w:val="21"/>
        </w:rPr>
        <w:t>국내 위치.</w:t>
      </w:r>
      <w:r>
        <w:rPr>
          <w:rFonts w:ascii="Malgun Gothic" w:hAnsi="Malgun Gothic" w:eastAsia="맑은 고딕"/>
          <w:b w:val="0"/>
          <w:i w:val="0"/>
          <w:sz w:val="21"/>
        </w:rPr>
        <w:t xml:space="preserve"> 한국의 SDL 현황은 2026년 국제 학술지에 정리됐다(Hwang 외, 2026). KAIST·KIST·KRICT·서울대 연구진 21인이 공저했고, KRIBB과 KAIST가 공동 운영하는 K-Biofoundry를 기관 규모 SDL 사업의 사례로 들었다. </w:t>
      </w:r>
      <w:r>
        <w:rPr>
          <w:rFonts w:ascii="Malgun Gothic" w:hAnsi="Malgun Gothic" w:eastAsia="맑은 고딕"/>
          <w:b/>
          <w:i w:val="0"/>
          <w:sz w:val="21"/>
        </w:rPr>
        <w:t>국제 학계에 한 챕터를 차지할 만큼의 활동은 이미 형성되어 있다.</w:t>
      </w:r>
    </w:p>
    <w:p>
      <w:pPr>
        <w:jc w:val="both"/>
      </w:pPr>
      <w:r>
        <w:rPr>
          <w:rFonts w:ascii="Malgun Gothic" w:hAnsi="Malgun Gothic" w:eastAsia="맑은 고딕"/>
          <w:b/>
          <w:i w:val="0"/>
          <w:sz w:val="21"/>
        </w:rPr>
        <w:t>실증 성과.</w:t>
      </w:r>
      <w:r>
        <w:rPr>
          <w:rFonts w:ascii="Malgun Gothic" w:hAnsi="Malgun Gothic" w:eastAsia="맑은 고딕"/>
          <w:b w:val="0"/>
          <w:i w:val="0"/>
          <w:sz w:val="21"/>
        </w:rPr>
        <w:t xml:space="preserve"> KIST 계산과학연구센터(한상수 센터장)는 자율화 실험실 운영 2년 만인 2024년 인간 연구자가 약 1만 회 수행해야 할 실험을 200회로 줄였고, 이후 </w:t>
      </w:r>
      <w:r>
        <w:rPr>
          <w:rFonts w:ascii="Malgun Gothic" w:hAnsi="Malgun Gothic" w:eastAsia="맑은 고딕"/>
          <w:b/>
          <w:i w:val="0"/>
          <w:sz w:val="21"/>
        </w:rPr>
        <w:t>단 24회의 실험으로 세계 최고 성능의 전기화학 촉매를 개발</w:t>
      </w:r>
      <w:r>
        <w:rPr>
          <w:rFonts w:ascii="Malgun Gothic" w:hAnsi="Malgun Gothic" w:eastAsia="맑은 고딕"/>
          <w:b w:val="0"/>
          <w:i w:val="0"/>
          <w:sz w:val="21"/>
        </w:rPr>
        <w:t xml:space="preserve">했다. 실제 장비 가동 시간은 1주일 미만이었으며 특허출원을 완료하고 논문을 작성 중이다. 표 1의 해외 사례와 비교해도 </w:t>
      </w:r>
      <w:r>
        <w:rPr>
          <w:rFonts w:ascii="Malgun Gothic" w:hAnsi="Malgun Gothic" w:eastAsia="맑은 고딕"/>
          <w:b/>
          <w:i w:val="0"/>
          <w:sz w:val="21"/>
        </w:rPr>
        <w:t>실험 횟수 대비 효율 측면에서 최상위권</w:t>
      </w:r>
      <w:r>
        <w:rPr>
          <w:rFonts w:ascii="Malgun Gothic" w:hAnsi="Malgun Gothic" w:eastAsia="맑은 고딕"/>
          <w:b w:val="0"/>
          <w:i w:val="0"/>
          <w:sz w:val="21"/>
        </w:rPr>
        <w:t>에 해당한다.</w:t>
      </w:r>
    </w:p>
    <w:p>
      <w:pPr>
        <w:jc w:val="both"/>
      </w:pPr>
      <w:r>
        <w:rPr>
          <w:rFonts w:ascii="Malgun Gothic" w:hAnsi="Malgun Gothic" w:eastAsia="맑은 고딕"/>
          <w:b/>
          <w:i w:val="0"/>
          <w:sz w:val="21"/>
        </w:rPr>
        <w:t>정책 기반.</w:t>
      </w:r>
      <w:r>
        <w:rPr>
          <w:rFonts w:ascii="Malgun Gothic" w:hAnsi="Malgun Gothic" w:eastAsia="맑은 고딕"/>
          <w:b w:val="0"/>
          <w:i w:val="0"/>
          <w:sz w:val="21"/>
        </w:rPr>
        <w:t xml:space="preserve"> 2026년 8월 11일 과기정통부가 자율실험실 산·학·연 협의체를 출범시켰다. 파크시스템스·에이치비솔루션 등 공급기업과 삼성종합기술원·SK하이닉스 등 수요기업 50개사, 대학·연구기관 30여 개를 포함해 80여 개 기관이 참여한다. 정부는 기관마다 다른 실험 장비와 데이터 형식을 표준화하고, 자율실험실이 생산한 데이터를 국가 과학 AI의 학습 자산으로 삼겠다는 방향을 밝혔다. 2026년 과기정통부 R&amp;D 예산 8조 1,188억 원 가운데 'AI-네이티브 첨단바이오 자율실험실'이 135억 원 규모의 신규 사업으로 편성됐다.</w:t>
      </w:r>
    </w:p>
    <w:p>
      <w:pPr>
        <w:jc w:val="both"/>
      </w:pPr>
      <w:r>
        <w:rPr>
          <w:rFonts w:ascii="Malgun Gothic" w:hAnsi="Malgun Gothic" w:eastAsia="맑은 고딕"/>
          <w:b/>
          <w:i w:val="0"/>
          <w:sz w:val="21"/>
        </w:rPr>
        <w:t>판단.</w:t>
      </w:r>
      <w:r>
        <w:rPr>
          <w:rFonts w:ascii="Malgun Gothic" w:hAnsi="Malgun Gothic" w:eastAsia="맑은 고딕"/>
          <w:b w:val="0"/>
          <w:i w:val="0"/>
          <w:sz w:val="21"/>
        </w:rPr>
        <w:t xml:space="preserve"> 국내 상황을 표 2의 세 가지 자금 구조에 대입하면, 현재 궤도는 </w:t>
      </w:r>
      <w:r>
        <w:rPr>
          <w:rFonts w:ascii="Malgun Gothic" w:hAnsi="Malgun Gothic" w:eastAsia="맑은 고딕"/>
          <w:b/>
          <w:i w:val="0"/>
          <w:sz w:val="21"/>
        </w:rPr>
        <w:t>컨소시엄 분업형(EU)에 가깝다.</w:t>
      </w:r>
      <w:r>
        <w:rPr>
          <w:rFonts w:ascii="Malgun Gothic" w:hAnsi="Malgun Gothic" w:eastAsia="맑은 고딕"/>
          <w:b w:val="0"/>
          <w:i w:val="0"/>
          <w:sz w:val="21"/>
        </w:rPr>
        <w:t xml:space="preserve"> 협의체 출범과 데이터 표준화 우선 순위가 그 증거다. 이 선택 자체는 타당하나, 세 가지가 함께 가야 작동한다.</w:t>
      </w:r>
    </w:p>
    <w:p>
      <w:pPr>
        <w:pStyle w:val="ListNumber"/>
        <w:spacing w:after="60" w:line="324" w:lineRule="auto"/>
      </w:pPr>
      <w:r>
        <w:rPr>
          <w:rFonts w:ascii="Malgun Gothic" w:hAnsi="Malgun Gothic" w:eastAsia="맑은 고딕"/>
          <w:b/>
          <w:i w:val="0"/>
          <w:sz w:val="21"/>
        </w:rPr>
        <w:t>표준을 먼저 확정해야 한다.</w:t>
      </w:r>
      <w:r>
        <w:rPr>
          <w:rFonts w:ascii="Malgun Gothic" w:hAnsi="Malgun Gothic" w:eastAsia="맑은 고딕"/>
          <w:b w:val="0"/>
          <w:i w:val="0"/>
          <w:sz w:val="21"/>
        </w:rPr>
        <w:t xml:space="preserve"> EU가 개별 실증의 화제성을 희생하면서까지 온톨로지와 데이터 인터페이스에 투자한 이유가, 분업 구조에서는 표준이 없으면 아무것도 합쳐지지 않기 때문이다. 국제 표준(SiLA 2, AnIML)을 새로 만들지 말고 채택한 뒤 도메인 확장에 집중하는 편이 빠르다.</w:t>
      </w:r>
    </w:p>
    <w:p>
      <w:pPr>
        <w:pStyle w:val="ListNumber"/>
        <w:spacing w:after="60" w:line="324" w:lineRule="auto"/>
      </w:pPr>
      <w:r>
        <w:rPr>
          <w:rFonts w:ascii="Malgun Gothic" w:hAnsi="Malgun Gothic" w:eastAsia="맑은 고딕"/>
          <w:b/>
          <w:i w:val="0"/>
          <w:sz w:val="21"/>
        </w:rPr>
        <w:t>검증 체계를 구축 단계에서 함께 설계해야 한다.</w:t>
      </w:r>
      <w:r>
        <w:rPr>
          <w:rFonts w:ascii="Malgun Gothic" w:hAnsi="Malgun Gothic" w:eastAsia="맑은 고딕"/>
          <w:b w:val="0"/>
          <w:i w:val="0"/>
          <w:sz w:val="21"/>
        </w:rPr>
        <w:t xml:space="preserve"> A-Lab 정정 사례는 처리량이 커질수록 자동 판정의 한계가 성과 전체의 신뢰도를 위협한다는 것을 보여준다. "무엇을 기계가 판정하고 무엇을 사람이 확인하는가"의 경계를 규정으로 못박아야 한다. 벤치마크 부재(7.2) 때문에 "몇 배 가속"이라는 지표로 사업 성과를 관리하는 것은 위험하다. KIST 사례처럼 </w:t>
      </w:r>
      <w:r>
        <w:rPr>
          <w:rFonts w:ascii="Malgun Gothic" w:hAnsi="Malgun Gothic" w:eastAsia="맑은 고딕"/>
          <w:b/>
          <w:i w:val="0"/>
          <w:sz w:val="21"/>
        </w:rPr>
        <w:t>목표 달성까지의 실험 횟수</w:t>
      </w:r>
      <w:r>
        <w:rPr>
          <w:rFonts w:ascii="Malgun Gothic" w:hAnsi="Malgun Gothic" w:eastAsia="맑은 고딕"/>
          <w:b w:val="0"/>
          <w:i w:val="0"/>
          <w:sz w:val="21"/>
        </w:rPr>
        <w:t>를 기록하는 편이 방어 가능한 지표다.</w:t>
      </w:r>
    </w:p>
    <w:p>
      <w:pPr>
        <w:pStyle w:val="ListNumber"/>
        <w:spacing w:after="60" w:line="324" w:lineRule="auto"/>
      </w:pPr>
      <w:r>
        <w:rPr>
          <w:rFonts w:ascii="Malgun Gothic" w:hAnsi="Malgun Gothic" w:eastAsia="맑은 고딕"/>
          <w:b/>
          <w:i w:val="0"/>
          <w:sz w:val="21"/>
        </w:rPr>
        <w:t>인력이 병목이라는 전제로 설계해야 한다.</w:t>
      </w:r>
      <w:r>
        <w:rPr>
          <w:rFonts w:ascii="Malgun Gothic" w:hAnsi="Malgun Gothic" w:eastAsia="맑은 고딕"/>
          <w:b w:val="0"/>
          <w:i w:val="0"/>
          <w:sz w:val="21"/>
        </w:rPr>
        <w:t xml:space="preserve"> 135억 원 규모 신규 사업이든 80개 기관 협의체든, 최종 제약은 프로그래밍·전기공학·기계공학과 해당 도메인을 함께 다루는 연구자의 수다. 저비용 플랫폼(7.5)은 성과 창출 수단이 아니라 </w:t>
      </w:r>
      <w:r>
        <w:rPr>
          <w:rFonts w:ascii="Malgun Gothic" w:hAnsi="Malgun Gothic" w:eastAsia="맑은 고딕"/>
          <w:b/>
          <w:i w:val="0"/>
          <w:sz w:val="21"/>
        </w:rPr>
        <w:t>인력 양성 수단으로서 가치가 크다.</w:t>
      </w:r>
      <w:r>
        <w:rPr>
          <w:rFonts w:ascii="Malgun Gothic" w:hAnsi="Malgun Gothic" w:eastAsia="맑은 고딕"/>
          <w:b w:val="0"/>
          <w:i w:val="0"/>
          <w:sz w:val="21"/>
        </w:rPr>
        <w:t xml:space="preserve"> 고가 SDL 한 대보다 저비용 플랫폼 다수가 더 많은 사람을 훈련시킨다.</w:t>
      </w:r>
    </w:p>
    <w:p>
      <w:pPr>
        <w:jc w:val="both"/>
      </w:pPr>
      <w:r>
        <w:rPr>
          <w:rFonts w:ascii="Malgun Gothic" w:hAnsi="Malgun Gothic" w:eastAsia="맑은 고딕"/>
          <w:b/>
          <w:i w:val="0"/>
          <w:sz w:val="21"/>
        </w:rPr>
        <w:t>추가로 고려할 것.</w:t>
      </w:r>
      <w:r>
        <w:rPr>
          <w:rFonts w:ascii="Malgun Gothic" w:hAnsi="Malgun Gothic" w:eastAsia="맑은 고딕"/>
          <w:b w:val="0"/>
          <w:i w:val="0"/>
          <w:sz w:val="21"/>
        </w:rPr>
        <w:t xml:space="preserve"> 국내가 강점을 가질 수 있는 지점은 반도체·이차전지 등 이미 산업 데이터와 장비 기반이 두터운 분야다. 표 1에서 확인되듯 폐루프가 잘 작동하는 계의 조건(연속 변수 + 스칼라 성능값 + 짧은 사이클)에 이 분야들이 부합한다. 수요기업 50개사가 협의체에 참여한 구조는 이 방향과 정합적이다. 반대로 국제적으로 사례가 희소한 영역(다단계 유기합성, 소자 수준 통합 평가, 장주기 생물 실험)은 선점 기회이면서 동시에 난이도가 확인된 영역이므로, 진입 시 실패 가능성을 전제한 별도 트랙으로 관리하는 것이 타당하다.</w:t>
      </w:r>
    </w:p>
    <w:p>
      <w:pPr>
        <w:spacing w:before="320" w:after="120"/>
        <w:pBdr>
          <w:bottom w:val="single" w:sz="6" w:space="3" w:color="999999"/>
        </w:pBdr>
      </w:pPr>
      <w:r>
        <w:rPr>
          <w:rFonts w:ascii="Malgun Gothic" w:hAnsi="Malgun Gothic" w:eastAsia="맑은 고딕"/>
          <w:b/>
          <w:i w:val="0"/>
          <w:sz w:val="27"/>
        </w:rPr>
        <w:t>참고문헌</w:t>
      </w:r>
    </w:p>
    <w:p>
      <w:pPr>
        <w:jc w:val="both"/>
      </w:pPr>
      <w:r>
        <w:rPr>
          <w:rFonts w:ascii="Malgun Gothic" w:hAnsi="Malgun Gothic" w:eastAsia="맑은 고딕"/>
          <w:b/>
          <w:i w:val="0"/>
          <w:sz w:val="21"/>
        </w:rPr>
        <w:t>논문·정정</w:t>
      </w:r>
    </w:p>
    <w:p>
      <w:pPr>
        <w:pStyle w:val="ListBullet"/>
        <w:spacing w:after="60" w:line="324" w:lineRule="auto"/>
      </w:pPr>
      <w:r>
        <w:rPr>
          <w:rFonts w:ascii="Malgun Gothic" w:hAnsi="Malgun Gothic" w:eastAsia="맑은 고딕"/>
          <w:b w:val="0"/>
          <w:i w:val="0"/>
          <w:sz w:val="21"/>
        </w:rPr>
        <w:t xml:space="preserve">Boiko, D. A., MacKnight, R., Kline, B., &amp; Gomes, G. (2023). Autonomous chemical research with large language models. </w:t>
      </w:r>
      <w:r>
        <w:rPr>
          <w:rFonts w:ascii="Malgun Gothic" w:hAnsi="Malgun Gothic" w:eastAsia="맑은 고딕"/>
          <w:b w:val="0"/>
          <w:i/>
          <w:sz w:val="21"/>
        </w:rPr>
        <w:t>Nature</w:t>
      </w:r>
      <w:r>
        <w:rPr>
          <w:rFonts w:ascii="Malgun Gothic" w:hAnsi="Malgun Gothic" w:eastAsia="맑은 고딕"/>
          <w:b w:val="0"/>
          <w:i w:val="0"/>
          <w:sz w:val="21"/>
        </w:rPr>
        <w:t>, 624, 570–578. https://doi.org/10.1038/s41586-023-06792-0</w:t>
      </w:r>
    </w:p>
    <w:p>
      <w:pPr>
        <w:pStyle w:val="ListBullet"/>
        <w:spacing w:after="60" w:line="324" w:lineRule="auto"/>
      </w:pPr>
      <w:r>
        <w:rPr>
          <w:rFonts w:ascii="Malgun Gothic" w:hAnsi="Malgun Gothic" w:eastAsia="맑은 고딕"/>
          <w:b w:val="0"/>
          <w:i w:val="0"/>
          <w:sz w:val="21"/>
        </w:rPr>
        <w:t xml:space="preserve">Burger, B., Maffettone, P. M., Gusev, V. V., Aitchison, C. M., Bai, Y., Wang, X., Li, X., Alston, B. M., Li, B., Clowes, R., Rankin, N., Harris, B., Sprick, R. S., &amp; Cooper, A. I. (2020). A mobile robotic chemist. </w:t>
      </w:r>
      <w:r>
        <w:rPr>
          <w:rFonts w:ascii="Malgun Gothic" w:hAnsi="Malgun Gothic" w:eastAsia="맑은 고딕"/>
          <w:b w:val="0"/>
          <w:i/>
          <w:sz w:val="21"/>
        </w:rPr>
        <w:t>Nature</w:t>
      </w:r>
      <w:r>
        <w:rPr>
          <w:rFonts w:ascii="Malgun Gothic" w:hAnsi="Malgun Gothic" w:eastAsia="맑은 고딕"/>
          <w:b w:val="0"/>
          <w:i w:val="0"/>
          <w:sz w:val="21"/>
        </w:rPr>
        <w:t>, 583, 237–241. https://doi.org/10.1038/s41586-020-2442-2</w:t>
      </w:r>
    </w:p>
    <w:p>
      <w:pPr>
        <w:pStyle w:val="ListBullet"/>
        <w:spacing w:after="60" w:line="324" w:lineRule="auto"/>
      </w:pPr>
      <w:r>
        <w:rPr>
          <w:rFonts w:ascii="Malgun Gothic" w:hAnsi="Malgun Gothic" w:eastAsia="맑은 고딕"/>
          <w:b w:val="0"/>
          <w:i w:val="0"/>
          <w:sz w:val="21"/>
        </w:rPr>
        <w:t xml:space="preserve">Canty, R. B. 외 (2025). Science acceleration and accessibility with self-driving labs. </w:t>
      </w:r>
      <w:r>
        <w:rPr>
          <w:rFonts w:ascii="Malgun Gothic" w:hAnsi="Malgun Gothic" w:eastAsia="맑은 고딕"/>
          <w:b w:val="0"/>
          <w:i/>
          <w:sz w:val="21"/>
        </w:rPr>
        <w:t>Nature Communications</w:t>
      </w:r>
      <w:r>
        <w:rPr>
          <w:rFonts w:ascii="Malgun Gothic" w:hAnsi="Malgun Gothic" w:eastAsia="맑은 고딕"/>
          <w:b w:val="0"/>
          <w:i w:val="0"/>
          <w:sz w:val="21"/>
        </w:rPr>
        <w:t>, 16. https://doi.org/10.1038/s41467-025-59231-1</w:t>
      </w:r>
    </w:p>
    <w:p>
      <w:pPr>
        <w:pStyle w:val="ListBullet"/>
        <w:spacing w:after="60" w:line="324" w:lineRule="auto"/>
      </w:pPr>
      <w:r>
        <w:rPr>
          <w:rFonts w:ascii="Malgun Gothic" w:hAnsi="Malgun Gothic" w:eastAsia="맑은 고딕"/>
          <w:b w:val="0"/>
          <w:i w:val="0"/>
          <w:sz w:val="21"/>
        </w:rPr>
        <w:t xml:space="preserve">Cronin, L., Pagel, S., &amp; Sharma, A. (2026). Chemputer and chemputation—A universal chemical compound synthesis machine. </w:t>
      </w:r>
      <w:r>
        <w:rPr>
          <w:rFonts w:ascii="Malgun Gothic" w:hAnsi="Malgun Gothic" w:eastAsia="맑은 고딕"/>
          <w:b w:val="0"/>
          <w:i/>
          <w:sz w:val="21"/>
        </w:rPr>
        <w:t>PNAS</w:t>
      </w:r>
      <w:r>
        <w:rPr>
          <w:rFonts w:ascii="Malgun Gothic" w:hAnsi="Malgun Gothic" w:eastAsia="맑은 고딕"/>
          <w:b w:val="0"/>
          <w:i w:val="0"/>
          <w:sz w:val="21"/>
        </w:rPr>
        <w:t>, 123(15), e2511080123. https://doi.org/10.1073/pnas.2511080123</w:t>
      </w:r>
    </w:p>
    <w:p>
      <w:pPr>
        <w:pStyle w:val="ListBullet"/>
        <w:spacing w:after="60" w:line="324" w:lineRule="auto"/>
      </w:pPr>
      <w:r>
        <w:rPr>
          <w:rFonts w:ascii="Malgun Gothic" w:hAnsi="Malgun Gothic" w:eastAsia="맑은 고딕"/>
          <w:b w:val="0"/>
          <w:i w:val="0"/>
          <w:sz w:val="21"/>
        </w:rPr>
        <w:t xml:space="preserve">Dai, T., Vijayakrishnan, S., Szczypiński, F. T., Ayme, J.-F., Simaei, E., Fellowes, T., Clowes, R., Kotopanov, L., Shields, C. E., Zhou, Z., Ward, J. W., &amp; Cooper, A. I. (2024). Autonomous mobile robots for exploratory synthetic chemistry. </w:t>
      </w:r>
      <w:r>
        <w:rPr>
          <w:rFonts w:ascii="Malgun Gothic" w:hAnsi="Malgun Gothic" w:eastAsia="맑은 고딕"/>
          <w:b w:val="0"/>
          <w:i/>
          <w:sz w:val="21"/>
        </w:rPr>
        <w:t>Nature</w:t>
      </w:r>
      <w:r>
        <w:rPr>
          <w:rFonts w:ascii="Malgun Gothic" w:hAnsi="Malgun Gothic" w:eastAsia="맑은 고딕"/>
          <w:b w:val="0"/>
          <w:i w:val="0"/>
          <w:sz w:val="21"/>
        </w:rPr>
        <w:t>, 635, 890–897. https://doi.org/10.1038/s41586-024-08173-7</w:t>
      </w:r>
    </w:p>
    <w:p>
      <w:pPr>
        <w:pStyle w:val="ListBullet"/>
        <w:spacing w:after="60" w:line="324" w:lineRule="auto"/>
      </w:pPr>
      <w:r>
        <w:rPr>
          <w:rFonts w:ascii="Malgun Gothic" w:hAnsi="Malgun Gothic" w:eastAsia="맑은 고딕"/>
          <w:b w:val="0"/>
          <w:i w:val="0"/>
          <w:sz w:val="21"/>
        </w:rPr>
        <w:t xml:space="preserve">Delgado-Licona, F., Addington, D., Alsaiari, A., &amp; Abolhasani, M. (2026). The past, present and future of self-driving laboratories. </w:t>
      </w:r>
      <w:r>
        <w:rPr>
          <w:rFonts w:ascii="Malgun Gothic" w:hAnsi="Malgun Gothic" w:eastAsia="맑은 고딕"/>
          <w:b w:val="0"/>
          <w:i/>
          <w:sz w:val="21"/>
        </w:rPr>
        <w:t>Nature Reviews Chemistry</w:t>
      </w:r>
      <w:r>
        <w:rPr>
          <w:rFonts w:ascii="Malgun Gothic" w:hAnsi="Malgun Gothic" w:eastAsia="맑은 고딕"/>
          <w:b w:val="0"/>
          <w:i w:val="0"/>
          <w:sz w:val="21"/>
        </w:rPr>
        <w:t>. https://doi.org/10.1038/s41570-026-00847-2</w:t>
      </w:r>
    </w:p>
    <w:p>
      <w:pPr>
        <w:pStyle w:val="ListBullet"/>
        <w:spacing w:after="60" w:line="324" w:lineRule="auto"/>
      </w:pPr>
      <w:r>
        <w:rPr>
          <w:rFonts w:ascii="Malgun Gothic" w:hAnsi="Malgun Gothic" w:eastAsia="맑은 고딕"/>
          <w:b w:val="0"/>
          <w:i w:val="0"/>
          <w:sz w:val="21"/>
        </w:rPr>
        <w:t xml:space="preserve">Hickman, R. J., Sim, M., Pablo-García, S., Tom, G., Woolhouse, I., Hao, H., Bao, Z., Bannigan, P., Allen, C., Aldeghi, M., &amp; Aspuru-Guzik, A. (2025). Atlas: a brain for self-driving laboratories. </w:t>
      </w:r>
      <w:r>
        <w:rPr>
          <w:rFonts w:ascii="Malgun Gothic" w:hAnsi="Malgun Gothic" w:eastAsia="맑은 고딕"/>
          <w:b w:val="0"/>
          <w:i/>
          <w:sz w:val="21"/>
        </w:rPr>
        <w:t>Digital Discovery</w:t>
      </w:r>
      <w:r>
        <w:rPr>
          <w:rFonts w:ascii="Malgun Gothic" w:hAnsi="Malgun Gothic" w:eastAsia="맑은 고딕"/>
          <w:b w:val="0"/>
          <w:i w:val="0"/>
          <w:sz w:val="21"/>
        </w:rPr>
        <w:t>, 4(4), 1006–1029. https://doi.org/10.1039/D4DD00115J</w:t>
      </w:r>
    </w:p>
    <w:p>
      <w:pPr>
        <w:pStyle w:val="ListBullet"/>
        <w:spacing w:after="60" w:line="324" w:lineRule="auto"/>
      </w:pPr>
      <w:r>
        <w:rPr>
          <w:rFonts w:ascii="Malgun Gothic" w:hAnsi="Malgun Gothic" w:eastAsia="맑은 고딕"/>
          <w:b w:val="0"/>
          <w:i w:val="0"/>
          <w:sz w:val="21"/>
        </w:rPr>
        <w:t xml:space="preserve">Hwang, J., Kim, S., Lim, S., Kim, J., Lee, S., Min, S., Song, J., Lim, J., Hong, S., Hwang, J.-H., Choi, Y.-S., Seo, D.-H., Han, S. S., Kim, K., Yoo, S.-H., Shin, J., Choi, J. W., Nam, J., Park, J., Ryu, J., &amp; Jung, Y. (2026). Self-driving laboratories in Korea: a new era of autonomous discovery. </w:t>
      </w:r>
      <w:r>
        <w:rPr>
          <w:rFonts w:ascii="Malgun Gothic" w:hAnsi="Malgun Gothic" w:eastAsia="맑은 고딕"/>
          <w:b w:val="0"/>
          <w:i/>
          <w:sz w:val="21"/>
        </w:rPr>
        <w:t>Digital Discovery</w:t>
      </w:r>
      <w:r>
        <w:rPr>
          <w:rFonts w:ascii="Malgun Gothic" w:hAnsi="Malgun Gothic" w:eastAsia="맑은 고딕"/>
          <w:b w:val="0"/>
          <w:i w:val="0"/>
          <w:sz w:val="21"/>
        </w:rPr>
        <w:t>, 5(5), 1968–1980. https://doi.org/10.1039/D6DD00024J</w:t>
      </w:r>
    </w:p>
    <w:p>
      <w:pPr>
        <w:pStyle w:val="ListBullet"/>
        <w:spacing w:after="60" w:line="324" w:lineRule="auto"/>
      </w:pPr>
      <w:r>
        <w:rPr>
          <w:rFonts w:ascii="Malgun Gothic" w:hAnsi="Malgun Gothic" w:eastAsia="맑은 고딕"/>
          <w:b w:val="0"/>
          <w:i w:val="0"/>
          <w:sz w:val="21"/>
        </w:rPr>
        <w:t xml:space="preserve">Kanda, G. N. 외 (2022). Robotic search for optimal cell culture in regenerative medicine. </w:t>
      </w:r>
      <w:r>
        <w:rPr>
          <w:rFonts w:ascii="Malgun Gothic" w:hAnsi="Malgun Gothic" w:eastAsia="맑은 고딕"/>
          <w:b w:val="0"/>
          <w:i/>
          <w:sz w:val="21"/>
        </w:rPr>
        <w:t>eLife</w:t>
      </w:r>
      <w:r>
        <w:rPr>
          <w:rFonts w:ascii="Malgun Gothic" w:hAnsi="Malgun Gothic" w:eastAsia="맑은 고딕"/>
          <w:b w:val="0"/>
          <w:i w:val="0"/>
          <w:sz w:val="21"/>
        </w:rPr>
        <w:t>, 11, e77007. https://doi.org/10.7554/eLife.77007</w:t>
      </w:r>
    </w:p>
    <w:p>
      <w:pPr>
        <w:pStyle w:val="ListBullet"/>
        <w:spacing w:after="60" w:line="324" w:lineRule="auto"/>
      </w:pPr>
      <w:r>
        <w:rPr>
          <w:rFonts w:ascii="Malgun Gothic" w:hAnsi="Malgun Gothic" w:eastAsia="맑은 고딕"/>
          <w:b w:val="0"/>
          <w:i w:val="0"/>
          <w:sz w:val="21"/>
        </w:rPr>
        <w:t xml:space="preserve">Kusne, A. G. 외 (2020). On-the-fly closed-loop materials discovery via Bayesian active learning. </w:t>
      </w:r>
      <w:r>
        <w:rPr>
          <w:rFonts w:ascii="Malgun Gothic" w:hAnsi="Malgun Gothic" w:eastAsia="맑은 고딕"/>
          <w:b w:val="0"/>
          <w:i/>
          <w:sz w:val="21"/>
        </w:rPr>
        <w:t>Nature Communications</w:t>
      </w:r>
      <w:r>
        <w:rPr>
          <w:rFonts w:ascii="Malgun Gothic" w:hAnsi="Malgun Gothic" w:eastAsia="맑은 고딕"/>
          <w:b w:val="0"/>
          <w:i w:val="0"/>
          <w:sz w:val="21"/>
        </w:rPr>
        <w:t>, 11. https://www.ncbi.nlm.nih.gov/pmc/articles/PMC7686338/</w:t>
      </w:r>
    </w:p>
    <w:p>
      <w:pPr>
        <w:pStyle w:val="ListBullet"/>
        <w:spacing w:after="60" w:line="324" w:lineRule="auto"/>
      </w:pPr>
      <w:r>
        <w:rPr>
          <w:rFonts w:ascii="Malgun Gothic" w:hAnsi="Malgun Gothic" w:eastAsia="맑은 고딕"/>
          <w:b w:val="0"/>
          <w:i w:val="0"/>
          <w:sz w:val="21"/>
        </w:rPr>
        <w:t xml:space="preserve">Li, J., Ding, C., Liu, D., Chen, L., &amp; Jiang, J. (2025). Autonomous laboratories in China: an embodied intelligence-driven platform to accelerate chemical discovery. </w:t>
      </w:r>
      <w:r>
        <w:rPr>
          <w:rFonts w:ascii="Malgun Gothic" w:hAnsi="Malgun Gothic" w:eastAsia="맑은 고딕"/>
          <w:b w:val="0"/>
          <w:i/>
          <w:sz w:val="21"/>
        </w:rPr>
        <w:t>Digital Discovery</w:t>
      </w:r>
      <w:r>
        <w:rPr>
          <w:rFonts w:ascii="Malgun Gothic" w:hAnsi="Malgun Gothic" w:eastAsia="맑은 고딕"/>
          <w:b w:val="0"/>
          <w:i w:val="0"/>
          <w:sz w:val="21"/>
        </w:rPr>
        <w:t>, 4(7), 1672–1684. https://doi.org/10.1039/D5DD00072F</w:t>
      </w:r>
    </w:p>
    <w:p>
      <w:pPr>
        <w:pStyle w:val="ListBullet"/>
        <w:spacing w:after="60" w:line="324" w:lineRule="auto"/>
      </w:pPr>
      <w:r>
        <w:rPr>
          <w:rFonts w:ascii="Malgun Gothic" w:hAnsi="Malgun Gothic" w:eastAsia="맑은 고딕"/>
          <w:b w:val="0"/>
          <w:i w:val="0"/>
          <w:sz w:val="21"/>
        </w:rPr>
        <w:t xml:space="preserve">Lo, S. G., Baird, S. G., Schrier, J., Blaiszik, B., Carson, N., Foster, I., Aguilar-Granda, A., Kalinin, S. V., Maruyama, B., Politi, M., Tran, H., Sparks, T. D., &amp; Aspuru-Guzik, A. (2024). Review of low-cost self-driving laboratories in chemistry and materials science: the "frugal twin" concept. </w:t>
      </w:r>
      <w:r>
        <w:rPr>
          <w:rFonts w:ascii="Malgun Gothic" w:hAnsi="Malgun Gothic" w:eastAsia="맑은 고딕"/>
          <w:b w:val="0"/>
          <w:i/>
          <w:sz w:val="21"/>
        </w:rPr>
        <w:t>Digital Discovery</w:t>
      </w:r>
      <w:r>
        <w:rPr>
          <w:rFonts w:ascii="Malgun Gothic" w:hAnsi="Malgun Gothic" w:eastAsia="맑은 고딕"/>
          <w:b w:val="0"/>
          <w:i w:val="0"/>
          <w:sz w:val="21"/>
        </w:rPr>
        <w:t>, 3(5), 842–868. https://doi.org/10.1039/D3DD00223C</w:t>
      </w:r>
    </w:p>
    <w:p>
      <w:pPr>
        <w:pStyle w:val="ListBullet"/>
        <w:spacing w:after="60" w:line="324" w:lineRule="auto"/>
      </w:pPr>
      <w:r>
        <w:rPr>
          <w:rFonts w:ascii="Malgun Gothic" w:hAnsi="Malgun Gothic" w:eastAsia="맑은 고딕"/>
          <w:b w:val="0"/>
          <w:i w:val="0"/>
          <w:sz w:val="21"/>
        </w:rPr>
        <w:t xml:space="preserve">Song, T., Luo, M., Zhang, X., Chen, L., Huang, Y., Cao, J., Zhu, Q., Liu, D., Zhang, B., Zou, G., Zhang, G., Zhang, F., Shang, W., Fu, Y., Jiang, J., &amp; Luo, Y. (2025). A multiagent-driven robotic AI chemist enabling autonomous chemical research on demand. </w:t>
      </w:r>
      <w:r>
        <w:rPr>
          <w:rFonts w:ascii="Malgun Gothic" w:hAnsi="Malgun Gothic" w:eastAsia="맑은 고딕"/>
          <w:b w:val="0"/>
          <w:i/>
          <w:sz w:val="21"/>
        </w:rPr>
        <w:t>JACS</w:t>
      </w:r>
      <w:r>
        <w:rPr>
          <w:rFonts w:ascii="Malgun Gothic" w:hAnsi="Malgun Gothic" w:eastAsia="맑은 고딕"/>
          <w:b w:val="0"/>
          <w:i w:val="0"/>
          <w:sz w:val="21"/>
        </w:rPr>
        <w:t>, 147(15), 12534–12545. https://doi.org/10.1021/jacs.4c17738</w:t>
      </w:r>
    </w:p>
    <w:p>
      <w:pPr>
        <w:pStyle w:val="ListBullet"/>
        <w:spacing w:after="60" w:line="324" w:lineRule="auto"/>
      </w:pPr>
      <w:r>
        <w:rPr>
          <w:rFonts w:ascii="Malgun Gothic" w:hAnsi="Malgun Gothic" w:eastAsia="맑은 고딕"/>
          <w:b w:val="0"/>
          <w:i w:val="0"/>
          <w:sz w:val="21"/>
        </w:rPr>
        <w:t xml:space="preserve">Strieth-Kalthoff, F. 외 (2024). Delocalized, asynchronous, closed-loop discovery of organic laser emitters. </w:t>
      </w:r>
      <w:r>
        <w:rPr>
          <w:rFonts w:ascii="Malgun Gothic" w:hAnsi="Malgun Gothic" w:eastAsia="맑은 고딕"/>
          <w:b w:val="0"/>
          <w:i/>
          <w:sz w:val="21"/>
        </w:rPr>
        <w:t>Science</w:t>
      </w:r>
      <w:r>
        <w:rPr>
          <w:rFonts w:ascii="Malgun Gothic" w:hAnsi="Malgun Gothic" w:eastAsia="맑은 고딕"/>
          <w:b w:val="0"/>
          <w:i w:val="0"/>
          <w:sz w:val="21"/>
        </w:rPr>
        <w:t>, 384(6697), eadk9227. https://doi.org/10.1126/science.adk9227</w:t>
      </w:r>
    </w:p>
    <w:p>
      <w:pPr>
        <w:pStyle w:val="ListBullet"/>
        <w:spacing w:after="60" w:line="324" w:lineRule="auto"/>
      </w:pPr>
      <w:r>
        <w:rPr>
          <w:rFonts w:ascii="Malgun Gothic" w:hAnsi="Malgun Gothic" w:eastAsia="맑은 고딕"/>
          <w:b w:val="0"/>
          <w:i w:val="0"/>
          <w:sz w:val="21"/>
        </w:rPr>
        <w:t xml:space="preserve">Svaluto-Ferro, E. 외 (2025). Toward an autonomous robotic battery materials research platform powered by automated workflow and ontologized FAIR data management. </w:t>
      </w:r>
      <w:r>
        <w:rPr>
          <w:rFonts w:ascii="Malgun Gothic" w:hAnsi="Malgun Gothic" w:eastAsia="맑은 고딕"/>
          <w:b w:val="0"/>
          <w:i/>
          <w:sz w:val="21"/>
        </w:rPr>
        <w:t>Batteries &amp; Supercaps</w:t>
      </w:r>
      <w:r>
        <w:rPr>
          <w:rFonts w:ascii="Malgun Gothic" w:hAnsi="Malgun Gothic" w:eastAsia="맑은 고딕"/>
          <w:b w:val="0"/>
          <w:i w:val="0"/>
          <w:sz w:val="21"/>
        </w:rPr>
        <w:t>. https://doi.org/10.1002/batt.202500155</w:t>
      </w:r>
    </w:p>
    <w:p>
      <w:pPr>
        <w:pStyle w:val="ListBullet"/>
        <w:spacing w:after="60" w:line="324" w:lineRule="auto"/>
      </w:pPr>
      <w:r>
        <w:rPr>
          <w:rFonts w:ascii="Malgun Gothic" w:hAnsi="Malgun Gothic" w:eastAsia="맑은 고딕"/>
          <w:b w:val="0"/>
          <w:i w:val="0"/>
          <w:sz w:val="21"/>
        </w:rPr>
        <w:t xml:space="preserve">Szymanski, N. J. 외 (2023). An autonomous laboratory for the accelerated synthesis of inorganic materials. </w:t>
      </w:r>
      <w:r>
        <w:rPr>
          <w:rFonts w:ascii="Malgun Gothic" w:hAnsi="Malgun Gothic" w:eastAsia="맑은 고딕"/>
          <w:b w:val="0"/>
          <w:i/>
          <w:sz w:val="21"/>
        </w:rPr>
        <w:t>Nature</w:t>
      </w:r>
      <w:r>
        <w:rPr>
          <w:rFonts w:ascii="Malgun Gothic" w:hAnsi="Malgun Gothic" w:eastAsia="맑은 고딕"/>
          <w:b w:val="0"/>
          <w:i w:val="0"/>
          <w:sz w:val="21"/>
        </w:rPr>
        <w:t>, 624, 86–91. https://doi.org/10.1038/s41586-023-06734-w</w:t>
      </w:r>
    </w:p>
    <w:p>
      <w:pPr>
        <w:pStyle w:val="ListBullet"/>
        <w:spacing w:after="60" w:line="324" w:lineRule="auto"/>
      </w:pPr>
      <w:r>
        <w:rPr>
          <w:rFonts w:ascii="Malgun Gothic" w:hAnsi="Malgun Gothic" w:eastAsia="맑은 고딕"/>
          <w:b w:val="0"/>
          <w:i w:val="0"/>
          <w:sz w:val="21"/>
        </w:rPr>
        <w:t xml:space="preserve">Szymanski, N. J. 외 (2026). Author Correction: An autonomous laboratory for the accelerated synthesis of inorganic materials. </w:t>
      </w:r>
      <w:r>
        <w:rPr>
          <w:rFonts w:ascii="Malgun Gothic" w:hAnsi="Malgun Gothic" w:eastAsia="맑은 고딕"/>
          <w:b w:val="0"/>
          <w:i/>
          <w:sz w:val="21"/>
        </w:rPr>
        <w:t>Nature</w:t>
      </w:r>
      <w:r>
        <w:rPr>
          <w:rFonts w:ascii="Malgun Gothic" w:hAnsi="Malgun Gothic" w:eastAsia="맑은 고딕"/>
          <w:b w:val="0"/>
          <w:i w:val="0"/>
          <w:sz w:val="21"/>
        </w:rPr>
        <w:t>, 650, E1. (온라인 게재 2026년 1월 19일) https://doi.org/10.1038/s41586-025-09992-y</w:t>
      </w:r>
    </w:p>
    <w:p>
      <w:pPr>
        <w:pStyle w:val="ListBullet"/>
        <w:spacing w:after="60" w:line="324" w:lineRule="auto"/>
      </w:pPr>
      <w:r>
        <w:rPr>
          <w:rFonts w:ascii="Malgun Gothic" w:hAnsi="Malgun Gothic" w:eastAsia="맑은 고딕"/>
          <w:b w:val="0"/>
          <w:i w:val="0"/>
          <w:sz w:val="21"/>
        </w:rPr>
        <w:t xml:space="preserve">Tamura, R., Tsuda, K., &amp; Matsuda, S. (2023). NIMS-OS: an automation software to implement a closed loop between artificial intelligence and robotic experiments in materials science. </w:t>
      </w:r>
      <w:r>
        <w:rPr>
          <w:rFonts w:ascii="Malgun Gothic" w:hAnsi="Malgun Gothic" w:eastAsia="맑은 고딕"/>
          <w:b w:val="0"/>
          <w:i/>
          <w:sz w:val="21"/>
        </w:rPr>
        <w:t>Science and Technology of Advanced Materials: Methods</w:t>
      </w:r>
      <w:r>
        <w:rPr>
          <w:rFonts w:ascii="Malgun Gothic" w:hAnsi="Malgun Gothic" w:eastAsia="맑은 고딕"/>
          <w:b w:val="0"/>
          <w:i w:val="0"/>
          <w:sz w:val="21"/>
        </w:rPr>
        <w:t>, 3(1), 2232297. https://doi.org/10.1080/27660400.2023.2232297</w:t>
      </w:r>
    </w:p>
    <w:p>
      <w:pPr>
        <w:pStyle w:val="ListBullet"/>
        <w:spacing w:after="60" w:line="324" w:lineRule="auto"/>
      </w:pPr>
      <w:r>
        <w:rPr>
          <w:rFonts w:ascii="Malgun Gothic" w:hAnsi="Malgun Gothic" w:eastAsia="맑은 고딕"/>
          <w:b w:val="0"/>
          <w:i w:val="0"/>
          <w:sz w:val="21"/>
        </w:rPr>
        <w:t xml:space="preserve">Volk, A., Epps, R. W., Yonemoto, D. T., Masters, B. S., Castellano, F. N., Reyes, K. G., &amp; Abolhasani, M. (2023). AlphaFlow: autonomous discovery and optimization of multi-step chemistry using a self-driven fluidic lab guided by reinforcement learning. </w:t>
      </w:r>
      <w:r>
        <w:rPr>
          <w:rFonts w:ascii="Malgun Gothic" w:hAnsi="Malgun Gothic" w:eastAsia="맑은 고딕"/>
          <w:b w:val="0"/>
          <w:i/>
          <w:sz w:val="21"/>
        </w:rPr>
        <w:t>Nature Communications</w:t>
      </w:r>
      <w:r>
        <w:rPr>
          <w:rFonts w:ascii="Malgun Gothic" w:hAnsi="Malgun Gothic" w:eastAsia="맑은 고딕"/>
          <w:b w:val="0"/>
          <w:i w:val="0"/>
          <w:sz w:val="21"/>
        </w:rPr>
        <w:t>, 14, 1403. https://doi.org/10.1038/s41467-023-37139-y</w:t>
      </w:r>
    </w:p>
    <w:p>
      <w:pPr>
        <w:pStyle w:val="ListBullet"/>
        <w:spacing w:after="60" w:line="324" w:lineRule="auto"/>
      </w:pPr>
      <w:r>
        <w:rPr>
          <w:rFonts w:ascii="Malgun Gothic" w:hAnsi="Malgun Gothic" w:eastAsia="맑은 고딕"/>
          <w:b w:val="0"/>
          <w:i w:val="0"/>
          <w:sz w:val="21"/>
        </w:rPr>
        <w:t xml:space="preserve">Wang, X., Kim, H. 외 (2025). Autonomous platform for solution processing of electronic polymers. </w:t>
      </w:r>
      <w:r>
        <w:rPr>
          <w:rFonts w:ascii="Malgun Gothic" w:hAnsi="Malgun Gothic" w:eastAsia="맑은 고딕"/>
          <w:b w:val="0"/>
          <w:i/>
          <w:sz w:val="21"/>
        </w:rPr>
        <w:t>Nature Communications</w:t>
      </w:r>
      <w:r>
        <w:rPr>
          <w:rFonts w:ascii="Malgun Gothic" w:hAnsi="Malgun Gothic" w:eastAsia="맑은 고딕"/>
          <w:b w:val="0"/>
          <w:i w:val="0"/>
          <w:sz w:val="21"/>
        </w:rPr>
        <w:t>, 16. https://doi.org/10.1038/s41467-024-55655-3</w:t>
      </w:r>
    </w:p>
    <w:p>
      <w:pPr>
        <w:pStyle w:val="ListBullet"/>
        <w:spacing w:after="60" w:line="324" w:lineRule="auto"/>
      </w:pPr>
      <w:r>
        <w:rPr>
          <w:rFonts w:ascii="Malgun Gothic" w:hAnsi="Malgun Gothic" w:eastAsia="맑은 고딕"/>
          <w:b w:val="0"/>
          <w:i w:val="0"/>
          <w:sz w:val="21"/>
        </w:rPr>
        <w:t xml:space="preserve">Yoshikawa, N., Asano, Y., Futaba, D. N., Harada, K., Hitosugi, T., Kanda, G. N., Matsuda, S., Nagata, Y., Nagato, K., Naito, M., Natsume, T., Nishio, K., Ono, K., Ozaki, H., Shin, W., Shiomi, J., Shizume, K., Takahashi, K., Takeda, S., Takeuchi, I., Tamura, R., Tsuda, K., &amp; Ushiku, Y. (2025). Self-driving laboratories in Japan. </w:t>
      </w:r>
      <w:r>
        <w:rPr>
          <w:rFonts w:ascii="Malgun Gothic" w:hAnsi="Malgun Gothic" w:eastAsia="맑은 고딕"/>
          <w:b w:val="0"/>
          <w:i/>
          <w:sz w:val="21"/>
        </w:rPr>
        <w:t>Digital Discovery</w:t>
      </w:r>
      <w:r>
        <w:rPr>
          <w:rFonts w:ascii="Malgun Gothic" w:hAnsi="Malgun Gothic" w:eastAsia="맑은 고딕"/>
          <w:b w:val="0"/>
          <w:i w:val="0"/>
          <w:sz w:val="21"/>
        </w:rPr>
        <w:t>, 4(6), 1384–1403. https://pubs.rsc.org/dd/article/4/6/1384/846229/Self-driving-laboratories-in-Japan</w:t>
      </w:r>
    </w:p>
    <w:p>
      <w:pPr>
        <w:pStyle w:val="ListBullet"/>
        <w:spacing w:after="60" w:line="324" w:lineRule="auto"/>
      </w:pPr>
      <w:r>
        <w:rPr>
          <w:rFonts w:ascii="Malgun Gothic" w:hAnsi="Malgun Gothic" w:eastAsia="맑은 고딕"/>
          <w:b w:val="0"/>
          <w:i w:val="0"/>
          <w:sz w:val="21"/>
        </w:rPr>
        <w:t xml:space="preserve">Zhang, J., Wu, J., Stroyuk, O., Raievska, O., Lüer, L., Hauch, J., &amp; Brabec, C. (2024). Self-driving AMADAP laboratory: accelerating the discovery and optimization of emerging perovskite photovoltaics. </w:t>
      </w:r>
      <w:r>
        <w:rPr>
          <w:rFonts w:ascii="Malgun Gothic" w:hAnsi="Malgun Gothic" w:eastAsia="맑은 고딕"/>
          <w:b w:val="0"/>
          <w:i/>
          <w:sz w:val="21"/>
        </w:rPr>
        <w:t>MRS Bulletin</w:t>
      </w:r>
      <w:r>
        <w:rPr>
          <w:rFonts w:ascii="Malgun Gothic" w:hAnsi="Malgun Gothic" w:eastAsia="맑은 고딕"/>
          <w:b w:val="0"/>
          <w:i w:val="0"/>
          <w:sz w:val="21"/>
        </w:rPr>
        <w:t>, 49, 1284–1294. https://doi.org/10.1557/s43577-024-00816-4</w:t>
      </w:r>
    </w:p>
    <w:p>
      <w:pPr>
        <w:pStyle w:val="ListBullet"/>
        <w:spacing w:after="60" w:line="324" w:lineRule="auto"/>
      </w:pPr>
      <w:r>
        <w:rPr>
          <w:rFonts w:ascii="Malgun Gothic" w:hAnsi="Malgun Gothic" w:eastAsia="맑은 고딕"/>
          <w:b w:val="0"/>
          <w:i w:val="0"/>
          <w:sz w:val="21"/>
        </w:rPr>
        <w:t xml:space="preserve">Zhu, Q., Huang, Y., Zhou, D., Zhao, L. 외 (2024). Automated synthesis of oxygen-producing catalysts from Martian meteorites by a robotic AI chemist. </w:t>
      </w:r>
      <w:r>
        <w:rPr>
          <w:rFonts w:ascii="Malgun Gothic" w:hAnsi="Malgun Gothic" w:eastAsia="맑은 고딕"/>
          <w:b w:val="0"/>
          <w:i/>
          <w:sz w:val="21"/>
        </w:rPr>
        <w:t>Nature Synthesis</w:t>
      </w:r>
      <w:r>
        <w:rPr>
          <w:rFonts w:ascii="Malgun Gothic" w:hAnsi="Malgun Gothic" w:eastAsia="맑은 고딕"/>
          <w:b w:val="0"/>
          <w:i w:val="0"/>
          <w:sz w:val="21"/>
        </w:rPr>
        <w:t>, 3, 319–328. https://doi.org/10.1038/s44160-023-00424-1</w:t>
      </w:r>
    </w:p>
    <w:p>
      <w:pPr>
        <w:pStyle w:val="ListBullet"/>
        <w:spacing w:after="60" w:line="324" w:lineRule="auto"/>
      </w:pPr>
      <w:r>
        <w:rPr>
          <w:rFonts w:ascii="Malgun Gothic" w:hAnsi="Malgun Gothic" w:eastAsia="맑은 고딕"/>
          <w:b w:val="0"/>
          <w:i/>
          <w:sz w:val="21"/>
        </w:rPr>
        <w:t>Benchmarking self-driving labs.</w:t>
      </w:r>
      <w:r>
        <w:rPr>
          <w:rFonts w:ascii="Malgun Gothic" w:hAnsi="Malgun Gothic" w:eastAsia="맑은 고딕"/>
          <w:b w:val="0"/>
          <w:i w:val="0"/>
          <w:sz w:val="21"/>
        </w:rPr>
        <w:t xml:space="preserve"> (2026). </w:t>
      </w:r>
      <w:r>
        <w:rPr>
          <w:rFonts w:ascii="Malgun Gothic" w:hAnsi="Malgun Gothic" w:eastAsia="맑은 고딕"/>
          <w:b w:val="0"/>
          <w:i/>
          <w:sz w:val="21"/>
        </w:rPr>
        <w:t>Digital Discovery</w:t>
      </w:r>
      <w:r>
        <w:rPr>
          <w:rFonts w:ascii="Malgun Gothic" w:hAnsi="Malgun Gothic" w:eastAsia="맑은 고딕"/>
          <w:b w:val="0"/>
          <w:i w:val="0"/>
          <w:sz w:val="21"/>
        </w:rPr>
        <w:t>, 5(1), 14. https://doi.org/10.1039/D5DD00337G</w:t>
      </w:r>
    </w:p>
    <w:p>
      <w:pPr>
        <w:pStyle w:val="ListBullet"/>
        <w:spacing w:after="60" w:line="324" w:lineRule="auto"/>
      </w:pPr>
      <w:r>
        <w:rPr>
          <w:rFonts w:ascii="Malgun Gothic" w:hAnsi="Malgun Gothic" w:eastAsia="맑은 고딕"/>
          <w:b w:val="0"/>
          <w:i/>
          <w:sz w:val="21"/>
        </w:rPr>
        <w:t>Autonomous 'self-driving' laboratories: a review of technology and policy implications.</w:t>
      </w:r>
      <w:r>
        <w:rPr>
          <w:rFonts w:ascii="Malgun Gothic" w:hAnsi="Malgun Gothic" w:eastAsia="맑은 고딕"/>
          <w:b w:val="0"/>
          <w:i w:val="0"/>
          <w:sz w:val="21"/>
        </w:rPr>
        <w:t xml:space="preserve"> (2025). </w:t>
      </w:r>
      <w:r>
        <w:rPr>
          <w:rFonts w:ascii="Malgun Gothic" w:hAnsi="Malgun Gothic" w:eastAsia="맑은 고딕"/>
          <w:b w:val="0"/>
          <w:i/>
          <w:sz w:val="21"/>
        </w:rPr>
        <w:t>Royal Society Open Science</w:t>
      </w:r>
      <w:r>
        <w:rPr>
          <w:rFonts w:ascii="Malgun Gothic" w:hAnsi="Malgun Gothic" w:eastAsia="맑은 고딕"/>
          <w:b w:val="0"/>
          <w:i w:val="0"/>
          <w:sz w:val="21"/>
        </w:rPr>
        <w:t>, 12(7), 250646. https://royalsocietypublishing.org/rsos/article/12/7/250646/235354/</w:t>
      </w:r>
    </w:p>
    <w:p>
      <w:pPr>
        <w:pStyle w:val="ListBullet"/>
        <w:spacing w:after="60" w:line="324" w:lineRule="auto"/>
      </w:pPr>
      <w:r>
        <w:rPr>
          <w:rFonts w:ascii="Malgun Gothic" w:hAnsi="Malgun Gothic" w:eastAsia="맑은 고딕"/>
          <w:b w:val="0"/>
          <w:i/>
          <w:sz w:val="21"/>
        </w:rPr>
        <w:t>Toward self-driving laboratory 2.0 for chemistry and materials discovery.</w:t>
      </w:r>
      <w:r>
        <w:rPr>
          <w:rFonts w:ascii="Malgun Gothic" w:hAnsi="Malgun Gothic" w:eastAsia="맑은 고딕"/>
          <w:b w:val="0"/>
          <w:i w:val="0"/>
          <w:sz w:val="21"/>
        </w:rPr>
        <w:t xml:space="preserve"> (2026). </w:t>
      </w:r>
      <w:r>
        <w:rPr>
          <w:rFonts w:ascii="Malgun Gothic" w:hAnsi="Malgun Gothic" w:eastAsia="맑은 고딕"/>
          <w:b w:val="0"/>
          <w:i/>
          <w:sz w:val="21"/>
        </w:rPr>
        <w:t>Materials Horizons</w:t>
      </w:r>
      <w:r>
        <w:rPr>
          <w:rFonts w:ascii="Malgun Gothic" w:hAnsi="Malgun Gothic" w:eastAsia="맑은 고딕"/>
          <w:b w:val="0"/>
          <w:i w:val="0"/>
          <w:sz w:val="21"/>
        </w:rPr>
        <w:t>, 13(10), 4712. https://doi.org/10.1039/D5MH01984B</w:t>
      </w:r>
    </w:p>
    <w:p>
      <w:pPr>
        <w:jc w:val="both"/>
      </w:pPr>
      <w:r>
        <w:rPr>
          <w:rFonts w:ascii="Malgun Gothic" w:hAnsi="Malgun Gothic" w:eastAsia="맑은 고딕"/>
          <w:b/>
          <w:i w:val="0"/>
          <w:sz w:val="21"/>
        </w:rPr>
        <w:t>보도·기관 자료</w:t>
      </w:r>
    </w:p>
    <w:p>
      <w:pPr>
        <w:pStyle w:val="ListBullet"/>
        <w:spacing w:after="60" w:line="324" w:lineRule="auto"/>
      </w:pPr>
      <w:r>
        <w:rPr>
          <w:rFonts w:ascii="Malgun Gothic" w:hAnsi="Malgun Gothic" w:eastAsia="맑은 고딕"/>
          <w:b w:val="0"/>
          <w:i w:val="0"/>
          <w:sz w:val="21"/>
        </w:rPr>
        <w:t xml:space="preserve">Brazil, R. (2026). Inside the 'self-driving' lab revolution. </w:t>
      </w:r>
      <w:r>
        <w:rPr>
          <w:rFonts w:ascii="Malgun Gothic" w:hAnsi="Malgun Gothic" w:eastAsia="맑은 고딕"/>
          <w:b w:val="0"/>
          <w:i/>
          <w:sz w:val="21"/>
        </w:rPr>
        <w:t>Nature</w:t>
      </w:r>
      <w:r>
        <w:rPr>
          <w:rFonts w:ascii="Malgun Gothic" w:hAnsi="Malgun Gothic" w:eastAsia="맑은 고딕"/>
          <w:b w:val="0"/>
          <w:i w:val="0"/>
          <w:sz w:val="21"/>
        </w:rPr>
        <w:t xml:space="preserve"> (News Feature). https://www.nature.com/articles/d41586-026-00974-2</w:t>
      </w:r>
    </w:p>
    <w:p>
      <w:pPr>
        <w:pStyle w:val="ListBullet"/>
        <w:spacing w:after="60" w:line="324" w:lineRule="auto"/>
      </w:pPr>
      <w:r>
        <w:rPr>
          <w:rFonts w:ascii="Malgun Gothic" w:hAnsi="Malgun Gothic" w:eastAsia="맑은 고딕"/>
          <w:b w:val="0"/>
          <w:i w:val="0"/>
          <w:sz w:val="21"/>
        </w:rPr>
        <w:t>Chemistry World (2024). New analysis raises doubts over autonomous lab's materials discoveries. https://www.chemistryworld.com/news/new-analysis-raises-doubts-over-autonomous-labs-materials-discoveries/4018791.article</w:t>
      </w:r>
    </w:p>
    <w:p>
      <w:pPr>
        <w:pStyle w:val="ListBullet"/>
        <w:spacing w:after="60" w:line="324" w:lineRule="auto"/>
      </w:pPr>
      <w:r>
        <w:rPr>
          <w:rFonts w:ascii="Malgun Gothic" w:hAnsi="Malgun Gothic" w:eastAsia="맑은 고딕"/>
          <w:b w:val="0"/>
          <w:i w:val="0"/>
          <w:sz w:val="21"/>
        </w:rPr>
        <w:t xml:space="preserve">Ginkgo Bioworks (2026). </w:t>
      </w:r>
      <w:r>
        <w:rPr>
          <w:rFonts w:ascii="Malgun Gothic" w:hAnsi="Malgun Gothic" w:eastAsia="맑은 고딕"/>
          <w:b w:val="0"/>
          <w:i/>
          <w:sz w:val="21"/>
        </w:rPr>
        <w:t>Ginkgo Bioworks' autonomous laboratory driven by OpenAI's GPT-5 achieves 40% improvement over state-of-the-art scientific benchmark</w:t>
      </w:r>
      <w:r>
        <w:rPr>
          <w:rFonts w:ascii="Malgun Gothic" w:hAnsi="Malgun Gothic" w:eastAsia="맑은 고딕"/>
          <w:b w:val="0"/>
          <w:i w:val="0"/>
          <w:sz w:val="21"/>
        </w:rPr>
        <w:t xml:space="preserve"> (보도자료, 2026.02). https://www.prnewswire.com/news-releases/ginkgo-bioworks-autonomous-laboratory-driven-by-openais-gpt-5-achieves-40-improvement-over-state-of-the-art-scientific-benchmark-302680619.html</w:t>
      </w:r>
    </w:p>
    <w:p>
      <w:pPr>
        <w:pStyle w:val="ListBullet"/>
        <w:spacing w:after="60" w:line="324" w:lineRule="auto"/>
      </w:pPr>
      <w:r>
        <w:rPr>
          <w:rFonts w:ascii="Malgun Gothic" w:hAnsi="Malgun Gothic" w:eastAsia="맑은 고딕"/>
          <w:b w:val="0"/>
          <w:i w:val="0"/>
          <w:sz w:val="21"/>
        </w:rPr>
        <w:t xml:space="preserve">Ginkgo Bioworks (2026). </w:t>
      </w:r>
      <w:r>
        <w:rPr>
          <w:rFonts w:ascii="Malgun Gothic" w:hAnsi="Malgun Gothic" w:eastAsia="맑은 고딕"/>
          <w:b w:val="0"/>
          <w:i/>
          <w:sz w:val="21"/>
        </w:rPr>
        <w:t>Ginkgo Bioworks launches Ginkgo Cloud Lab, powered by autonomous lab infrastructure</w:t>
      </w:r>
      <w:r>
        <w:rPr>
          <w:rFonts w:ascii="Malgun Gothic" w:hAnsi="Malgun Gothic" w:eastAsia="맑은 고딕"/>
          <w:b w:val="0"/>
          <w:i w:val="0"/>
          <w:sz w:val="21"/>
        </w:rPr>
        <w:t xml:space="preserve"> (보도자료, 2026.03). https://www.prnewswire.com/news-releases/ginkgo-bioworks-launches-ginkgo-cloud-lab-powered-by-autonomous-lab-infrastructure-302700458.html</w:t>
      </w:r>
    </w:p>
    <w:p>
      <w:pPr>
        <w:pStyle w:val="ListBullet"/>
        <w:spacing w:after="60" w:line="324" w:lineRule="auto"/>
      </w:pPr>
      <w:r>
        <w:rPr>
          <w:rFonts w:ascii="Malgun Gothic" w:hAnsi="Malgun Gothic" w:eastAsia="맑은 고딕"/>
          <w:b w:val="0"/>
          <w:i w:val="0"/>
          <w:sz w:val="21"/>
        </w:rPr>
        <w:t xml:space="preserve">Argonne National Laboratory. </w:t>
      </w:r>
      <w:r>
        <w:rPr>
          <w:rFonts w:ascii="Malgun Gothic" w:hAnsi="Malgun Gothic" w:eastAsia="맑은 고딕"/>
          <w:b w:val="0"/>
          <w:i/>
          <w:sz w:val="21"/>
        </w:rPr>
        <w:t>Self-driving lab transforms materials discovery.</w:t>
      </w:r>
      <w:r>
        <w:rPr>
          <w:rFonts w:ascii="Malgun Gothic" w:hAnsi="Malgun Gothic" w:eastAsia="맑은 고딕"/>
          <w:b w:val="0"/>
          <w:i w:val="0"/>
          <w:sz w:val="21"/>
        </w:rPr>
        <w:t xml:space="preserve"> https://www.anl.gov/article/selfdriving-lab-transforms-materials-discovery</w:t>
      </w:r>
    </w:p>
    <w:p>
      <w:pPr>
        <w:pStyle w:val="ListBullet"/>
        <w:spacing w:after="60" w:line="324" w:lineRule="auto"/>
      </w:pPr>
      <w:r>
        <w:rPr>
          <w:rFonts w:ascii="Malgun Gothic" w:hAnsi="Malgun Gothic" w:eastAsia="맑은 고딕"/>
          <w:b w:val="0"/>
          <w:i w:val="0"/>
          <w:sz w:val="21"/>
        </w:rPr>
        <w:t xml:space="preserve">Empa (2025). </w:t>
      </w:r>
      <w:r>
        <w:rPr>
          <w:rFonts w:ascii="Malgun Gothic" w:hAnsi="Malgun Gothic" w:eastAsia="맑은 고딕"/>
          <w:b w:val="0"/>
          <w:i/>
          <w:sz w:val="21"/>
        </w:rPr>
        <w:t>Empa robot delivers largest open dataset for battery research.</w:t>
      </w:r>
      <w:r>
        <w:rPr>
          <w:rFonts w:ascii="Malgun Gothic" w:hAnsi="Malgun Gothic" w:eastAsia="맑은 고딕"/>
          <w:b w:val="0"/>
          <w:i w:val="0"/>
          <w:sz w:val="21"/>
        </w:rPr>
        <w:t xml:space="preserve"> https://www.news.admin.ch/en/newnsb/nXR9aqrVKWII27UacRywk</w:t>
      </w:r>
    </w:p>
    <w:p>
      <w:pPr>
        <w:pStyle w:val="ListBullet"/>
        <w:spacing w:after="60" w:line="324" w:lineRule="auto"/>
      </w:pPr>
      <w:r>
        <w:rPr>
          <w:rFonts w:ascii="Malgun Gothic" w:hAnsi="Malgun Gothic" w:eastAsia="맑은 고딕"/>
          <w:b w:val="0"/>
          <w:i w:val="0"/>
          <w:sz w:val="21"/>
        </w:rPr>
        <w:t xml:space="preserve">KAUST (2025). </w:t>
      </w:r>
      <w:r>
        <w:rPr>
          <w:rFonts w:ascii="Malgun Gothic" w:hAnsi="Malgun Gothic" w:eastAsia="맑은 고딕"/>
          <w:b w:val="0"/>
          <w:i/>
          <w:sz w:val="21"/>
        </w:rPr>
        <w:t>KAUST's new Robotics Bay advances the Kingdom's robotics and AI capabilities</w:t>
      </w:r>
      <w:r>
        <w:rPr>
          <w:rFonts w:ascii="Malgun Gothic" w:hAnsi="Malgun Gothic" w:eastAsia="맑은 고딕"/>
          <w:b w:val="0"/>
          <w:i w:val="0"/>
          <w:sz w:val="21"/>
        </w:rPr>
        <w:t xml:space="preserve"> (2025.10). https://www.kaust.edu.sa/en/news/kausts-new-robotics-bay-advances-the-kingdoms-robotics-and-ai-capabilities</w:t>
      </w:r>
    </w:p>
    <w:p>
      <w:pPr>
        <w:pStyle w:val="ListBullet"/>
        <w:spacing w:after="60" w:line="324" w:lineRule="auto"/>
      </w:pPr>
      <w:r>
        <w:rPr>
          <w:rFonts w:ascii="Malgun Gothic" w:hAnsi="Malgun Gothic" w:eastAsia="맑은 고딕"/>
          <w:b w:val="0"/>
          <w:i w:val="0"/>
          <w:sz w:val="21"/>
        </w:rPr>
        <w:t xml:space="preserve">MIT DSpace (n.d.). </w:t>
      </w:r>
      <w:r>
        <w:rPr>
          <w:rFonts w:ascii="Malgun Gothic" w:hAnsi="Malgun Gothic" w:eastAsia="맑은 고딕"/>
          <w:b w:val="0"/>
          <w:i/>
          <w:sz w:val="21"/>
        </w:rPr>
        <w:t>A self-driving autonomous robotic laboratory for high-throughput semiconductor materials discovery.</w:t>
      </w:r>
      <w:r>
        <w:rPr>
          <w:rFonts w:ascii="Malgun Gothic" w:hAnsi="Malgun Gothic" w:eastAsia="맑은 고딕"/>
          <w:b w:val="0"/>
          <w:i w:val="0"/>
          <w:sz w:val="21"/>
        </w:rPr>
        <w:t xml:space="preserve"> https://dspace.mit.edu/entities/publication/c4841a65-e177-4632-a981-33215d94169b</w:t>
      </w:r>
    </w:p>
    <w:p>
      <w:pPr>
        <w:pStyle w:val="ListBullet"/>
        <w:spacing w:after="60" w:line="324" w:lineRule="auto"/>
      </w:pPr>
      <w:r>
        <w:rPr>
          <w:rFonts w:ascii="Malgun Gothic" w:hAnsi="Malgun Gothic" w:eastAsia="맑은 고딕"/>
          <w:b w:val="0"/>
          <w:i w:val="0"/>
          <w:sz w:val="21"/>
        </w:rPr>
        <w:t xml:space="preserve">NIMS (2023). </w:t>
      </w:r>
      <w:r>
        <w:rPr>
          <w:rFonts w:ascii="Malgun Gothic" w:hAnsi="Malgun Gothic" w:eastAsia="맑은 고딕"/>
          <w:b w:val="0"/>
          <w:i/>
          <w:sz w:val="21"/>
        </w:rPr>
        <w:t>Development of NIMS-OS: general-purpose software enabling autonomous, automated experiments</w:t>
      </w:r>
      <w:r>
        <w:rPr>
          <w:rFonts w:ascii="Malgun Gothic" w:hAnsi="Malgun Gothic" w:eastAsia="맑은 고딕"/>
          <w:b w:val="0"/>
          <w:i w:val="0"/>
          <w:sz w:val="21"/>
        </w:rPr>
        <w:t xml:space="preserve"> (보도자료). https://www.nims.go.jp/eng/press/2023/07/202307200.html</w:t>
      </w:r>
    </w:p>
    <w:p>
      <w:pPr>
        <w:pStyle w:val="ListBullet"/>
        <w:spacing w:after="60" w:line="324" w:lineRule="auto"/>
      </w:pPr>
      <w:r>
        <w:rPr>
          <w:rFonts w:ascii="Malgun Gothic" w:hAnsi="Malgun Gothic" w:eastAsia="맑은 고딕"/>
          <w:b w:val="0"/>
          <w:i w:val="0"/>
          <w:sz w:val="21"/>
        </w:rPr>
        <w:t xml:space="preserve">TII (2025). </w:t>
      </w:r>
      <w:r>
        <w:rPr>
          <w:rFonts w:ascii="Malgun Gothic" w:hAnsi="Malgun Gothic" w:eastAsia="맑은 고딕"/>
          <w:b w:val="0"/>
          <w:i/>
          <w:sz w:val="21"/>
        </w:rPr>
        <w:t>Abu Dhabi's TII and NVIDIA launch Middle East's first joint AI &amp; robotics research lab.</w:t>
      </w:r>
      <w:r>
        <w:rPr>
          <w:rFonts w:ascii="Malgun Gothic" w:hAnsi="Malgun Gothic" w:eastAsia="맑은 고딕"/>
          <w:b w:val="0"/>
          <w:i w:val="0"/>
          <w:sz w:val="21"/>
        </w:rPr>
        <w:t xml:space="preserve"> https://www.tii.ae/news/abu-dhabis-tii-and-nvidia-launch-middle-easts-first-joint-ai-robotics-nvaitc-research-lab</w:t>
      </w:r>
    </w:p>
    <w:p>
      <w:pPr>
        <w:pStyle w:val="ListBullet"/>
        <w:spacing w:after="60" w:line="324" w:lineRule="auto"/>
      </w:pPr>
      <w:r>
        <w:rPr>
          <w:rFonts w:ascii="Malgun Gothic" w:hAnsi="Malgun Gothic" w:eastAsia="맑은 고딕"/>
          <w:b w:val="0"/>
          <w:i w:val="0"/>
          <w:sz w:val="21"/>
        </w:rPr>
        <w:t xml:space="preserve">University of Liverpool (2024). </w:t>
      </w:r>
      <w:r>
        <w:rPr>
          <w:rFonts w:ascii="Malgun Gothic" w:hAnsi="Malgun Gothic" w:eastAsia="맑은 고딕"/>
          <w:b w:val="0"/>
          <w:i/>
          <w:sz w:val="21"/>
        </w:rPr>
        <w:t>AI-driven mobile robots team up to tackle chemical synthesis.</w:t>
      </w:r>
      <w:r>
        <w:rPr>
          <w:rFonts w:ascii="Malgun Gothic" w:hAnsi="Malgun Gothic" w:eastAsia="맑은 고딕"/>
          <w:b w:val="0"/>
          <w:i w:val="0"/>
          <w:sz w:val="21"/>
        </w:rPr>
        <w:t xml:space="preserve"> https://news.liverpool.ac.uk/2024/11/06/ai-driven-mobile-robots-team-up-to-tackle-chemical-synthesis/</w:t>
      </w:r>
    </w:p>
    <w:p>
      <w:pPr>
        <w:pStyle w:val="ListBullet"/>
        <w:spacing w:after="60" w:line="324" w:lineRule="auto"/>
      </w:pPr>
      <w:r>
        <w:rPr>
          <w:rFonts w:ascii="Malgun Gothic" w:hAnsi="Malgun Gothic" w:eastAsia="맑은 고딕"/>
          <w:b w:val="0"/>
          <w:i w:val="0"/>
          <w:sz w:val="21"/>
        </w:rPr>
        <w:t xml:space="preserve">University of Toronto (2023). </w:t>
      </w:r>
      <w:r>
        <w:rPr>
          <w:rFonts w:ascii="Malgun Gothic" w:hAnsi="Malgun Gothic" w:eastAsia="맑은 고딕"/>
          <w:b w:val="0"/>
          <w:i/>
          <w:sz w:val="21"/>
        </w:rPr>
        <w:t>U of T receives $200-million grant to support Acceleration Consortium's 'self-driving labs' research.</w:t>
      </w:r>
      <w:r>
        <w:rPr>
          <w:rFonts w:ascii="Malgun Gothic" w:hAnsi="Malgun Gothic" w:eastAsia="맑은 고딕"/>
          <w:b w:val="0"/>
          <w:i w:val="0"/>
          <w:sz w:val="21"/>
        </w:rPr>
        <w:t xml:space="preserve"> https://www.utoronto.ca/news/u-t-receives-200-million-grant-support-acceleration-consortium-s-self-driving-labs-research</w:t>
      </w:r>
    </w:p>
    <w:p>
      <w:pPr>
        <w:pStyle w:val="ListBullet"/>
        <w:spacing w:after="60" w:line="324" w:lineRule="auto"/>
      </w:pPr>
      <w:r>
        <w:rPr>
          <w:rFonts w:ascii="Malgun Gothic" w:hAnsi="Malgun Gothic" w:eastAsia="맑은 고딕"/>
          <w:b w:val="0"/>
          <w:i w:val="0"/>
          <w:sz w:val="21"/>
        </w:rPr>
        <w:t xml:space="preserve">JST. </w:t>
      </w:r>
      <w:r>
        <w:rPr>
          <w:rFonts w:ascii="Malgun Gothic" w:hAnsi="Malgun Gothic" w:eastAsia="맑은 고딕"/>
          <w:b w:val="0"/>
          <w:i/>
          <w:sz w:val="21"/>
        </w:rPr>
        <w:t>Moonshot R&amp;D Goal 3: Coevolution of AI and robots.</w:t>
      </w:r>
      <w:r>
        <w:rPr>
          <w:rFonts w:ascii="Malgun Gothic" w:hAnsi="Malgun Gothic" w:eastAsia="맑은 고딕"/>
          <w:b w:val="0"/>
          <w:i w:val="0"/>
          <w:sz w:val="21"/>
        </w:rPr>
        <w:t xml:space="preserve"> https://www.jst.go.jp/moonshot/en/program/goal3/</w:t>
      </w:r>
    </w:p>
    <w:p>
      <w:pPr>
        <w:pStyle w:val="ListBullet"/>
        <w:spacing w:after="60" w:line="324" w:lineRule="auto"/>
      </w:pPr>
      <w:r>
        <w:rPr>
          <w:rFonts w:ascii="Malgun Gothic" w:hAnsi="Malgun Gothic" w:eastAsia="맑은 고딕"/>
          <w:b w:val="0"/>
          <w:i w:val="0"/>
          <w:sz w:val="21"/>
        </w:rPr>
        <w:t xml:space="preserve">世界互联网大会 (2026). </w:t>
      </w:r>
      <w:r>
        <w:rPr>
          <w:rFonts w:ascii="Malgun Gothic" w:hAnsi="Malgun Gothic" w:eastAsia="맑은 고딕"/>
          <w:b w:val="0"/>
          <w:i/>
          <w:sz w:val="21"/>
        </w:rPr>
        <w:t>China's first fully unmanned AI-driven R&amp;D lab opens in Shanghai</w:t>
      </w:r>
      <w:r>
        <w:rPr>
          <w:rFonts w:ascii="Malgun Gothic" w:hAnsi="Malgun Gothic" w:eastAsia="맑은 고딕"/>
          <w:b w:val="0"/>
          <w:i w:val="0"/>
          <w:sz w:val="21"/>
        </w:rPr>
        <w:t xml:space="preserve"> (2026.07). https://www.wicinternet.org/2026-07/14/c_1197144.htm</w:t>
      </w:r>
    </w:p>
    <w:p>
      <w:pPr>
        <w:pStyle w:val="ListBullet"/>
        <w:spacing w:after="60" w:line="324" w:lineRule="auto"/>
      </w:pPr>
      <w:r>
        <w:rPr>
          <w:rFonts w:ascii="Malgun Gothic" w:hAnsi="Malgun Gothic" w:eastAsia="맑은 고딕"/>
          <w:b w:val="0"/>
          <w:i w:val="0"/>
          <w:sz w:val="21"/>
        </w:rPr>
        <w:t>헬로디디 (2026). 연구자 떠난 밤, AI·로봇 24번만에 세계 최고 촉매 찾았다 — KIST 무인 실험실. https://www.hellodd.com/news/articleView.html?idxno=110960</w:t>
      </w:r>
    </w:p>
    <w:p>
      <w:pPr>
        <w:pStyle w:val="ListBullet"/>
        <w:spacing w:after="60" w:line="324" w:lineRule="auto"/>
      </w:pPr>
      <w:r>
        <w:rPr>
          <w:rFonts w:ascii="Malgun Gothic" w:hAnsi="Malgun Gothic" w:eastAsia="맑은 고딕"/>
          <w:b w:val="0"/>
          <w:i w:val="0"/>
          <w:sz w:val="21"/>
        </w:rPr>
        <w:t>서울경제 (2026). 1만 번 실험을 24번으로…'AI 동료 과학자', 연구실 패러다임을 바꾸다. https://www.sedaily.com/NewsView/2H1RKYWYBG</w:t>
      </w:r>
    </w:p>
    <w:p>
      <w:pPr>
        <w:pStyle w:val="ListBullet"/>
        <w:spacing w:after="60" w:line="324" w:lineRule="auto"/>
      </w:pPr>
      <w:r>
        <w:rPr>
          <w:rFonts w:ascii="Malgun Gothic" w:hAnsi="Malgun Gothic" w:eastAsia="맑은 고딕"/>
          <w:b w:val="0"/>
          <w:i w:val="0"/>
          <w:sz w:val="21"/>
        </w:rPr>
        <w:t>이데일리 (2026). 과기정통부, 자율실험실 산·학·연 협의체 출범. https://www.edaily.co.kr/News/Read?newsId=04529686645546336</w:t>
      </w:r>
    </w:p>
    <w:p>
      <w:pPr>
        <w:pStyle w:val="ListBullet"/>
        <w:spacing w:after="60" w:line="324" w:lineRule="auto"/>
      </w:pPr>
      <w:r>
        <w:rPr>
          <w:rFonts w:ascii="Malgun Gothic" w:hAnsi="Malgun Gothic" w:eastAsia="맑은 고딕"/>
          <w:b w:val="0"/>
          <w:i w:val="0"/>
          <w:sz w:val="21"/>
        </w:rPr>
        <w:t>서울경제 (2026). 정부 '자율실험실 생태계' 시동…삼성·SK 등 80여개 기관 뭉쳤다. https://www.sedaily.com/article/20077980</w:t>
      </w:r>
    </w:p>
    <w:p>
      <w:pPr>
        <w:pStyle w:val="ListBullet"/>
        <w:spacing w:after="60" w:line="324" w:lineRule="auto"/>
      </w:pPr>
      <w:r>
        <w:rPr>
          <w:rFonts w:ascii="Malgun Gothic" w:hAnsi="Malgun Gothic" w:eastAsia="맑은 고딕"/>
          <w:b w:val="0"/>
          <w:i w:val="0"/>
          <w:sz w:val="21"/>
        </w:rPr>
        <w:t>인공지능신문 (2025). 2026년도 과기정통부 R&amp;D사업 확정…총 8조 1188억원 투자. https://www.aitimes.kr/news/articleView.html?idxno=37959</w:t>
      </w:r>
    </w:p>
    <w:sectPr w:rsidR="00FC693F" w:rsidRPr="0006063C" w:rsidSect="00034616">
      <w:pgSz w:w="11906" w:h="16838"/>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36" w:lineRule="auto"/>
    </w:pPr>
    <w:rPr>
      <w:rFonts w:ascii="Malgun Gothic" w:hAnsi="Malgun Gothic"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