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EE5A" w14:textId="32DEDFBC" w:rsidR="0083097D" w:rsidRDefault="0083097D" w:rsidP="002332C9">
      <w:pPr>
        <w:jc w:val="both"/>
        <w:rPr>
          <w:rFonts w:cstheme="minorHAnsi"/>
        </w:rPr>
      </w:pPr>
      <w:r w:rsidRPr="00AF431F">
        <w:rPr>
          <w:rFonts w:cstheme="minorHAnsi"/>
          <w:noProof/>
          <w:lang w:eastAsia="tr-TR"/>
        </w:rPr>
        <mc:AlternateContent>
          <mc:Choice Requires="wps">
            <w:drawing>
              <wp:anchor distT="45720" distB="45720" distL="114300" distR="114300" simplePos="0" relativeHeight="251661312" behindDoc="0" locked="0" layoutInCell="1" allowOverlap="1" wp14:anchorId="7B91A4EF" wp14:editId="3F905F86">
                <wp:simplePos x="0" y="0"/>
                <wp:positionH relativeFrom="page">
                  <wp:posOffset>787400</wp:posOffset>
                </wp:positionH>
                <wp:positionV relativeFrom="paragraph">
                  <wp:posOffset>0</wp:posOffset>
                </wp:positionV>
                <wp:extent cx="6086475" cy="792480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924800"/>
                        </a:xfrm>
                        <a:prstGeom prst="rect">
                          <a:avLst/>
                        </a:prstGeom>
                        <a:noFill/>
                        <a:ln w="9525">
                          <a:noFill/>
                          <a:miter lim="800000"/>
                          <a:headEnd/>
                          <a:tailEnd/>
                        </a:ln>
                      </wps:spPr>
                      <wps:txb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 LegacyChain – Merkeziyetsiz Dijital Varlık Miras Protokolü</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 AEGIS</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 988085</w:t>
                            </w:r>
                          </w:p>
                          <w:p w14:paraId="2AF8B367" w14:textId="0EA97F79"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Başvuru ID: </w:t>
                            </w:r>
                            <w:r w:rsidR="00A659A9" w:rsidRPr="00A659A9">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5202357</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 2026 Blokzincir Yarışması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1A4EF" id="_x0000_t202" coordsize="21600,21600" o:spt="202" path="m,l,21600r21600,l21600,xe">
                <v:stroke joinstyle="miter"/>
                <v:path gradientshapeok="t" o:connecttype="rect"/>
              </v:shapetype>
              <v:shape id="Metin Kutusu 2" o:spid="_x0000_s1026" type="#_x0000_t202" style="position:absolute;left:0;text-align:left;margin-left:62pt;margin-top:0;width:479.25pt;height:62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" filled="f" stroked="f">
                <v:textbo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 LegacyChain – Merkeziyetsiz Dijital Varlık Miras Protokolü</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 AEGIS</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 988085</w:t>
                      </w:r>
                    </w:p>
                    <w:p w14:paraId="2AF8B367" w14:textId="0EA97F79"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Başvuru ID: </w:t>
                      </w:r>
                      <w:r w:rsidR="00A659A9" w:rsidRPr="00A659A9">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5202357</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 2026 Blokzincir Yarışması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v:textbox>
                <w10:wrap type="square" anchorx="page"/>
              </v:shape>
            </w:pict>
          </mc:Fallback>
        </mc:AlternateContent>
      </w:r>
      <w:r w:rsidRPr="00607187">
        <w:rPr>
          <w:b/>
          <w:bCs/>
          <w:noProof/>
          <w:sz w:val="28"/>
          <w:szCs w:val="28"/>
        </w:rPr>
        <w:drawing>
          <wp:anchor distT="0" distB="0" distL="114300" distR="114300" simplePos="0" relativeHeight="251665408" behindDoc="1" locked="0" layoutInCell="1" allowOverlap="0" wp14:anchorId="6E0DA5A2" wp14:editId="698F98D7">
            <wp:simplePos x="0" y="0"/>
            <wp:positionH relativeFrom="page">
              <wp:align>left</wp:align>
            </wp:positionH>
            <wp:positionV relativeFrom="page">
              <wp:align>top</wp:align>
            </wp:positionV>
            <wp:extent cx="7555865" cy="10680700"/>
            <wp:effectExtent l="0" t="0" r="6985" b="6350"/>
            <wp:wrapNone/>
            <wp:docPr id="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E86947A" w14:textId="3A571926" w:rsidR="0083097D" w:rsidRDefault="0083097D" w:rsidP="002332C9">
      <w:pPr>
        <w:jc w:val="both"/>
        <w:rPr>
          <w:rFonts w:cstheme="minorHAnsi"/>
        </w:rPr>
      </w:pPr>
    </w:p>
    <w:p w14:paraId="0FD2DAC7" w14:textId="48AF251A" w:rsidR="00957ADA" w:rsidRDefault="0098647B" w:rsidP="00957ADA">
      <w:pPr>
        <w:pStyle w:val="Balk1"/>
        <w:jc w:val="both"/>
      </w:pPr>
      <w:bookmarkStart w:id="0" w:name="_Toc190964108"/>
      <w:bookmarkStart w:id="1" w:name="_Hlk190964122"/>
      <w:bookmarkStart w:id="2" w:name="_Toc190964806"/>
      <w:bookmarkStart w:id="3" w:name="_Toc190964864"/>
      <w:r>
        <w:lastRenderedPageBreak/>
        <w:t>İÇİNDEKİLE</w:t>
      </w:r>
      <w:bookmarkEnd w:id="0"/>
      <w:bookmarkEnd w:id="1"/>
      <w:r w:rsidR="00957ADA">
        <w:t>R</w:t>
      </w:r>
      <w:bookmarkEnd w:id="2"/>
      <w:bookmarkEnd w:id="3"/>
    </w:p>
    <w:p w14:paraId="417271F9" w14:textId="77777777" w:rsidR="004F2B03" w:rsidRDefault="00B96300">
      <w:pPr>
        <w:tabs>
          <w:tab w:val="right" w:leader="dot" w:pos="9360"/>
        </w:tabs>
        <w:spacing w:after="120" w:line="276" w:lineRule="auto"/>
      </w:pPr>
      <w:r>
        <w:rPr>
          <w:rFonts w:cs="Arial"/>
          <w:b/>
        </w:rPr>
        <w:t>1.    PROJE ÖZETİ</w:t>
      </w:r>
      <w:r>
        <w:rPr>
          <w:rFonts w:cs="Arial"/>
        </w:rPr>
        <w:tab/>
        <w:t>3</w:t>
      </w:r>
    </w:p>
    <w:p w14:paraId="5E8B3EF0" w14:textId="080A445A" w:rsidR="004F2B03" w:rsidRDefault="00B96300">
      <w:pPr>
        <w:tabs>
          <w:tab w:val="right" w:leader="dot" w:pos="9360"/>
        </w:tabs>
        <w:spacing w:after="120" w:line="276" w:lineRule="auto"/>
      </w:pPr>
      <w:r>
        <w:rPr>
          <w:rFonts w:cs="Arial"/>
          <w:b/>
        </w:rPr>
        <w:t>2.    KATMA DEĞER VE YENİLİKÇİLİK</w:t>
      </w:r>
      <w:r>
        <w:rPr>
          <w:rFonts w:cs="Arial"/>
        </w:rPr>
        <w:tab/>
      </w:r>
      <w:r w:rsidR="00363B26">
        <w:rPr>
          <w:rFonts w:cs="Arial"/>
        </w:rPr>
        <w:t>3</w:t>
      </w:r>
    </w:p>
    <w:p w14:paraId="1EFA6318" w14:textId="77777777" w:rsidR="004F2B03" w:rsidRDefault="00B96300">
      <w:pPr>
        <w:tabs>
          <w:tab w:val="right" w:leader="dot" w:pos="9360"/>
        </w:tabs>
        <w:spacing w:after="120" w:line="276" w:lineRule="auto"/>
      </w:pPr>
      <w:r>
        <w:rPr>
          <w:rFonts w:cs="Arial"/>
          <w:b/>
        </w:rPr>
        <w:t>3.    TEKNOLOJİ KULLANIMI</w:t>
      </w:r>
      <w:r>
        <w:rPr>
          <w:rFonts w:cs="Arial"/>
        </w:rPr>
        <w:tab/>
        <w:t>5</w:t>
      </w:r>
    </w:p>
    <w:p w14:paraId="06B84466" w14:textId="77777777" w:rsidR="004F2B03" w:rsidRDefault="00B96300">
      <w:pPr>
        <w:tabs>
          <w:tab w:val="right" w:leader="dot" w:pos="9360"/>
        </w:tabs>
        <w:spacing w:after="120" w:line="276" w:lineRule="auto"/>
      </w:pPr>
      <w:r>
        <w:rPr>
          <w:rFonts w:cs="Arial"/>
          <w:b/>
        </w:rPr>
        <w:t>4.    UYGULANABİLİRLİK</w:t>
      </w:r>
      <w:r>
        <w:rPr>
          <w:rFonts w:cs="Arial"/>
        </w:rPr>
        <w:tab/>
        <w:t>7</w:t>
      </w:r>
    </w:p>
    <w:p w14:paraId="6624A4C4" w14:textId="77777777" w:rsidR="004F2B03" w:rsidRDefault="00B96300">
      <w:pPr>
        <w:tabs>
          <w:tab w:val="right" w:leader="dot" w:pos="9360"/>
        </w:tabs>
        <w:spacing w:after="120" w:line="276" w:lineRule="auto"/>
      </w:pPr>
      <w:r>
        <w:rPr>
          <w:rFonts w:cs="Arial"/>
          <w:b/>
        </w:rPr>
        <w:t>5.    YAYGIN ETKİ</w:t>
      </w:r>
      <w:r>
        <w:rPr>
          <w:rFonts w:cs="Arial"/>
        </w:rPr>
        <w:tab/>
        <w:t>8</w:t>
      </w:r>
    </w:p>
    <w:p w14:paraId="26D1D762" w14:textId="7581AE98" w:rsidR="004F2B03" w:rsidRDefault="00B96300">
      <w:pPr>
        <w:tabs>
          <w:tab w:val="right" w:leader="dot" w:pos="9360"/>
        </w:tabs>
        <w:spacing w:after="120" w:line="276" w:lineRule="auto"/>
      </w:pPr>
      <w:r>
        <w:rPr>
          <w:rFonts w:cs="Arial"/>
          <w:b/>
        </w:rPr>
        <w:t>6.    SÜRDÜRÜLEBİLİRLİK</w:t>
      </w:r>
      <w:r>
        <w:rPr>
          <w:rFonts w:cs="Arial"/>
        </w:rPr>
        <w:tab/>
      </w:r>
      <w:r w:rsidR="00363B26">
        <w:rPr>
          <w:rFonts w:cs="Arial"/>
        </w:rPr>
        <w:t>9</w:t>
      </w:r>
    </w:p>
    <w:p w14:paraId="5B409ED2" w14:textId="54BFD506" w:rsidR="004F2B03" w:rsidRDefault="00B96300">
      <w:pPr>
        <w:tabs>
          <w:tab w:val="right" w:leader="dot" w:pos="9360"/>
        </w:tabs>
        <w:spacing w:after="120" w:line="276" w:lineRule="auto"/>
      </w:pPr>
      <w:r>
        <w:rPr>
          <w:rFonts w:cs="Arial"/>
          <w:b/>
        </w:rPr>
        <w:t>7.    PROJE TAKVİMİ</w:t>
      </w:r>
      <w:r>
        <w:rPr>
          <w:rFonts w:cs="Arial"/>
        </w:rPr>
        <w:tab/>
      </w:r>
      <w:r w:rsidR="00363B26">
        <w:rPr>
          <w:rFonts w:cs="Arial"/>
        </w:rPr>
        <w:t>10</w:t>
      </w:r>
    </w:p>
    <w:p w14:paraId="5919BE6C" w14:textId="0E2F5CB8" w:rsidR="004F2B03" w:rsidRDefault="00B96300">
      <w:pPr>
        <w:tabs>
          <w:tab w:val="right" w:leader="dot" w:pos="9360"/>
        </w:tabs>
        <w:spacing w:after="120" w:line="276" w:lineRule="auto"/>
      </w:pPr>
      <w:r>
        <w:rPr>
          <w:rFonts w:cs="Arial"/>
          <w:b/>
        </w:rPr>
        <w:t>8.    TAKIM YAPISI</w:t>
      </w:r>
      <w:r>
        <w:rPr>
          <w:rFonts w:cs="Arial"/>
        </w:rPr>
        <w:tab/>
        <w:t>1</w:t>
      </w:r>
      <w:r w:rsidR="00363B26">
        <w:rPr>
          <w:rFonts w:cs="Arial"/>
        </w:rPr>
        <w:t>1</w:t>
      </w:r>
    </w:p>
    <w:p w14:paraId="4BAB10CC" w14:textId="301A5265" w:rsidR="004F2B03" w:rsidRDefault="00B96300">
      <w:pPr>
        <w:tabs>
          <w:tab w:val="right" w:leader="dot" w:pos="9360"/>
        </w:tabs>
        <w:spacing w:after="120" w:line="276" w:lineRule="auto"/>
      </w:pPr>
      <w:r>
        <w:rPr>
          <w:rFonts w:cs="Arial"/>
          <w:b/>
        </w:rPr>
        <w:t>9.    KAYNAKÇA</w:t>
      </w:r>
      <w:r>
        <w:rPr>
          <w:rFonts w:cs="Arial"/>
        </w:rPr>
        <w:tab/>
        <w:t>1</w:t>
      </w:r>
      <w:r w:rsidR="00363B26">
        <w:rPr>
          <w:rFonts w:cs="Arial"/>
        </w:rPr>
        <w:t>2</w:t>
      </w:r>
    </w:p>
    <w:p w14:paraId="7CB03A99" w14:textId="77777777" w:rsidR="004F2B03" w:rsidRDefault="00B96300">
      <w:r>
        <w:br w:type="page"/>
      </w:r>
    </w:p>
    <w:p w14:paraId="0FC4ED48" w14:textId="77777777" w:rsidR="004F2B03" w:rsidRDefault="00B96300">
      <w:pPr>
        <w:spacing w:before="360" w:line="276" w:lineRule="auto"/>
      </w:pPr>
      <w:r>
        <w:rPr>
          <w:rFonts w:ascii="Arial Black" w:hAnsi="Arial Black" w:cs="Arial Black"/>
          <w:b/>
          <w:color w:val="00467F"/>
          <w:sz w:val="28"/>
        </w:rPr>
        <w:lastRenderedPageBreak/>
        <w:t>1. PROJE ÖZETİ</w:t>
      </w:r>
    </w:p>
    <w:p w14:paraId="10CF93A3" w14:textId="77777777" w:rsidR="004F2B03" w:rsidRDefault="00B96300">
      <w:pPr>
        <w:spacing w:after="120" w:line="276" w:lineRule="auto"/>
        <w:jc w:val="both"/>
      </w:pPr>
      <w:r>
        <w:rPr>
          <w:rFonts w:cs="Arial"/>
        </w:rPr>
        <w:t>Bu proje, Teknofest 2026 Blokzincir Yarışması kapsamında geliştirilmiştir. Kripto para kullanımının artmasıyla birlikte, cüzdan sahiplerinin vefatı durumunda varlıkların mirasçılara aktarımı önemli bir teknik sorun oluşturmaktadır. Güncel verilere göre yaklaşık 140 milyar dolarlık Bitcoin, sahiplerinin özel anahtarlarına erişilemediği için kayıp durumdadır [1]. Mevcut geleneksel sistemler noter veya mahkeme gibi aracılara ihtiyaç duyduğu için hem masraflı hem de yavaş işlemektedir [2].</w:t>
      </w:r>
    </w:p>
    <w:p w14:paraId="065F9BB3" w14:textId="77777777" w:rsidR="004F2B03" w:rsidRDefault="00B96300">
      <w:pPr>
        <w:spacing w:after="120" w:line="276" w:lineRule="auto"/>
        <w:jc w:val="both"/>
      </w:pPr>
      <w:r>
        <w:rPr>
          <w:rFonts w:cs="Arial"/>
        </w:rPr>
        <w:t>Bu projede geliştirdiğimiz LegacyChain, Ethereum blokzinciri tabanlı bir miras yönetim akıllı kontratıdır. Amacımız, kullanıcıların kripto varlıklarını istedikleri oranda varislerine dağıtabilecekleri merkeziyetsiz bir altyapı kurmaktır.</w:t>
      </w:r>
    </w:p>
    <w:p w14:paraId="1CE4E072" w14:textId="77777777" w:rsidR="004F2B03" w:rsidRDefault="00B96300">
      <w:pPr>
        <w:spacing w:after="120" w:line="276" w:lineRule="auto"/>
        <w:jc w:val="both"/>
      </w:pPr>
      <w:r>
        <w:rPr>
          <w:rFonts w:cs="Arial"/>
        </w:rPr>
        <w:t>Sistem mimarimiz şu şekilde çalışmaktadır:</w:t>
      </w:r>
    </w:p>
    <w:p w14:paraId="138334A8" w14:textId="77777777" w:rsidR="004F2B03" w:rsidRDefault="00B96300">
      <w:pPr>
        <w:spacing w:after="80" w:line="276" w:lineRule="auto"/>
        <w:ind w:left="567"/>
        <w:jc w:val="both"/>
      </w:pPr>
      <w:r>
        <w:rPr>
          <w:rFonts w:cs="Arial"/>
        </w:rPr>
        <w:t xml:space="preserve">• </w:t>
      </w:r>
      <w:r>
        <w:rPr>
          <w:rFonts w:cs="Arial"/>
          <w:b/>
        </w:rPr>
        <w:t xml:space="preserve">Proof-of-Life (Yaşam Kanıtı) Protokolü: </w:t>
      </w:r>
      <w:r>
        <w:rPr>
          <w:rFonts w:cs="Arial"/>
        </w:rPr>
        <w:t>Varlık sahibi, belirli aralıklarla zincir üstü ping() işlemi göndererek aktif olduğunu kanıtlar. Ayrıca Ghost Ping mekanizması, sahip herhangi bir zincir üstü işlem yaptığında bu aktiviteyi otomatik olarak kaydeder.</w:t>
      </w:r>
    </w:p>
    <w:p w14:paraId="2B87D033" w14:textId="77777777" w:rsidR="004F2B03" w:rsidRDefault="00B96300">
      <w:pPr>
        <w:spacing w:after="80" w:line="276" w:lineRule="auto"/>
        <w:ind w:left="567"/>
        <w:jc w:val="both"/>
      </w:pPr>
      <w:r>
        <w:rPr>
          <w:rFonts w:cs="Arial"/>
        </w:rPr>
        <w:t xml:space="preserve">• </w:t>
      </w:r>
      <w:r>
        <w:rPr>
          <w:rFonts w:cs="Arial"/>
          <w:b/>
        </w:rPr>
        <w:t xml:space="preserve">Merkeziyetsiz Oracle Konsensüsü: </w:t>
      </w:r>
      <w:r>
        <w:rPr>
          <w:rFonts w:cs="Arial"/>
        </w:rPr>
        <w:t>Birden fazla bağımsız otorite, sahibin vefat durumunu zincir üstünde imzalar. 2/3 konsensüs sağlandığında miras süreci tetiklenir.</w:t>
      </w:r>
    </w:p>
    <w:p w14:paraId="144AECBA" w14:textId="77777777" w:rsidR="004F2B03" w:rsidRDefault="00B96300">
      <w:pPr>
        <w:spacing w:after="80" w:line="276" w:lineRule="auto"/>
        <w:ind w:left="567"/>
        <w:jc w:val="both"/>
      </w:pPr>
      <w:r>
        <w:rPr>
          <w:rFonts w:cs="Arial"/>
        </w:rPr>
        <w:t xml:space="preserve">• </w:t>
      </w:r>
      <w:r>
        <w:rPr>
          <w:rFonts w:cs="Arial"/>
          <w:b/>
        </w:rPr>
        <w:t xml:space="preserve">Grace Period (Güvenlik Süresi): </w:t>
      </w:r>
      <w:r>
        <w:rPr>
          <w:rFonts w:cs="Arial"/>
        </w:rPr>
        <w:t>Miras tetiklendikten sonra yapılandırılabilir bir bekleme süresi uygulanır (test aşamasında 24 saat olarak ayarlanmıştır). Bu süre içinde sahip hayatta ise işlemi iptal edebilir.</w:t>
      </w:r>
    </w:p>
    <w:p w14:paraId="196857E4" w14:textId="77777777" w:rsidR="004F2B03" w:rsidRDefault="00B96300">
      <w:pPr>
        <w:spacing w:after="80" w:line="276" w:lineRule="auto"/>
        <w:ind w:left="567"/>
        <w:jc w:val="both"/>
      </w:pPr>
      <w:r>
        <w:rPr>
          <w:rFonts w:cs="Arial"/>
        </w:rPr>
        <w:t xml:space="preserve">• </w:t>
      </w:r>
      <w:r>
        <w:rPr>
          <w:rFonts w:cs="Arial"/>
          <w:b/>
        </w:rPr>
        <w:t xml:space="preserve">Çoklu Varis Desteği: </w:t>
      </w:r>
      <w:r>
        <w:rPr>
          <w:rFonts w:cs="Arial"/>
        </w:rPr>
        <w:t>Sistemde en fazla 10 mirasçı tanımlanabilir ve her birine yüzdelik pay atanır. Süre dolduğunda akıllı kontrat fonları otomatik olarak dağıtır.</w:t>
      </w:r>
    </w:p>
    <w:p w14:paraId="530081C5" w14:textId="77777777" w:rsidR="004F2B03" w:rsidRDefault="00B96300">
      <w:pPr>
        <w:spacing w:after="120" w:line="276" w:lineRule="auto"/>
        <w:jc w:val="both"/>
      </w:pPr>
      <w:r>
        <w:rPr>
          <w:rFonts w:cs="Arial"/>
        </w:rPr>
        <w:t>Proje, Solidity ^0.8.0 ile geliştirilen akıllı kontratlar, React tabanlı bir DApp arayüzü ve Hardhat test altyapısı kullanılarak hayata geçirilmiştir. Ethereum Sepolia test ağı üzerinde başarıyla deploy edilmiş ve 40 otomatik test senaryosuyla doğrulanmıştır.</w:t>
      </w:r>
    </w:p>
    <w:p w14:paraId="557F4865" w14:textId="77777777" w:rsidR="004F2B03" w:rsidRDefault="00B96300">
      <w:pPr>
        <w:spacing w:before="360" w:line="276" w:lineRule="auto"/>
      </w:pPr>
      <w:r>
        <w:rPr>
          <w:rFonts w:ascii="Arial Black" w:hAnsi="Arial Black" w:cs="Arial Black"/>
          <w:b/>
          <w:color w:val="00467F"/>
          <w:sz w:val="28"/>
        </w:rPr>
        <w:t>2. KATMA DEĞER VE YENİLİKÇİLİK</w:t>
      </w:r>
    </w:p>
    <w:p w14:paraId="0F091EC4" w14:textId="77777777" w:rsidR="004F2B03" w:rsidRDefault="00B96300">
      <w:pPr>
        <w:spacing w:before="240" w:after="120" w:line="276" w:lineRule="auto"/>
      </w:pPr>
      <w:r>
        <w:rPr>
          <w:rFonts w:ascii="Arial Black" w:hAnsi="Arial Black" w:cs="Arial Black"/>
          <w:b/>
          <w:color w:val="00467F"/>
        </w:rPr>
        <w:t>2.1 Problem Tanımı</w:t>
      </w:r>
    </w:p>
    <w:p w14:paraId="6BEDF109" w14:textId="77777777" w:rsidR="004F2B03" w:rsidRDefault="00B96300">
      <w:pPr>
        <w:spacing w:after="120" w:line="276" w:lineRule="auto"/>
        <w:jc w:val="both"/>
      </w:pPr>
      <w:r>
        <w:rPr>
          <w:rFonts w:cs="Arial"/>
        </w:rPr>
        <w:t>Kripto pazarı 2025 yılında 2 trilyon doları aşmasına rağmen, bireysel yatırımların miras bırakılması için kullanışlı bir altyapı henüz tam oturmamıştır [3].</w:t>
      </w:r>
    </w:p>
    <w:tbl>
      <w:tblPr>
        <w:tblStyle w:val="TabloKlavuzu"/>
        <w:tblW w:w="0" w:type="auto"/>
        <w:jc w:val="center"/>
        <w:tblLook w:val="04A0" w:firstRow="1" w:lastRow="0" w:firstColumn="1" w:lastColumn="0" w:noHBand="0" w:noVBand="1"/>
      </w:tblPr>
      <w:tblGrid>
        <w:gridCol w:w="3020"/>
        <w:gridCol w:w="3021"/>
        <w:gridCol w:w="3021"/>
      </w:tblGrid>
      <w:tr w:rsidR="004F2B03" w14:paraId="1554871E" w14:textId="77777777">
        <w:trPr>
          <w:jc w:val="center"/>
        </w:trPr>
        <w:tc>
          <w:tcPr>
            <w:tcW w:w="3024" w:type="dxa"/>
            <w:shd w:val="clear" w:color="auto" w:fill="00467F"/>
          </w:tcPr>
          <w:p w14:paraId="2244CA13" w14:textId="77777777" w:rsidR="004F2B03" w:rsidRDefault="00B96300">
            <w:pPr>
              <w:jc w:val="center"/>
            </w:pPr>
            <w:r>
              <w:rPr>
                <w:rFonts w:cs="Arial"/>
                <w:b/>
                <w:color w:val="FFFFFF"/>
                <w:sz w:val="22"/>
              </w:rPr>
              <w:t>Problem</w:t>
            </w:r>
          </w:p>
        </w:tc>
        <w:tc>
          <w:tcPr>
            <w:tcW w:w="3024" w:type="dxa"/>
            <w:shd w:val="clear" w:color="auto" w:fill="00467F"/>
          </w:tcPr>
          <w:p w14:paraId="440912A5" w14:textId="77777777" w:rsidR="004F2B03" w:rsidRDefault="00B96300">
            <w:pPr>
              <w:jc w:val="center"/>
            </w:pPr>
            <w:r>
              <w:rPr>
                <w:rFonts w:cs="Arial"/>
                <w:b/>
                <w:color w:val="FFFFFF"/>
                <w:sz w:val="22"/>
              </w:rPr>
              <w:t>Geleneksel Çözüm</w:t>
            </w:r>
          </w:p>
        </w:tc>
        <w:tc>
          <w:tcPr>
            <w:tcW w:w="3024" w:type="dxa"/>
            <w:shd w:val="clear" w:color="auto" w:fill="00467F"/>
          </w:tcPr>
          <w:p w14:paraId="2B1D1251" w14:textId="77777777" w:rsidR="004F2B03" w:rsidRDefault="00B96300">
            <w:pPr>
              <w:jc w:val="center"/>
            </w:pPr>
            <w:r>
              <w:rPr>
                <w:rFonts w:cs="Arial"/>
                <w:b/>
                <w:color w:val="FFFFFF"/>
                <w:sz w:val="22"/>
              </w:rPr>
              <w:t>Kısıtlama</w:t>
            </w:r>
          </w:p>
        </w:tc>
      </w:tr>
      <w:tr w:rsidR="004F2B03" w14:paraId="6A016A79" w14:textId="77777777">
        <w:trPr>
          <w:jc w:val="center"/>
        </w:trPr>
        <w:tc>
          <w:tcPr>
            <w:tcW w:w="3024" w:type="dxa"/>
          </w:tcPr>
          <w:p w14:paraId="66D04DA2" w14:textId="77777777" w:rsidR="004F2B03" w:rsidRDefault="00B96300">
            <w:r>
              <w:rPr>
                <w:rFonts w:cs="Arial"/>
                <w:sz w:val="22"/>
              </w:rPr>
              <w:t>Erişim kontrolü</w:t>
            </w:r>
          </w:p>
        </w:tc>
        <w:tc>
          <w:tcPr>
            <w:tcW w:w="3024" w:type="dxa"/>
          </w:tcPr>
          <w:p w14:paraId="603F217B" w14:textId="77777777" w:rsidR="004F2B03" w:rsidRDefault="00B96300">
            <w:r>
              <w:rPr>
                <w:rFonts w:cs="Arial"/>
                <w:sz w:val="22"/>
              </w:rPr>
              <w:t>Avukat, banka</w:t>
            </w:r>
          </w:p>
        </w:tc>
        <w:tc>
          <w:tcPr>
            <w:tcW w:w="3024" w:type="dxa"/>
          </w:tcPr>
          <w:p w14:paraId="70F45F85" w14:textId="77777777" w:rsidR="004F2B03" w:rsidRDefault="00B96300">
            <w:r>
              <w:rPr>
                <w:rFonts w:cs="Arial"/>
                <w:sz w:val="22"/>
              </w:rPr>
              <w:t>Merkezi, yavaş, pahalı</w:t>
            </w:r>
          </w:p>
        </w:tc>
      </w:tr>
      <w:tr w:rsidR="004F2B03" w14:paraId="3F8BBADF" w14:textId="77777777">
        <w:trPr>
          <w:jc w:val="center"/>
        </w:trPr>
        <w:tc>
          <w:tcPr>
            <w:tcW w:w="3024" w:type="dxa"/>
            <w:shd w:val="clear" w:color="auto" w:fill="E8F0FE"/>
          </w:tcPr>
          <w:p w14:paraId="535E9938" w14:textId="77777777" w:rsidR="004F2B03" w:rsidRDefault="00B96300">
            <w:r>
              <w:rPr>
                <w:rFonts w:cs="Arial"/>
                <w:sz w:val="22"/>
              </w:rPr>
              <w:t>Doğrulama</w:t>
            </w:r>
          </w:p>
        </w:tc>
        <w:tc>
          <w:tcPr>
            <w:tcW w:w="3024" w:type="dxa"/>
            <w:shd w:val="clear" w:color="auto" w:fill="E8F0FE"/>
          </w:tcPr>
          <w:p w14:paraId="6F28DD72" w14:textId="77777777" w:rsidR="004F2B03" w:rsidRDefault="00B96300">
            <w:r>
              <w:rPr>
                <w:rFonts w:cs="Arial"/>
                <w:sz w:val="22"/>
              </w:rPr>
              <w:t>Ölüm sertifikası</w:t>
            </w:r>
          </w:p>
        </w:tc>
        <w:tc>
          <w:tcPr>
            <w:tcW w:w="3024" w:type="dxa"/>
            <w:shd w:val="clear" w:color="auto" w:fill="E8F0FE"/>
          </w:tcPr>
          <w:p w14:paraId="0DC45208" w14:textId="77777777" w:rsidR="004F2B03" w:rsidRDefault="00B96300">
            <w:r>
              <w:rPr>
                <w:rFonts w:cs="Arial"/>
                <w:sz w:val="22"/>
              </w:rPr>
              <w:t>Manuel, bürokratik gecikmeler</w:t>
            </w:r>
          </w:p>
        </w:tc>
      </w:tr>
      <w:tr w:rsidR="004F2B03" w14:paraId="428F643C" w14:textId="77777777">
        <w:trPr>
          <w:jc w:val="center"/>
        </w:trPr>
        <w:tc>
          <w:tcPr>
            <w:tcW w:w="3024" w:type="dxa"/>
          </w:tcPr>
          <w:p w14:paraId="6E8CDF2A" w14:textId="77777777" w:rsidR="004F2B03" w:rsidRDefault="00B96300">
            <w:r>
              <w:rPr>
                <w:rFonts w:cs="Arial"/>
                <w:sz w:val="22"/>
              </w:rPr>
              <w:t>Sınır ötesi varlık</w:t>
            </w:r>
          </w:p>
        </w:tc>
        <w:tc>
          <w:tcPr>
            <w:tcW w:w="3024" w:type="dxa"/>
          </w:tcPr>
          <w:p w14:paraId="2D5A4C83" w14:textId="77777777" w:rsidR="004F2B03" w:rsidRDefault="00B96300">
            <w:r>
              <w:rPr>
                <w:rFonts w:cs="Arial"/>
                <w:sz w:val="22"/>
              </w:rPr>
              <w:t>Uluslararası mahkemeler</w:t>
            </w:r>
          </w:p>
        </w:tc>
        <w:tc>
          <w:tcPr>
            <w:tcW w:w="3024" w:type="dxa"/>
          </w:tcPr>
          <w:p w14:paraId="7C3619F9" w14:textId="77777777" w:rsidR="004F2B03" w:rsidRDefault="00B96300">
            <w:r>
              <w:rPr>
                <w:rFonts w:cs="Arial"/>
                <w:sz w:val="22"/>
              </w:rPr>
              <w:t>Yetki alanı sorunları</w:t>
            </w:r>
          </w:p>
        </w:tc>
      </w:tr>
      <w:tr w:rsidR="004F2B03" w14:paraId="0CFD50BD" w14:textId="77777777">
        <w:trPr>
          <w:jc w:val="center"/>
        </w:trPr>
        <w:tc>
          <w:tcPr>
            <w:tcW w:w="3024" w:type="dxa"/>
            <w:shd w:val="clear" w:color="auto" w:fill="E8F0FE"/>
          </w:tcPr>
          <w:p w14:paraId="12053887" w14:textId="77777777" w:rsidR="004F2B03" w:rsidRDefault="00B96300">
            <w:r>
              <w:rPr>
                <w:rFonts w:cs="Arial"/>
                <w:sz w:val="22"/>
              </w:rPr>
              <w:t>Gizlilik</w:t>
            </w:r>
          </w:p>
        </w:tc>
        <w:tc>
          <w:tcPr>
            <w:tcW w:w="3024" w:type="dxa"/>
            <w:shd w:val="clear" w:color="auto" w:fill="E8F0FE"/>
          </w:tcPr>
          <w:p w14:paraId="6D5647A4" w14:textId="77777777" w:rsidR="004F2B03" w:rsidRDefault="00B96300">
            <w:r>
              <w:rPr>
                <w:rFonts w:cs="Arial"/>
                <w:sz w:val="22"/>
              </w:rPr>
              <w:t>Resmi kayıtlar</w:t>
            </w:r>
          </w:p>
        </w:tc>
        <w:tc>
          <w:tcPr>
            <w:tcW w:w="3024" w:type="dxa"/>
            <w:shd w:val="clear" w:color="auto" w:fill="E8F0FE"/>
          </w:tcPr>
          <w:p w14:paraId="22074C0D" w14:textId="77777777" w:rsidR="004F2B03" w:rsidRDefault="00B96300">
            <w:r>
              <w:rPr>
                <w:rFonts w:cs="Arial"/>
                <w:sz w:val="22"/>
              </w:rPr>
              <w:t>Varlık bilgilerinin ifşası</w:t>
            </w:r>
          </w:p>
        </w:tc>
      </w:tr>
    </w:tbl>
    <w:p w14:paraId="6D0F171C" w14:textId="77777777" w:rsidR="004F2B03" w:rsidRDefault="00B96300">
      <w:pPr>
        <w:spacing w:before="240" w:after="120" w:line="276" w:lineRule="auto"/>
      </w:pPr>
      <w:r>
        <w:rPr>
          <w:rFonts w:ascii="Arial Black" w:hAnsi="Arial Black" w:cs="Arial Black"/>
          <w:b/>
          <w:color w:val="00467F"/>
        </w:rPr>
        <w:lastRenderedPageBreak/>
        <w:t>2.2 Mevcut Çözümlerin Eksikleri</w:t>
      </w:r>
    </w:p>
    <w:p w14:paraId="76F66CB4" w14:textId="77777777" w:rsidR="004F2B03" w:rsidRDefault="00B96300">
      <w:pPr>
        <w:spacing w:after="120" w:line="276" w:lineRule="auto"/>
        <w:jc w:val="both"/>
      </w:pPr>
      <w:r>
        <w:rPr>
          <w:rFonts w:cs="Arial"/>
        </w:rPr>
        <w:t>Literatürde ve piyasada var olan akıllı kontrat tabanlı miras araçlarında şu eksikleri tespit ettik [4]:</w:t>
      </w:r>
    </w:p>
    <w:p w14:paraId="66B52601" w14:textId="77777777" w:rsidR="004F2B03" w:rsidRDefault="00B96300">
      <w:pPr>
        <w:spacing w:after="80" w:line="276" w:lineRule="auto"/>
        <w:ind w:left="567"/>
        <w:jc w:val="both"/>
      </w:pPr>
      <w:r>
        <w:rPr>
          <w:rFonts w:cs="Arial"/>
        </w:rPr>
        <w:t xml:space="preserve">• </w:t>
      </w:r>
      <w:r>
        <w:rPr>
          <w:rFonts w:cs="Arial"/>
          <w:b/>
        </w:rPr>
        <w:t xml:space="preserve">Tekil varis sınırlaması: </w:t>
      </w:r>
      <w:r>
        <w:rPr>
          <w:rFonts w:cs="Arial"/>
        </w:rPr>
        <w:t>Projelerin birçoğu sadece tek bir adrese fon aktarımı yapabiliyor.</w:t>
      </w:r>
    </w:p>
    <w:p w14:paraId="4E7FF4DD" w14:textId="77777777" w:rsidR="004F2B03" w:rsidRDefault="00B96300">
      <w:pPr>
        <w:spacing w:after="80" w:line="276" w:lineRule="auto"/>
        <w:ind w:left="567"/>
        <w:jc w:val="both"/>
      </w:pPr>
      <w:r>
        <w:rPr>
          <w:rFonts w:cs="Arial"/>
        </w:rPr>
        <w:t xml:space="preserve">• </w:t>
      </w:r>
      <w:r>
        <w:rPr>
          <w:rFonts w:cs="Arial"/>
          <w:b/>
        </w:rPr>
        <w:t xml:space="preserve">Zaman kilidi eksikliği: </w:t>
      </w:r>
      <w:r>
        <w:rPr>
          <w:rFonts w:cs="Arial"/>
        </w:rPr>
        <w:t>Varis değişikliklerinde bekleme süresi olmadığı için anlık hack durumlarında fonlar çalınabiliyor.</w:t>
      </w:r>
    </w:p>
    <w:p w14:paraId="1DE1AFD5" w14:textId="77777777" w:rsidR="004F2B03" w:rsidRDefault="00B96300">
      <w:pPr>
        <w:spacing w:after="80" w:line="276" w:lineRule="auto"/>
        <w:ind w:left="567"/>
        <w:jc w:val="both"/>
      </w:pPr>
      <w:r>
        <w:rPr>
          <w:rFonts w:cs="Arial"/>
        </w:rPr>
        <w:t xml:space="preserve">• </w:t>
      </w:r>
      <w:r>
        <w:rPr>
          <w:rFonts w:cs="Arial"/>
          <w:b/>
        </w:rPr>
        <w:t xml:space="preserve">Merkezi oracle bağımlılığı: </w:t>
      </w:r>
      <w:r>
        <w:rPr>
          <w:rFonts w:cs="Arial"/>
        </w:rPr>
        <w:t>Ölüm doğrulama işlemleri çoğunlukla tek bir merkeze bağlı çalışıyor.</w:t>
      </w:r>
    </w:p>
    <w:p w14:paraId="76234748" w14:textId="77777777" w:rsidR="004F2B03" w:rsidRDefault="00B96300">
      <w:pPr>
        <w:spacing w:before="240" w:after="120" w:line="276" w:lineRule="auto"/>
      </w:pPr>
      <w:r>
        <w:rPr>
          <w:rFonts w:ascii="Arial Black" w:hAnsi="Arial Black" w:cs="Arial Black"/>
          <w:b/>
          <w:color w:val="00467F"/>
        </w:rPr>
        <w:t>2.3 LegacyChain'in Farkı</w:t>
      </w:r>
    </w:p>
    <w:p w14:paraId="42728B3E" w14:textId="77777777" w:rsidR="004F2B03" w:rsidRDefault="00B96300">
      <w:pPr>
        <w:spacing w:after="120" w:line="276" w:lineRule="auto"/>
        <w:jc w:val="both"/>
      </w:pPr>
      <w:r>
        <w:rPr>
          <w:rFonts w:cs="Arial"/>
        </w:rPr>
        <w:t>Aşağıdaki tabloda projemizi Safe Haven/Inheriti ve Sarcophagus gibi bilinen projelerle karşılaştırdık:</w:t>
      </w:r>
    </w:p>
    <w:tbl>
      <w:tblPr>
        <w:tblStyle w:val="TabloKlavuzu"/>
        <w:tblW w:w="0" w:type="auto"/>
        <w:jc w:val="center"/>
        <w:tblLook w:val="04A0" w:firstRow="1" w:lastRow="0" w:firstColumn="1" w:lastColumn="0" w:noHBand="0" w:noVBand="1"/>
      </w:tblPr>
      <w:tblGrid>
        <w:gridCol w:w="2266"/>
        <w:gridCol w:w="2266"/>
        <w:gridCol w:w="2264"/>
        <w:gridCol w:w="2266"/>
      </w:tblGrid>
      <w:tr w:rsidR="004F2B03" w14:paraId="39BA82CF" w14:textId="77777777">
        <w:trPr>
          <w:jc w:val="center"/>
        </w:trPr>
        <w:tc>
          <w:tcPr>
            <w:tcW w:w="2268" w:type="dxa"/>
            <w:shd w:val="clear" w:color="auto" w:fill="00467F"/>
          </w:tcPr>
          <w:p w14:paraId="3F54AD8E" w14:textId="77777777" w:rsidR="004F2B03" w:rsidRDefault="00B96300">
            <w:pPr>
              <w:jc w:val="center"/>
            </w:pPr>
            <w:r>
              <w:rPr>
                <w:rFonts w:cs="Arial"/>
                <w:b/>
                <w:color w:val="FFFFFF"/>
                <w:sz w:val="22"/>
              </w:rPr>
              <w:t>Özellik</w:t>
            </w:r>
          </w:p>
        </w:tc>
        <w:tc>
          <w:tcPr>
            <w:tcW w:w="2268" w:type="dxa"/>
            <w:shd w:val="clear" w:color="auto" w:fill="00467F"/>
          </w:tcPr>
          <w:p w14:paraId="2E92E6DF" w14:textId="77777777" w:rsidR="004F2B03" w:rsidRDefault="00B96300">
            <w:pPr>
              <w:jc w:val="center"/>
            </w:pPr>
            <w:r>
              <w:rPr>
                <w:rFonts w:cs="Arial"/>
                <w:b/>
                <w:color w:val="FFFFFF"/>
                <w:sz w:val="22"/>
              </w:rPr>
              <w:t>LegacyChain</w:t>
            </w:r>
          </w:p>
        </w:tc>
        <w:tc>
          <w:tcPr>
            <w:tcW w:w="2268" w:type="dxa"/>
            <w:shd w:val="clear" w:color="auto" w:fill="00467F"/>
          </w:tcPr>
          <w:p w14:paraId="54AFBB06" w14:textId="77777777" w:rsidR="004F2B03" w:rsidRDefault="00B96300">
            <w:pPr>
              <w:jc w:val="center"/>
            </w:pPr>
            <w:r>
              <w:rPr>
                <w:rFonts w:cs="Arial"/>
                <w:b/>
                <w:color w:val="FFFFFF"/>
                <w:sz w:val="22"/>
              </w:rPr>
              <w:t>Inheriti (Safe Haven)</w:t>
            </w:r>
          </w:p>
        </w:tc>
        <w:tc>
          <w:tcPr>
            <w:tcW w:w="2268" w:type="dxa"/>
            <w:shd w:val="clear" w:color="auto" w:fill="00467F"/>
          </w:tcPr>
          <w:p w14:paraId="74A6AFFD" w14:textId="77777777" w:rsidR="004F2B03" w:rsidRDefault="00B96300">
            <w:pPr>
              <w:jc w:val="center"/>
            </w:pPr>
            <w:r>
              <w:rPr>
                <w:rFonts w:cs="Arial"/>
                <w:b/>
                <w:color w:val="FFFFFF"/>
                <w:sz w:val="22"/>
              </w:rPr>
              <w:t>Sarcophagus</w:t>
            </w:r>
          </w:p>
        </w:tc>
      </w:tr>
      <w:tr w:rsidR="004F2B03" w14:paraId="2E98A8FC" w14:textId="77777777">
        <w:trPr>
          <w:jc w:val="center"/>
        </w:trPr>
        <w:tc>
          <w:tcPr>
            <w:tcW w:w="2268" w:type="dxa"/>
          </w:tcPr>
          <w:p w14:paraId="43390974" w14:textId="77777777" w:rsidR="004F2B03" w:rsidRDefault="00B96300">
            <w:r>
              <w:rPr>
                <w:rFonts w:cs="Arial"/>
                <w:sz w:val="22"/>
              </w:rPr>
              <w:t>Çoklu varis</w:t>
            </w:r>
          </w:p>
        </w:tc>
        <w:tc>
          <w:tcPr>
            <w:tcW w:w="2268" w:type="dxa"/>
          </w:tcPr>
          <w:p w14:paraId="7E2C8133" w14:textId="77777777" w:rsidR="004F2B03" w:rsidRDefault="00B96300">
            <w:r>
              <w:rPr>
                <w:rFonts w:cs="Arial"/>
                <w:sz w:val="22"/>
              </w:rPr>
              <w:t>10'a kadar</w:t>
            </w:r>
          </w:p>
        </w:tc>
        <w:tc>
          <w:tcPr>
            <w:tcW w:w="2268" w:type="dxa"/>
          </w:tcPr>
          <w:p w14:paraId="0C658E79" w14:textId="77777777" w:rsidR="004F2B03" w:rsidRDefault="00B96300">
            <w:r>
              <w:rPr>
                <w:rFonts w:cs="Arial"/>
                <w:sz w:val="22"/>
              </w:rPr>
              <w:t>Tek</w:t>
            </w:r>
          </w:p>
        </w:tc>
        <w:tc>
          <w:tcPr>
            <w:tcW w:w="2268" w:type="dxa"/>
          </w:tcPr>
          <w:p w14:paraId="2F175EB2" w14:textId="77777777" w:rsidR="004F2B03" w:rsidRDefault="00B96300">
            <w:r>
              <w:rPr>
                <w:rFonts w:cs="Arial"/>
                <w:sz w:val="22"/>
              </w:rPr>
              <w:t>Tek</w:t>
            </w:r>
          </w:p>
        </w:tc>
      </w:tr>
      <w:tr w:rsidR="004F2B03" w14:paraId="554A1BD4" w14:textId="77777777">
        <w:trPr>
          <w:jc w:val="center"/>
        </w:trPr>
        <w:tc>
          <w:tcPr>
            <w:tcW w:w="2268" w:type="dxa"/>
            <w:shd w:val="clear" w:color="auto" w:fill="E8F0FE"/>
          </w:tcPr>
          <w:p w14:paraId="3197889D" w14:textId="77777777" w:rsidR="004F2B03" w:rsidRDefault="00B96300">
            <w:r>
              <w:rPr>
                <w:rFonts w:cs="Arial"/>
                <w:sz w:val="22"/>
              </w:rPr>
              <w:t>Yüzdelik dağıtım</w:t>
            </w:r>
          </w:p>
        </w:tc>
        <w:tc>
          <w:tcPr>
            <w:tcW w:w="2268" w:type="dxa"/>
            <w:shd w:val="clear" w:color="auto" w:fill="E8F0FE"/>
          </w:tcPr>
          <w:p w14:paraId="1D60CA4D" w14:textId="77777777" w:rsidR="004F2B03" w:rsidRDefault="00B96300">
            <w:r>
              <w:rPr>
                <w:rFonts w:cs="Arial"/>
                <w:sz w:val="22"/>
              </w:rPr>
              <w:t>Var</w:t>
            </w:r>
          </w:p>
        </w:tc>
        <w:tc>
          <w:tcPr>
            <w:tcW w:w="2268" w:type="dxa"/>
            <w:shd w:val="clear" w:color="auto" w:fill="E8F0FE"/>
          </w:tcPr>
          <w:p w14:paraId="253DA897" w14:textId="77777777" w:rsidR="004F2B03" w:rsidRDefault="00B96300">
            <w:r>
              <w:rPr>
                <w:rFonts w:cs="Arial"/>
                <w:sz w:val="22"/>
              </w:rPr>
              <w:t>Yok</w:t>
            </w:r>
          </w:p>
        </w:tc>
        <w:tc>
          <w:tcPr>
            <w:tcW w:w="2268" w:type="dxa"/>
            <w:shd w:val="clear" w:color="auto" w:fill="E8F0FE"/>
          </w:tcPr>
          <w:p w14:paraId="497980AC" w14:textId="77777777" w:rsidR="004F2B03" w:rsidRDefault="00B96300">
            <w:r>
              <w:rPr>
                <w:rFonts w:cs="Arial"/>
                <w:sz w:val="22"/>
              </w:rPr>
              <w:t>Yok</w:t>
            </w:r>
          </w:p>
        </w:tc>
      </w:tr>
      <w:tr w:rsidR="004F2B03" w14:paraId="562B2775" w14:textId="77777777">
        <w:trPr>
          <w:jc w:val="center"/>
        </w:trPr>
        <w:tc>
          <w:tcPr>
            <w:tcW w:w="2268" w:type="dxa"/>
          </w:tcPr>
          <w:p w14:paraId="171A6996" w14:textId="77777777" w:rsidR="004F2B03" w:rsidRDefault="00B96300">
            <w:r>
              <w:rPr>
                <w:rFonts w:cs="Arial"/>
                <w:sz w:val="22"/>
              </w:rPr>
              <w:t>TimeLock</w:t>
            </w:r>
          </w:p>
        </w:tc>
        <w:tc>
          <w:tcPr>
            <w:tcW w:w="2268" w:type="dxa"/>
          </w:tcPr>
          <w:p w14:paraId="6B51639A" w14:textId="77777777" w:rsidR="004F2B03" w:rsidRDefault="00B96300">
            <w:r>
              <w:rPr>
                <w:rFonts w:cs="Arial"/>
                <w:sz w:val="22"/>
              </w:rPr>
              <w:t>Var (ayarlanabilir)</w:t>
            </w:r>
          </w:p>
        </w:tc>
        <w:tc>
          <w:tcPr>
            <w:tcW w:w="2268" w:type="dxa"/>
          </w:tcPr>
          <w:p w14:paraId="2C66E90F" w14:textId="77777777" w:rsidR="004F2B03" w:rsidRDefault="00B96300">
            <w:r>
              <w:rPr>
                <w:rFonts w:cs="Arial"/>
                <w:sz w:val="22"/>
              </w:rPr>
              <w:t>Yok</w:t>
            </w:r>
          </w:p>
        </w:tc>
        <w:tc>
          <w:tcPr>
            <w:tcW w:w="2268" w:type="dxa"/>
          </w:tcPr>
          <w:p w14:paraId="03079D53" w14:textId="77777777" w:rsidR="004F2B03" w:rsidRDefault="00B96300">
            <w:r>
              <w:rPr>
                <w:rFonts w:cs="Arial"/>
                <w:sz w:val="22"/>
              </w:rPr>
              <w:t>Var</w:t>
            </w:r>
          </w:p>
        </w:tc>
      </w:tr>
      <w:tr w:rsidR="004F2B03" w14:paraId="7F7CA7C2" w14:textId="77777777">
        <w:trPr>
          <w:jc w:val="center"/>
        </w:trPr>
        <w:tc>
          <w:tcPr>
            <w:tcW w:w="2268" w:type="dxa"/>
            <w:shd w:val="clear" w:color="auto" w:fill="E8F0FE"/>
          </w:tcPr>
          <w:p w14:paraId="50959716" w14:textId="77777777" w:rsidR="004F2B03" w:rsidRDefault="00B96300">
            <w:r>
              <w:rPr>
                <w:rFonts w:cs="Arial"/>
                <w:sz w:val="22"/>
              </w:rPr>
              <w:t>ReentrancyGuard</w:t>
            </w:r>
          </w:p>
        </w:tc>
        <w:tc>
          <w:tcPr>
            <w:tcW w:w="2268" w:type="dxa"/>
            <w:shd w:val="clear" w:color="auto" w:fill="E8F0FE"/>
          </w:tcPr>
          <w:p w14:paraId="15D200D6" w14:textId="77777777" w:rsidR="004F2B03" w:rsidRDefault="00B96300">
            <w:r>
              <w:rPr>
                <w:rFonts w:cs="Arial"/>
                <w:sz w:val="22"/>
              </w:rPr>
              <w:t>Var</w:t>
            </w:r>
          </w:p>
        </w:tc>
        <w:tc>
          <w:tcPr>
            <w:tcW w:w="2268" w:type="dxa"/>
            <w:shd w:val="clear" w:color="auto" w:fill="E8F0FE"/>
          </w:tcPr>
          <w:p w14:paraId="3476BD0D" w14:textId="77777777" w:rsidR="004F2B03" w:rsidRDefault="00B96300">
            <w:r>
              <w:rPr>
                <w:rFonts w:cs="Arial"/>
                <w:sz w:val="22"/>
              </w:rPr>
              <w:t>Off-chain</w:t>
            </w:r>
          </w:p>
        </w:tc>
        <w:tc>
          <w:tcPr>
            <w:tcW w:w="2268" w:type="dxa"/>
            <w:shd w:val="clear" w:color="auto" w:fill="E8F0FE"/>
          </w:tcPr>
          <w:p w14:paraId="4A3F751D" w14:textId="77777777" w:rsidR="004F2B03" w:rsidRDefault="00B96300">
            <w:r>
              <w:rPr>
                <w:rFonts w:cs="Arial"/>
                <w:sz w:val="22"/>
              </w:rPr>
              <w:t>Var</w:t>
            </w:r>
          </w:p>
        </w:tc>
      </w:tr>
      <w:tr w:rsidR="004F2B03" w14:paraId="5E739C58" w14:textId="77777777">
        <w:trPr>
          <w:jc w:val="center"/>
        </w:trPr>
        <w:tc>
          <w:tcPr>
            <w:tcW w:w="2268" w:type="dxa"/>
          </w:tcPr>
          <w:p w14:paraId="6C3CAF97" w14:textId="77777777" w:rsidR="004F2B03" w:rsidRDefault="00B96300">
            <w:r>
              <w:rPr>
                <w:rFonts w:cs="Arial"/>
                <w:sz w:val="22"/>
              </w:rPr>
              <w:t>Multi-sig acil durum</w:t>
            </w:r>
          </w:p>
        </w:tc>
        <w:tc>
          <w:tcPr>
            <w:tcW w:w="2268" w:type="dxa"/>
          </w:tcPr>
          <w:p w14:paraId="6F292645" w14:textId="77777777" w:rsidR="004F2B03" w:rsidRDefault="00B96300">
            <w:r>
              <w:rPr>
                <w:rFonts w:cs="Arial"/>
                <w:sz w:val="22"/>
              </w:rPr>
              <w:t>2/3</w:t>
            </w:r>
          </w:p>
        </w:tc>
        <w:tc>
          <w:tcPr>
            <w:tcW w:w="2268" w:type="dxa"/>
          </w:tcPr>
          <w:p w14:paraId="18AE0CFF" w14:textId="77777777" w:rsidR="004F2B03" w:rsidRDefault="00B96300">
            <w:r>
              <w:rPr>
                <w:rFonts w:cs="Arial"/>
                <w:sz w:val="22"/>
              </w:rPr>
              <w:t>Yok</w:t>
            </w:r>
          </w:p>
        </w:tc>
        <w:tc>
          <w:tcPr>
            <w:tcW w:w="2268" w:type="dxa"/>
          </w:tcPr>
          <w:p w14:paraId="683543B6" w14:textId="77777777" w:rsidR="004F2B03" w:rsidRDefault="00B96300">
            <w:r>
              <w:rPr>
                <w:rFonts w:cs="Arial"/>
                <w:sz w:val="22"/>
              </w:rPr>
              <w:t>Yok</w:t>
            </w:r>
          </w:p>
        </w:tc>
      </w:tr>
      <w:tr w:rsidR="004F2B03" w14:paraId="48776C23" w14:textId="77777777">
        <w:trPr>
          <w:jc w:val="center"/>
        </w:trPr>
        <w:tc>
          <w:tcPr>
            <w:tcW w:w="2268" w:type="dxa"/>
            <w:shd w:val="clear" w:color="auto" w:fill="E8F0FE"/>
          </w:tcPr>
          <w:p w14:paraId="1441C625" w14:textId="77777777" w:rsidR="004F2B03" w:rsidRDefault="00B96300">
            <w:r>
              <w:rPr>
                <w:rFonts w:cs="Arial"/>
                <w:sz w:val="22"/>
              </w:rPr>
              <w:t>Oracle entegrasyonu</w:t>
            </w:r>
          </w:p>
        </w:tc>
        <w:tc>
          <w:tcPr>
            <w:tcW w:w="2268" w:type="dxa"/>
            <w:shd w:val="clear" w:color="auto" w:fill="E8F0FE"/>
          </w:tcPr>
          <w:p w14:paraId="3A5B3BAE" w14:textId="77777777" w:rsidR="004F2B03" w:rsidRDefault="00B96300">
            <w:r>
              <w:rPr>
                <w:rFonts w:cs="Arial"/>
                <w:sz w:val="22"/>
              </w:rPr>
              <w:t>Çoklu konsensüs</w:t>
            </w:r>
          </w:p>
        </w:tc>
        <w:tc>
          <w:tcPr>
            <w:tcW w:w="2268" w:type="dxa"/>
            <w:shd w:val="clear" w:color="auto" w:fill="E8F0FE"/>
          </w:tcPr>
          <w:p w14:paraId="590D4B91" w14:textId="77777777" w:rsidR="004F2B03" w:rsidRDefault="00B96300">
            <w:r>
              <w:rPr>
                <w:rFonts w:cs="Arial"/>
                <w:sz w:val="22"/>
              </w:rPr>
              <w:t>Merkezi</w:t>
            </w:r>
          </w:p>
        </w:tc>
        <w:tc>
          <w:tcPr>
            <w:tcW w:w="2268" w:type="dxa"/>
            <w:shd w:val="clear" w:color="auto" w:fill="E8F0FE"/>
          </w:tcPr>
          <w:p w14:paraId="6E18CCD8" w14:textId="77777777" w:rsidR="004F2B03" w:rsidRDefault="00B96300">
            <w:r>
              <w:rPr>
                <w:rFonts w:cs="Arial"/>
                <w:sz w:val="22"/>
              </w:rPr>
              <w:t>Tekil</w:t>
            </w:r>
          </w:p>
        </w:tc>
      </w:tr>
      <w:tr w:rsidR="004F2B03" w14:paraId="6818F9C2" w14:textId="77777777">
        <w:trPr>
          <w:jc w:val="center"/>
        </w:trPr>
        <w:tc>
          <w:tcPr>
            <w:tcW w:w="2268" w:type="dxa"/>
          </w:tcPr>
          <w:p w14:paraId="287C4352" w14:textId="77777777" w:rsidR="004F2B03" w:rsidRDefault="00B96300">
            <w:r>
              <w:rPr>
                <w:rFonts w:cs="Arial"/>
                <w:sz w:val="22"/>
              </w:rPr>
              <w:t>Grace Period</w:t>
            </w:r>
          </w:p>
        </w:tc>
        <w:tc>
          <w:tcPr>
            <w:tcW w:w="2268" w:type="dxa"/>
          </w:tcPr>
          <w:p w14:paraId="422F7B01" w14:textId="77777777" w:rsidR="004F2B03" w:rsidRDefault="00B96300">
            <w:r>
              <w:rPr>
                <w:rFonts w:cs="Arial"/>
                <w:sz w:val="22"/>
              </w:rPr>
              <w:t>Var (ayarlanabilir)</w:t>
            </w:r>
          </w:p>
        </w:tc>
        <w:tc>
          <w:tcPr>
            <w:tcW w:w="2268" w:type="dxa"/>
          </w:tcPr>
          <w:p w14:paraId="328EA384" w14:textId="77777777" w:rsidR="004F2B03" w:rsidRDefault="00B96300">
            <w:r>
              <w:rPr>
                <w:rFonts w:cs="Arial"/>
                <w:sz w:val="22"/>
              </w:rPr>
              <w:t>Yok</w:t>
            </w:r>
          </w:p>
        </w:tc>
        <w:tc>
          <w:tcPr>
            <w:tcW w:w="2268" w:type="dxa"/>
          </w:tcPr>
          <w:p w14:paraId="2523C3BD" w14:textId="77777777" w:rsidR="004F2B03" w:rsidRDefault="00B96300">
            <w:r>
              <w:rPr>
                <w:rFonts w:cs="Arial"/>
                <w:sz w:val="22"/>
              </w:rPr>
              <w:t>Yok</w:t>
            </w:r>
          </w:p>
        </w:tc>
      </w:tr>
      <w:tr w:rsidR="004F2B03" w14:paraId="382838AB" w14:textId="77777777">
        <w:trPr>
          <w:jc w:val="center"/>
        </w:trPr>
        <w:tc>
          <w:tcPr>
            <w:tcW w:w="2268" w:type="dxa"/>
            <w:shd w:val="clear" w:color="auto" w:fill="E8F0FE"/>
          </w:tcPr>
          <w:p w14:paraId="213267FD" w14:textId="77777777" w:rsidR="004F2B03" w:rsidRDefault="00B96300">
            <w:r>
              <w:rPr>
                <w:rFonts w:cs="Arial"/>
                <w:sz w:val="22"/>
              </w:rPr>
              <w:t>Ghost Ping (Otonom)</w:t>
            </w:r>
          </w:p>
        </w:tc>
        <w:tc>
          <w:tcPr>
            <w:tcW w:w="2268" w:type="dxa"/>
            <w:shd w:val="clear" w:color="auto" w:fill="E8F0FE"/>
          </w:tcPr>
          <w:p w14:paraId="25CC0697" w14:textId="77777777" w:rsidR="004F2B03" w:rsidRDefault="00B96300">
            <w:r>
              <w:rPr>
                <w:rFonts w:cs="Arial"/>
                <w:sz w:val="22"/>
              </w:rPr>
              <w:t>Var</w:t>
            </w:r>
          </w:p>
        </w:tc>
        <w:tc>
          <w:tcPr>
            <w:tcW w:w="2268" w:type="dxa"/>
            <w:shd w:val="clear" w:color="auto" w:fill="E8F0FE"/>
          </w:tcPr>
          <w:p w14:paraId="1F2592BE" w14:textId="77777777" w:rsidR="004F2B03" w:rsidRDefault="00B96300">
            <w:r>
              <w:rPr>
                <w:rFonts w:cs="Arial"/>
                <w:sz w:val="22"/>
              </w:rPr>
              <w:t>Yok</w:t>
            </w:r>
          </w:p>
        </w:tc>
        <w:tc>
          <w:tcPr>
            <w:tcW w:w="2268" w:type="dxa"/>
            <w:shd w:val="clear" w:color="auto" w:fill="E8F0FE"/>
          </w:tcPr>
          <w:p w14:paraId="7F7B4C3A" w14:textId="77777777" w:rsidR="004F2B03" w:rsidRDefault="00B96300">
            <w:r>
              <w:rPr>
                <w:rFonts w:cs="Arial"/>
                <w:sz w:val="22"/>
              </w:rPr>
              <w:t>Yok</w:t>
            </w:r>
          </w:p>
        </w:tc>
      </w:tr>
      <w:tr w:rsidR="004F2B03" w14:paraId="55B1DB52" w14:textId="77777777">
        <w:trPr>
          <w:jc w:val="center"/>
        </w:trPr>
        <w:tc>
          <w:tcPr>
            <w:tcW w:w="2268" w:type="dxa"/>
          </w:tcPr>
          <w:p w14:paraId="7A12CBAA" w14:textId="77777777" w:rsidR="004F2B03" w:rsidRDefault="00B96300">
            <w:r>
              <w:rPr>
                <w:rFonts w:cs="Arial"/>
                <w:sz w:val="22"/>
              </w:rPr>
              <w:t>Açık kaynak</w:t>
            </w:r>
          </w:p>
        </w:tc>
        <w:tc>
          <w:tcPr>
            <w:tcW w:w="2268" w:type="dxa"/>
          </w:tcPr>
          <w:p w14:paraId="3E1C26E7" w14:textId="77777777" w:rsidR="004F2B03" w:rsidRDefault="00B96300">
            <w:r>
              <w:rPr>
                <w:rFonts w:cs="Arial"/>
                <w:sz w:val="22"/>
              </w:rPr>
              <w:t>Evet</w:t>
            </w:r>
          </w:p>
        </w:tc>
        <w:tc>
          <w:tcPr>
            <w:tcW w:w="2268" w:type="dxa"/>
          </w:tcPr>
          <w:p w14:paraId="590D465B" w14:textId="77777777" w:rsidR="004F2B03" w:rsidRDefault="00B96300">
            <w:r>
              <w:rPr>
                <w:rFonts w:cs="Arial"/>
                <w:sz w:val="22"/>
              </w:rPr>
              <w:t>Kısmen</w:t>
            </w:r>
          </w:p>
        </w:tc>
        <w:tc>
          <w:tcPr>
            <w:tcW w:w="2268" w:type="dxa"/>
          </w:tcPr>
          <w:p w14:paraId="6D50F41D" w14:textId="77777777" w:rsidR="004F2B03" w:rsidRDefault="00B96300">
            <w:r>
              <w:rPr>
                <w:rFonts w:cs="Arial"/>
                <w:sz w:val="22"/>
              </w:rPr>
              <w:t>Evet</w:t>
            </w:r>
          </w:p>
        </w:tc>
      </w:tr>
      <w:tr w:rsidR="004F2B03" w14:paraId="12AC033A" w14:textId="77777777">
        <w:trPr>
          <w:jc w:val="center"/>
        </w:trPr>
        <w:tc>
          <w:tcPr>
            <w:tcW w:w="2268" w:type="dxa"/>
            <w:shd w:val="clear" w:color="auto" w:fill="E8F0FE"/>
          </w:tcPr>
          <w:p w14:paraId="2337AA17" w14:textId="77777777" w:rsidR="004F2B03" w:rsidRDefault="00B96300">
            <w:r>
              <w:rPr>
                <w:rFonts w:cs="Arial"/>
                <w:sz w:val="22"/>
              </w:rPr>
              <w:t>Token gereksinimi</w:t>
            </w:r>
          </w:p>
        </w:tc>
        <w:tc>
          <w:tcPr>
            <w:tcW w:w="2268" w:type="dxa"/>
            <w:shd w:val="clear" w:color="auto" w:fill="E8F0FE"/>
          </w:tcPr>
          <w:p w14:paraId="2984EAE8" w14:textId="77777777" w:rsidR="004F2B03" w:rsidRDefault="00B96300">
            <w:r>
              <w:rPr>
                <w:rFonts w:cs="Arial"/>
                <w:sz w:val="22"/>
              </w:rPr>
              <w:t>Yok</w:t>
            </w:r>
          </w:p>
        </w:tc>
        <w:tc>
          <w:tcPr>
            <w:tcW w:w="2268" w:type="dxa"/>
            <w:shd w:val="clear" w:color="auto" w:fill="E8F0FE"/>
          </w:tcPr>
          <w:p w14:paraId="6B3482BF" w14:textId="77777777" w:rsidR="004F2B03" w:rsidRDefault="00B96300">
            <w:r>
              <w:rPr>
                <w:rFonts w:cs="Arial"/>
                <w:sz w:val="22"/>
              </w:rPr>
              <w:t>SHA token</w:t>
            </w:r>
          </w:p>
        </w:tc>
        <w:tc>
          <w:tcPr>
            <w:tcW w:w="2268" w:type="dxa"/>
            <w:shd w:val="clear" w:color="auto" w:fill="E8F0FE"/>
          </w:tcPr>
          <w:p w14:paraId="5888C9A1" w14:textId="77777777" w:rsidR="004F2B03" w:rsidRDefault="00B96300">
            <w:r>
              <w:rPr>
                <w:rFonts w:cs="Arial"/>
                <w:sz w:val="22"/>
              </w:rPr>
              <w:t>SARCO token</w:t>
            </w:r>
          </w:p>
        </w:tc>
      </w:tr>
    </w:tbl>
    <w:p w14:paraId="6C048476" w14:textId="77777777" w:rsidR="004F2B03" w:rsidRDefault="00B96300">
      <w:pPr>
        <w:spacing w:after="120" w:line="276" w:lineRule="auto"/>
        <w:jc w:val="both"/>
      </w:pPr>
      <w:r>
        <w:rPr>
          <w:rFonts w:cs="Arial"/>
        </w:rPr>
        <w:t>İncelediğimiz çözümlerden Inheriti (Safe Haven) veri parçalama (Shamir Secret Sharing) temelli çalışırken çoklu varise yüzdelik dağıtım yapamamaktadır [12]. Sarcophagus ise Dead Man's Switch kullanıyor ancak sadece bir alıcıyı destekliyor [13]. Bizim geliştirdiğimiz kontrat ise bu iki yaklaşımın eksiklerini kapatarak çoklu varis ve güvenlik katmanlarını bir araya getiriyor.</w:t>
      </w:r>
    </w:p>
    <w:p w14:paraId="045A8C25" w14:textId="77777777" w:rsidR="004F2B03" w:rsidRDefault="00B96300">
      <w:pPr>
        <w:spacing w:after="120" w:line="276" w:lineRule="auto"/>
        <w:jc w:val="both"/>
      </w:pPr>
      <w:r>
        <w:rPr>
          <w:rFonts w:cs="Arial"/>
        </w:rPr>
        <w:t>Projemizin getirdiği yenilikler:</w:t>
      </w:r>
    </w:p>
    <w:p w14:paraId="20BF22DD" w14:textId="77777777" w:rsidR="004F2B03" w:rsidRDefault="00B96300">
      <w:pPr>
        <w:spacing w:after="80" w:line="276" w:lineRule="auto"/>
        <w:ind w:left="567"/>
        <w:jc w:val="both"/>
      </w:pPr>
      <w:r>
        <w:rPr>
          <w:rFonts w:cs="Arial"/>
        </w:rPr>
        <w:t xml:space="preserve">• </w:t>
      </w:r>
      <w:r>
        <w:rPr>
          <w:rFonts w:cs="Arial"/>
          <w:b/>
        </w:rPr>
        <w:t xml:space="preserve">Ghost Ping Mekanizması: </w:t>
      </w:r>
      <w:r>
        <w:rPr>
          <w:rFonts w:cs="Arial"/>
        </w:rPr>
        <w:t>Cüzdan sahibi on-chain herhangi bir işlem yaptığında aktivite olarak kaydedilir. Bu yöntemi incelediğimiz projelerde görmedik ve kullanımı oldukça kolaylaştırıyor.</w:t>
      </w:r>
    </w:p>
    <w:p w14:paraId="5FA92D55" w14:textId="77777777" w:rsidR="004F2B03" w:rsidRDefault="00B96300">
      <w:pPr>
        <w:spacing w:after="80" w:line="276" w:lineRule="auto"/>
        <w:ind w:left="567"/>
        <w:jc w:val="both"/>
      </w:pPr>
      <w:r>
        <w:rPr>
          <w:rFonts w:cs="Arial"/>
        </w:rPr>
        <w:t xml:space="preserve">• </w:t>
      </w:r>
      <w:r>
        <w:rPr>
          <w:rFonts w:cs="Arial"/>
          <w:b/>
        </w:rPr>
        <w:t xml:space="preserve">Merkeziyetsiz Oracle Konsensüsü: </w:t>
      </w:r>
      <w:r>
        <w:rPr>
          <w:rFonts w:cs="Arial"/>
        </w:rPr>
        <w:t>Vefat onayını tek bir kaynaktan almak yerine, 2/3 çoğunluk arayan çoklu oracle onay sistemi kodladık. Literatürde bu yöntem öneriliyor ancak akıllı kontratlarda aktif kullanımı nadirdir [14].</w:t>
      </w:r>
    </w:p>
    <w:p w14:paraId="783D06CB" w14:textId="77777777" w:rsidR="004F2B03" w:rsidRDefault="00B96300">
      <w:pPr>
        <w:spacing w:after="80" w:line="276" w:lineRule="auto"/>
        <w:ind w:left="567"/>
        <w:jc w:val="both"/>
      </w:pPr>
      <w:r>
        <w:rPr>
          <w:rFonts w:cs="Arial"/>
        </w:rPr>
        <w:lastRenderedPageBreak/>
        <w:t xml:space="preserve">• </w:t>
      </w:r>
      <w:r>
        <w:rPr>
          <w:rFonts w:cs="Arial"/>
          <w:b/>
        </w:rPr>
        <w:t xml:space="preserve">Katmanlı Güvenlik Modeli: </w:t>
      </w:r>
      <w:r>
        <w:rPr>
          <w:rFonts w:cs="Arial"/>
        </w:rPr>
        <w:t>ReentrancyGuard [6], TimeLock ve Multi-sig yapılarını aynı kontrat üzerinde birleştirerek bilinen saldırılara karşı (örneğin The DAO [7]) direnç artırıldı.</w:t>
      </w:r>
    </w:p>
    <w:p w14:paraId="583A8FAF" w14:textId="77777777" w:rsidR="004F2B03" w:rsidRDefault="00B96300">
      <w:pPr>
        <w:spacing w:after="80" w:line="276" w:lineRule="auto"/>
        <w:ind w:left="567"/>
        <w:jc w:val="both"/>
      </w:pPr>
      <w:r>
        <w:rPr>
          <w:rFonts w:cs="Arial"/>
        </w:rPr>
        <w:t xml:space="preserve">• </w:t>
      </w:r>
      <w:r>
        <w:rPr>
          <w:rFonts w:cs="Arial"/>
          <w:b/>
        </w:rPr>
        <w:t xml:space="preserve">Yerlilik: </w:t>
      </w:r>
      <w:r>
        <w:rPr>
          <w:rFonts w:cs="Arial"/>
        </w:rPr>
        <w:t>Türkiye kripto kullanımında dünyada ilk sıralarda [5]. Bu nedenle yerli bir çözüm geliştirmek projeyi anlamlı kılıyor.</w:t>
      </w:r>
    </w:p>
    <w:p w14:paraId="59A702D1" w14:textId="77777777" w:rsidR="004F2B03" w:rsidRDefault="00B96300">
      <w:pPr>
        <w:spacing w:before="360" w:line="276" w:lineRule="auto"/>
      </w:pPr>
      <w:r>
        <w:rPr>
          <w:rFonts w:ascii="Arial Black" w:hAnsi="Arial Black" w:cs="Arial Black"/>
          <w:b/>
          <w:color w:val="00467F"/>
          <w:sz w:val="28"/>
        </w:rPr>
        <w:t>3. TEKNOLOJİ KULLANIMI</w:t>
      </w:r>
    </w:p>
    <w:p w14:paraId="7723E862" w14:textId="77777777" w:rsidR="004F2B03" w:rsidRDefault="00B96300">
      <w:pPr>
        <w:spacing w:before="240" w:after="120" w:line="276" w:lineRule="auto"/>
      </w:pPr>
      <w:r>
        <w:rPr>
          <w:rFonts w:ascii="Arial Black" w:hAnsi="Arial Black" w:cs="Arial Black"/>
          <w:b/>
          <w:color w:val="00467F"/>
        </w:rPr>
        <w:t>3.1 Sistem Mimarisi</w:t>
      </w:r>
    </w:p>
    <w:p w14:paraId="3796FD59" w14:textId="77777777" w:rsidR="004F2B03" w:rsidRDefault="00B96300">
      <w:pPr>
        <w:spacing w:after="120" w:line="276" w:lineRule="auto"/>
        <w:jc w:val="both"/>
      </w:pPr>
      <w:r>
        <w:rPr>
          <w:rFonts w:cs="Arial"/>
        </w:rPr>
        <w:t>Sistem mimarimizi üç ana parçaya ayırdık:</w:t>
      </w:r>
    </w:p>
    <w:p w14:paraId="36822203" w14:textId="77777777" w:rsidR="004F2B03" w:rsidRDefault="00B96300">
      <w:pPr>
        <w:spacing w:after="80" w:line="276" w:lineRule="auto"/>
        <w:ind w:left="567"/>
        <w:jc w:val="both"/>
      </w:pPr>
      <w:r>
        <w:rPr>
          <w:rFonts w:cs="Arial"/>
        </w:rPr>
        <w:t xml:space="preserve">• </w:t>
      </w:r>
      <w:r>
        <w:rPr>
          <w:rFonts w:cs="Arial"/>
          <w:b/>
        </w:rPr>
        <w:t xml:space="preserve">Katman 1 – Akıllı Kontratlar (On-Chain): </w:t>
      </w:r>
      <w:r>
        <w:rPr>
          <w:rFonts w:cs="Arial"/>
        </w:rPr>
        <w:t>Fonksiyonların ve miras mantığının çalıştığı temel Solidity kontratları.</w:t>
      </w:r>
    </w:p>
    <w:p w14:paraId="395FAF66" w14:textId="77777777" w:rsidR="004F2B03" w:rsidRDefault="00B96300">
      <w:pPr>
        <w:spacing w:after="80" w:line="276" w:lineRule="auto"/>
        <w:ind w:left="567"/>
        <w:jc w:val="both"/>
      </w:pPr>
      <w:r>
        <w:rPr>
          <w:rFonts w:cs="Arial"/>
        </w:rPr>
        <w:t xml:space="preserve">• </w:t>
      </w:r>
      <w:r>
        <w:rPr>
          <w:rFonts w:cs="Arial"/>
          <w:b/>
        </w:rPr>
        <w:t xml:space="preserve">Katman 2 – Oracle Yöneticisi: </w:t>
      </w:r>
      <w:r>
        <w:rPr>
          <w:rFonts w:cs="Arial"/>
        </w:rPr>
        <w:t>Dışarıdan gelecek vefat sinyallerini işleyip 2/3 oranında çoğunluk sağlandığında ana kontratı tetikleyen yapı.</w:t>
      </w:r>
    </w:p>
    <w:p w14:paraId="26D89B85" w14:textId="77777777" w:rsidR="004F2B03" w:rsidRDefault="00B96300">
      <w:pPr>
        <w:spacing w:after="80" w:line="276" w:lineRule="auto"/>
        <w:ind w:left="567"/>
        <w:jc w:val="both"/>
      </w:pPr>
      <w:r>
        <w:rPr>
          <w:rFonts w:cs="Arial"/>
        </w:rPr>
        <w:t xml:space="preserve">• </w:t>
      </w:r>
      <w:r>
        <w:rPr>
          <w:rFonts w:cs="Arial"/>
          <w:b/>
        </w:rPr>
        <w:t xml:space="preserve">Katman 3 – Kullanıcı Arayüzü (Off-Chain): </w:t>
      </w:r>
      <w:r>
        <w:rPr>
          <w:rFonts w:cs="Arial"/>
        </w:rPr>
        <w:t>Kullanıcıların kontratla kod yazmadan etkileşime girebilmesi için geliştirdiğimiz React arayüzü.</w:t>
      </w:r>
    </w:p>
    <w:p w14:paraId="5ED31162" w14:textId="77777777" w:rsidR="004F2B03" w:rsidRDefault="00B96300">
      <w:pPr>
        <w:spacing w:before="240" w:after="120" w:line="276" w:lineRule="auto"/>
      </w:pPr>
      <w:r>
        <w:rPr>
          <w:rFonts w:ascii="Arial Black" w:hAnsi="Arial Black" w:cs="Arial Black"/>
          <w:b/>
          <w:color w:val="00467F"/>
        </w:rPr>
        <w:t>3.2 Akıllı Kontrat Tasarımı</w:t>
      </w:r>
    </w:p>
    <w:tbl>
      <w:tblPr>
        <w:tblStyle w:val="TabloKlavuzu"/>
        <w:tblW w:w="0" w:type="auto"/>
        <w:jc w:val="center"/>
        <w:tblLook w:val="04A0" w:firstRow="1" w:lastRow="0" w:firstColumn="1" w:lastColumn="0" w:noHBand="0" w:noVBand="1"/>
      </w:tblPr>
      <w:tblGrid>
        <w:gridCol w:w="3023"/>
        <w:gridCol w:w="3018"/>
        <w:gridCol w:w="3021"/>
      </w:tblGrid>
      <w:tr w:rsidR="004F2B03" w14:paraId="339A86F1" w14:textId="77777777">
        <w:trPr>
          <w:jc w:val="center"/>
        </w:trPr>
        <w:tc>
          <w:tcPr>
            <w:tcW w:w="3024" w:type="dxa"/>
            <w:shd w:val="clear" w:color="auto" w:fill="00467F"/>
          </w:tcPr>
          <w:p w14:paraId="624ED529" w14:textId="77777777" w:rsidR="004F2B03" w:rsidRDefault="00B96300">
            <w:pPr>
              <w:jc w:val="center"/>
            </w:pPr>
            <w:r>
              <w:rPr>
                <w:rFonts w:cs="Arial"/>
                <w:b/>
                <w:color w:val="FFFFFF"/>
                <w:sz w:val="22"/>
              </w:rPr>
              <w:t>Kontrat</w:t>
            </w:r>
          </w:p>
        </w:tc>
        <w:tc>
          <w:tcPr>
            <w:tcW w:w="3024" w:type="dxa"/>
            <w:shd w:val="clear" w:color="auto" w:fill="00467F"/>
          </w:tcPr>
          <w:p w14:paraId="055469B4" w14:textId="77777777" w:rsidR="004F2B03" w:rsidRDefault="00B96300">
            <w:pPr>
              <w:jc w:val="center"/>
            </w:pPr>
            <w:r>
              <w:rPr>
                <w:rFonts w:cs="Arial"/>
                <w:b/>
                <w:color w:val="FFFFFF"/>
                <w:sz w:val="22"/>
              </w:rPr>
              <w:t>Satır</w:t>
            </w:r>
          </w:p>
        </w:tc>
        <w:tc>
          <w:tcPr>
            <w:tcW w:w="3024" w:type="dxa"/>
            <w:shd w:val="clear" w:color="auto" w:fill="00467F"/>
          </w:tcPr>
          <w:p w14:paraId="1267CFC5" w14:textId="77777777" w:rsidR="004F2B03" w:rsidRDefault="00B96300">
            <w:pPr>
              <w:jc w:val="center"/>
            </w:pPr>
            <w:r>
              <w:rPr>
                <w:rFonts w:cs="Arial"/>
                <w:b/>
                <w:color w:val="FFFFFF"/>
                <w:sz w:val="22"/>
              </w:rPr>
              <w:t>İşlev</w:t>
            </w:r>
          </w:p>
        </w:tc>
      </w:tr>
      <w:tr w:rsidR="004F2B03" w14:paraId="3D4CF626" w14:textId="77777777">
        <w:trPr>
          <w:jc w:val="center"/>
        </w:trPr>
        <w:tc>
          <w:tcPr>
            <w:tcW w:w="3024" w:type="dxa"/>
          </w:tcPr>
          <w:p w14:paraId="4A37A53D" w14:textId="77777777" w:rsidR="004F2B03" w:rsidRDefault="00B96300">
            <w:r>
              <w:rPr>
                <w:rFonts w:cs="Arial"/>
                <w:sz w:val="22"/>
              </w:rPr>
              <w:t>MultiHeirInheritance.sol</w:t>
            </w:r>
          </w:p>
        </w:tc>
        <w:tc>
          <w:tcPr>
            <w:tcW w:w="3024" w:type="dxa"/>
          </w:tcPr>
          <w:p w14:paraId="53CAFF42" w14:textId="77777777" w:rsidR="004F2B03" w:rsidRDefault="00B96300">
            <w:r>
              <w:rPr>
                <w:rFonts w:cs="Arial"/>
                <w:sz w:val="22"/>
              </w:rPr>
              <w:t>577</w:t>
            </w:r>
          </w:p>
        </w:tc>
        <w:tc>
          <w:tcPr>
            <w:tcW w:w="3024" w:type="dxa"/>
          </w:tcPr>
          <w:p w14:paraId="2DAF689C" w14:textId="77777777" w:rsidR="004F2B03" w:rsidRDefault="00B96300">
            <w:r>
              <w:rPr>
                <w:rFonts w:cs="Arial"/>
                <w:sz w:val="22"/>
              </w:rPr>
              <w:t>Ana vault kontratı – çoklu varis, TimeLock, oracle, ReentrancyGuard, Grace Period</w:t>
            </w:r>
          </w:p>
        </w:tc>
      </w:tr>
      <w:tr w:rsidR="004F2B03" w14:paraId="3C6B40C3" w14:textId="77777777">
        <w:trPr>
          <w:jc w:val="center"/>
        </w:trPr>
        <w:tc>
          <w:tcPr>
            <w:tcW w:w="3024" w:type="dxa"/>
            <w:shd w:val="clear" w:color="auto" w:fill="E8F0FE"/>
          </w:tcPr>
          <w:p w14:paraId="4C8BE29A" w14:textId="77777777" w:rsidR="004F2B03" w:rsidRDefault="00B96300">
            <w:r>
              <w:rPr>
                <w:rFonts w:cs="Arial"/>
                <w:sz w:val="22"/>
              </w:rPr>
              <w:t>DecentralizedOracle.sol</w:t>
            </w:r>
          </w:p>
        </w:tc>
        <w:tc>
          <w:tcPr>
            <w:tcW w:w="3024" w:type="dxa"/>
            <w:shd w:val="clear" w:color="auto" w:fill="E8F0FE"/>
          </w:tcPr>
          <w:p w14:paraId="2D80FCC5" w14:textId="77777777" w:rsidR="004F2B03" w:rsidRDefault="00B96300">
            <w:r>
              <w:rPr>
                <w:rFonts w:cs="Arial"/>
                <w:sz w:val="22"/>
              </w:rPr>
              <w:t>94</w:t>
            </w:r>
          </w:p>
        </w:tc>
        <w:tc>
          <w:tcPr>
            <w:tcW w:w="3024" w:type="dxa"/>
            <w:shd w:val="clear" w:color="auto" w:fill="E8F0FE"/>
          </w:tcPr>
          <w:p w14:paraId="486DEEB4" w14:textId="77777777" w:rsidR="004F2B03" w:rsidRDefault="00B96300">
            <w:r>
              <w:rPr>
                <w:rFonts w:cs="Arial"/>
                <w:sz w:val="22"/>
              </w:rPr>
              <w:t>Oracle kontratı – çoklu otorite, konsensüs tabanlı vefat doğrulama (2/3)</w:t>
            </w:r>
          </w:p>
        </w:tc>
      </w:tr>
      <w:tr w:rsidR="004F2B03" w14:paraId="7E42C42A" w14:textId="77777777">
        <w:trPr>
          <w:jc w:val="center"/>
        </w:trPr>
        <w:tc>
          <w:tcPr>
            <w:tcW w:w="3024" w:type="dxa"/>
          </w:tcPr>
          <w:p w14:paraId="79A05CB7" w14:textId="77777777" w:rsidR="004F2B03" w:rsidRDefault="00B96300">
            <w:r>
              <w:rPr>
                <w:rFonts w:cs="Arial"/>
                <w:sz w:val="22"/>
              </w:rPr>
              <w:t>Inheritance.sol</w:t>
            </w:r>
          </w:p>
        </w:tc>
        <w:tc>
          <w:tcPr>
            <w:tcW w:w="3024" w:type="dxa"/>
          </w:tcPr>
          <w:p w14:paraId="1811DD8E" w14:textId="77777777" w:rsidR="004F2B03" w:rsidRDefault="00B96300">
            <w:r>
              <w:rPr>
                <w:rFonts w:cs="Arial"/>
                <w:sz w:val="22"/>
              </w:rPr>
              <w:t>71</w:t>
            </w:r>
          </w:p>
        </w:tc>
        <w:tc>
          <w:tcPr>
            <w:tcW w:w="3024" w:type="dxa"/>
          </w:tcPr>
          <w:p w14:paraId="006D5AD8" w14:textId="77777777" w:rsidR="004F2B03" w:rsidRDefault="00B96300">
            <w:r>
              <w:rPr>
                <w:rFonts w:cs="Arial"/>
                <w:sz w:val="22"/>
              </w:rPr>
              <w:t>Basit kullanım için hafif, tek varisli versiyon</w:t>
            </w:r>
          </w:p>
        </w:tc>
      </w:tr>
      <w:tr w:rsidR="004F2B03" w14:paraId="11714895" w14:textId="77777777">
        <w:trPr>
          <w:jc w:val="center"/>
        </w:trPr>
        <w:tc>
          <w:tcPr>
            <w:tcW w:w="3024" w:type="dxa"/>
            <w:shd w:val="clear" w:color="auto" w:fill="E8F0FE"/>
          </w:tcPr>
          <w:p w14:paraId="626C8C33" w14:textId="77777777" w:rsidR="004F2B03" w:rsidRDefault="00B96300">
            <w:r>
              <w:rPr>
                <w:rFonts w:cs="Arial"/>
                <w:sz w:val="22"/>
              </w:rPr>
              <w:t>MockERC20.sol</w:t>
            </w:r>
          </w:p>
        </w:tc>
        <w:tc>
          <w:tcPr>
            <w:tcW w:w="3024" w:type="dxa"/>
            <w:shd w:val="clear" w:color="auto" w:fill="E8F0FE"/>
          </w:tcPr>
          <w:p w14:paraId="794B592A" w14:textId="77777777" w:rsidR="004F2B03" w:rsidRDefault="00B96300">
            <w:r>
              <w:rPr>
                <w:rFonts w:cs="Arial"/>
                <w:sz w:val="22"/>
              </w:rPr>
              <w:t>~50</w:t>
            </w:r>
          </w:p>
        </w:tc>
        <w:tc>
          <w:tcPr>
            <w:tcW w:w="3024" w:type="dxa"/>
            <w:shd w:val="clear" w:color="auto" w:fill="E8F0FE"/>
          </w:tcPr>
          <w:p w14:paraId="5AA89BE3" w14:textId="77777777" w:rsidR="004F2B03" w:rsidRDefault="00B96300">
            <w:r>
              <w:rPr>
                <w:rFonts w:cs="Arial"/>
                <w:sz w:val="22"/>
              </w:rPr>
              <w:t>ERC-20 token test kontratı</w:t>
            </w:r>
          </w:p>
        </w:tc>
      </w:tr>
    </w:tbl>
    <w:p w14:paraId="41FA2BEF" w14:textId="77777777" w:rsidR="004F2B03" w:rsidRDefault="00B96300">
      <w:pPr>
        <w:spacing w:before="240" w:after="120" w:line="276" w:lineRule="auto"/>
      </w:pPr>
      <w:r>
        <w:rPr>
          <w:rFonts w:ascii="Arial Black" w:hAnsi="Arial Black" w:cs="Arial Black"/>
          <w:b/>
          <w:color w:val="00467F"/>
        </w:rPr>
        <w:t>3.3 Temel Fonksiyonlar</w:t>
      </w:r>
    </w:p>
    <w:tbl>
      <w:tblPr>
        <w:tblStyle w:val="TabloKlavuzu"/>
        <w:tblW w:w="0" w:type="auto"/>
        <w:jc w:val="center"/>
        <w:tblLook w:val="04A0" w:firstRow="1" w:lastRow="0" w:firstColumn="1" w:lastColumn="0" w:noHBand="0" w:noVBand="1"/>
      </w:tblPr>
      <w:tblGrid>
        <w:gridCol w:w="3045"/>
        <w:gridCol w:w="3005"/>
        <w:gridCol w:w="3012"/>
      </w:tblGrid>
      <w:tr w:rsidR="004F2B03" w14:paraId="2AD35029" w14:textId="77777777">
        <w:trPr>
          <w:jc w:val="center"/>
        </w:trPr>
        <w:tc>
          <w:tcPr>
            <w:tcW w:w="3024" w:type="dxa"/>
            <w:shd w:val="clear" w:color="auto" w:fill="00467F"/>
          </w:tcPr>
          <w:p w14:paraId="35744552" w14:textId="77777777" w:rsidR="004F2B03" w:rsidRDefault="00B96300">
            <w:pPr>
              <w:jc w:val="center"/>
            </w:pPr>
            <w:r>
              <w:rPr>
                <w:rFonts w:cs="Arial"/>
                <w:b/>
                <w:color w:val="FFFFFF"/>
                <w:sz w:val="22"/>
              </w:rPr>
              <w:t>Fonksiyon</w:t>
            </w:r>
          </w:p>
        </w:tc>
        <w:tc>
          <w:tcPr>
            <w:tcW w:w="3024" w:type="dxa"/>
            <w:shd w:val="clear" w:color="auto" w:fill="00467F"/>
          </w:tcPr>
          <w:p w14:paraId="489417EE" w14:textId="77777777" w:rsidR="004F2B03" w:rsidRDefault="00B96300">
            <w:pPr>
              <w:jc w:val="center"/>
            </w:pPr>
            <w:r>
              <w:rPr>
                <w:rFonts w:cs="Arial"/>
                <w:b/>
                <w:color w:val="FFFFFF"/>
                <w:sz w:val="22"/>
              </w:rPr>
              <w:t>Erişim</w:t>
            </w:r>
          </w:p>
        </w:tc>
        <w:tc>
          <w:tcPr>
            <w:tcW w:w="3024" w:type="dxa"/>
            <w:shd w:val="clear" w:color="auto" w:fill="00467F"/>
          </w:tcPr>
          <w:p w14:paraId="7466E7B0" w14:textId="77777777" w:rsidR="004F2B03" w:rsidRDefault="00B96300">
            <w:pPr>
              <w:jc w:val="center"/>
            </w:pPr>
            <w:r>
              <w:rPr>
                <w:rFonts w:cs="Arial"/>
                <w:b/>
                <w:color w:val="FFFFFF"/>
                <w:sz w:val="22"/>
              </w:rPr>
              <w:t>Açıklama</w:t>
            </w:r>
          </w:p>
        </w:tc>
      </w:tr>
      <w:tr w:rsidR="004F2B03" w14:paraId="33412138" w14:textId="77777777">
        <w:trPr>
          <w:jc w:val="center"/>
        </w:trPr>
        <w:tc>
          <w:tcPr>
            <w:tcW w:w="3024" w:type="dxa"/>
          </w:tcPr>
          <w:p w14:paraId="07B70D3D" w14:textId="77777777" w:rsidR="004F2B03" w:rsidRDefault="00B96300">
            <w:r>
              <w:rPr>
                <w:rFonts w:cs="Arial"/>
                <w:sz w:val="22"/>
              </w:rPr>
              <w:t>ping()</w:t>
            </w:r>
          </w:p>
        </w:tc>
        <w:tc>
          <w:tcPr>
            <w:tcW w:w="3024" w:type="dxa"/>
          </w:tcPr>
          <w:p w14:paraId="1483968F" w14:textId="77777777" w:rsidR="004F2B03" w:rsidRDefault="00B96300">
            <w:r>
              <w:rPr>
                <w:rFonts w:cs="Arial"/>
                <w:sz w:val="22"/>
              </w:rPr>
              <w:t>Sahip</w:t>
            </w:r>
          </w:p>
        </w:tc>
        <w:tc>
          <w:tcPr>
            <w:tcW w:w="3024" w:type="dxa"/>
          </w:tcPr>
          <w:p w14:paraId="1733A4AC" w14:textId="77777777" w:rsidR="004F2B03" w:rsidRDefault="00B96300">
            <w:r>
              <w:rPr>
                <w:rFonts w:cs="Arial"/>
                <w:sz w:val="22"/>
              </w:rPr>
              <w:t>Proof-of-Life zamanlayıcısını sıfırlar</w:t>
            </w:r>
          </w:p>
        </w:tc>
      </w:tr>
      <w:tr w:rsidR="004F2B03" w14:paraId="1646E45E" w14:textId="77777777">
        <w:trPr>
          <w:jc w:val="center"/>
        </w:trPr>
        <w:tc>
          <w:tcPr>
            <w:tcW w:w="3024" w:type="dxa"/>
            <w:shd w:val="clear" w:color="auto" w:fill="E8F0FE"/>
          </w:tcPr>
          <w:p w14:paraId="64A426CD" w14:textId="77777777" w:rsidR="004F2B03" w:rsidRDefault="00B96300">
            <w:r>
              <w:rPr>
                <w:rFonts w:cs="Arial"/>
                <w:sz w:val="22"/>
              </w:rPr>
              <w:t>recordActivity()</w:t>
            </w:r>
          </w:p>
        </w:tc>
        <w:tc>
          <w:tcPr>
            <w:tcW w:w="3024" w:type="dxa"/>
            <w:shd w:val="clear" w:color="auto" w:fill="E8F0FE"/>
          </w:tcPr>
          <w:p w14:paraId="08716EED" w14:textId="77777777" w:rsidR="004F2B03" w:rsidRDefault="00B96300">
            <w:r>
              <w:rPr>
                <w:rFonts w:cs="Arial"/>
                <w:sz w:val="22"/>
              </w:rPr>
              <w:t>Sahip</w:t>
            </w:r>
          </w:p>
        </w:tc>
        <w:tc>
          <w:tcPr>
            <w:tcW w:w="3024" w:type="dxa"/>
            <w:shd w:val="clear" w:color="auto" w:fill="E8F0FE"/>
          </w:tcPr>
          <w:p w14:paraId="02B93585" w14:textId="77777777" w:rsidR="004F2B03" w:rsidRDefault="00B96300">
            <w:r>
              <w:rPr>
                <w:rFonts w:cs="Arial"/>
                <w:sz w:val="22"/>
              </w:rPr>
              <w:t>Ghost Ping – otonom aktivite kaydı</w:t>
            </w:r>
          </w:p>
        </w:tc>
      </w:tr>
      <w:tr w:rsidR="004F2B03" w14:paraId="65F5CA9C" w14:textId="77777777">
        <w:trPr>
          <w:jc w:val="center"/>
        </w:trPr>
        <w:tc>
          <w:tcPr>
            <w:tcW w:w="3024" w:type="dxa"/>
          </w:tcPr>
          <w:p w14:paraId="38B3B4B5" w14:textId="77777777" w:rsidR="004F2B03" w:rsidRDefault="00B96300">
            <w:r>
              <w:rPr>
                <w:rFonts w:cs="Arial"/>
                <w:sz w:val="22"/>
              </w:rPr>
              <w:t>addHeir()</w:t>
            </w:r>
          </w:p>
        </w:tc>
        <w:tc>
          <w:tcPr>
            <w:tcW w:w="3024" w:type="dxa"/>
          </w:tcPr>
          <w:p w14:paraId="612843F7" w14:textId="77777777" w:rsidR="004F2B03" w:rsidRDefault="00B96300">
            <w:r>
              <w:rPr>
                <w:rFonts w:cs="Arial"/>
                <w:sz w:val="22"/>
              </w:rPr>
              <w:t>Sahip</w:t>
            </w:r>
          </w:p>
        </w:tc>
        <w:tc>
          <w:tcPr>
            <w:tcW w:w="3024" w:type="dxa"/>
          </w:tcPr>
          <w:p w14:paraId="60C44E1E" w14:textId="77777777" w:rsidR="004F2B03" w:rsidRDefault="00B96300">
            <w:r>
              <w:rPr>
                <w:rFonts w:cs="Arial"/>
                <w:sz w:val="22"/>
              </w:rPr>
              <w:t>Yeni mirasçı ekler</w:t>
            </w:r>
          </w:p>
        </w:tc>
      </w:tr>
      <w:tr w:rsidR="004F2B03" w14:paraId="470EF744" w14:textId="77777777">
        <w:trPr>
          <w:jc w:val="center"/>
        </w:trPr>
        <w:tc>
          <w:tcPr>
            <w:tcW w:w="3024" w:type="dxa"/>
            <w:shd w:val="clear" w:color="auto" w:fill="E8F0FE"/>
          </w:tcPr>
          <w:p w14:paraId="216AAA3A" w14:textId="77777777" w:rsidR="004F2B03" w:rsidRDefault="00B96300">
            <w:r>
              <w:rPr>
                <w:rFonts w:cs="Arial"/>
                <w:sz w:val="22"/>
              </w:rPr>
              <w:lastRenderedPageBreak/>
              <w:t>initiateHeirUpdate()</w:t>
            </w:r>
          </w:p>
        </w:tc>
        <w:tc>
          <w:tcPr>
            <w:tcW w:w="3024" w:type="dxa"/>
            <w:shd w:val="clear" w:color="auto" w:fill="E8F0FE"/>
          </w:tcPr>
          <w:p w14:paraId="14112799" w14:textId="77777777" w:rsidR="004F2B03" w:rsidRDefault="00B96300">
            <w:r>
              <w:rPr>
                <w:rFonts w:cs="Arial"/>
                <w:sz w:val="22"/>
              </w:rPr>
              <w:t>Sahip</w:t>
            </w:r>
          </w:p>
        </w:tc>
        <w:tc>
          <w:tcPr>
            <w:tcW w:w="3024" w:type="dxa"/>
            <w:shd w:val="clear" w:color="auto" w:fill="E8F0FE"/>
          </w:tcPr>
          <w:p w14:paraId="7128D8B8" w14:textId="77777777" w:rsidR="004F2B03" w:rsidRDefault="00B96300">
            <w:r>
              <w:rPr>
                <w:rFonts w:cs="Arial"/>
                <w:sz w:val="22"/>
              </w:rPr>
              <w:t>TimeLock'lu güncelleme başlatır</w:t>
            </w:r>
          </w:p>
        </w:tc>
      </w:tr>
      <w:tr w:rsidR="004F2B03" w14:paraId="65FC5E5B" w14:textId="77777777">
        <w:trPr>
          <w:jc w:val="center"/>
        </w:trPr>
        <w:tc>
          <w:tcPr>
            <w:tcW w:w="3024" w:type="dxa"/>
          </w:tcPr>
          <w:p w14:paraId="2430BF40" w14:textId="77777777" w:rsidR="004F2B03" w:rsidRDefault="00B96300">
            <w:r>
              <w:rPr>
                <w:rFonts w:cs="Arial"/>
                <w:sz w:val="22"/>
              </w:rPr>
              <w:t>executeHeirUpdate()</w:t>
            </w:r>
          </w:p>
        </w:tc>
        <w:tc>
          <w:tcPr>
            <w:tcW w:w="3024" w:type="dxa"/>
          </w:tcPr>
          <w:p w14:paraId="7D25C207" w14:textId="77777777" w:rsidR="004F2B03" w:rsidRDefault="00B96300">
            <w:r>
              <w:rPr>
                <w:rFonts w:cs="Arial"/>
                <w:sz w:val="22"/>
              </w:rPr>
              <w:t>Sahip</w:t>
            </w:r>
          </w:p>
        </w:tc>
        <w:tc>
          <w:tcPr>
            <w:tcW w:w="3024" w:type="dxa"/>
          </w:tcPr>
          <w:p w14:paraId="2C918732" w14:textId="77777777" w:rsidR="004F2B03" w:rsidRDefault="00B96300">
            <w:r>
              <w:rPr>
                <w:rFonts w:cs="Arial"/>
                <w:sz w:val="22"/>
              </w:rPr>
              <w:t>TimeLock süresi dolduktan sonra güncellemeyi uygular</w:t>
            </w:r>
          </w:p>
        </w:tc>
      </w:tr>
      <w:tr w:rsidR="004F2B03" w14:paraId="4CE260C9" w14:textId="77777777">
        <w:trPr>
          <w:jc w:val="center"/>
        </w:trPr>
        <w:tc>
          <w:tcPr>
            <w:tcW w:w="3024" w:type="dxa"/>
            <w:shd w:val="clear" w:color="auto" w:fill="E8F0FE"/>
          </w:tcPr>
          <w:p w14:paraId="1DBCB70E" w14:textId="77777777" w:rsidR="004F2B03" w:rsidRDefault="00B96300">
            <w:r>
              <w:rPr>
                <w:rFonts w:cs="Arial"/>
                <w:sz w:val="22"/>
              </w:rPr>
              <w:t>simulateOracleSignal()</w:t>
            </w:r>
          </w:p>
        </w:tc>
        <w:tc>
          <w:tcPr>
            <w:tcW w:w="3024" w:type="dxa"/>
            <w:shd w:val="clear" w:color="auto" w:fill="E8F0FE"/>
          </w:tcPr>
          <w:p w14:paraId="6BC7606F" w14:textId="77777777" w:rsidR="004F2B03" w:rsidRDefault="00B96300">
            <w:r>
              <w:rPr>
                <w:rFonts w:cs="Arial"/>
                <w:sz w:val="22"/>
              </w:rPr>
              <w:t>Oracle</w:t>
            </w:r>
          </w:p>
        </w:tc>
        <w:tc>
          <w:tcPr>
            <w:tcW w:w="3024" w:type="dxa"/>
            <w:shd w:val="clear" w:color="auto" w:fill="E8F0FE"/>
          </w:tcPr>
          <w:p w14:paraId="5ACB860C" w14:textId="77777777" w:rsidR="004F2B03" w:rsidRDefault="00B96300">
            <w:r>
              <w:rPr>
                <w:rFonts w:cs="Arial"/>
                <w:sz w:val="22"/>
              </w:rPr>
              <w:t>Vefat sinyali gönderir</w:t>
            </w:r>
          </w:p>
        </w:tc>
      </w:tr>
      <w:tr w:rsidR="004F2B03" w14:paraId="3668E754" w14:textId="77777777">
        <w:trPr>
          <w:jc w:val="center"/>
        </w:trPr>
        <w:tc>
          <w:tcPr>
            <w:tcW w:w="3024" w:type="dxa"/>
          </w:tcPr>
          <w:p w14:paraId="23A7E479" w14:textId="77777777" w:rsidR="004F2B03" w:rsidRDefault="00B96300">
            <w:r>
              <w:rPr>
                <w:rFonts w:cs="Arial"/>
                <w:sz w:val="22"/>
              </w:rPr>
              <w:t>claimInheritance()</w:t>
            </w:r>
          </w:p>
        </w:tc>
        <w:tc>
          <w:tcPr>
            <w:tcW w:w="3024" w:type="dxa"/>
          </w:tcPr>
          <w:p w14:paraId="7AF4CD8C" w14:textId="77777777" w:rsidR="004F2B03" w:rsidRDefault="00B96300">
            <w:r>
              <w:rPr>
                <w:rFonts w:cs="Arial"/>
                <w:sz w:val="22"/>
              </w:rPr>
              <w:t>Herkes</w:t>
            </w:r>
          </w:p>
        </w:tc>
        <w:tc>
          <w:tcPr>
            <w:tcW w:w="3024" w:type="dxa"/>
          </w:tcPr>
          <w:p w14:paraId="1C7E5AAA" w14:textId="77777777" w:rsidR="004F2B03" w:rsidRDefault="00B96300">
            <w:r>
              <w:rPr>
                <w:rFonts w:cs="Arial"/>
                <w:sz w:val="22"/>
              </w:rPr>
              <w:t>Fonları yüzdelik olarak dağıtır</w:t>
            </w:r>
          </w:p>
        </w:tc>
      </w:tr>
      <w:tr w:rsidR="004F2B03" w14:paraId="2F216E68" w14:textId="77777777">
        <w:trPr>
          <w:jc w:val="center"/>
        </w:trPr>
        <w:tc>
          <w:tcPr>
            <w:tcW w:w="3024" w:type="dxa"/>
            <w:shd w:val="clear" w:color="auto" w:fill="E8F0FE"/>
          </w:tcPr>
          <w:p w14:paraId="717F4480" w14:textId="77777777" w:rsidR="004F2B03" w:rsidRDefault="00B96300">
            <w:r>
              <w:rPr>
                <w:rFonts w:cs="Arial"/>
                <w:sz w:val="22"/>
              </w:rPr>
              <w:t>emergencyMultiSigTransfer()</w:t>
            </w:r>
          </w:p>
        </w:tc>
        <w:tc>
          <w:tcPr>
            <w:tcW w:w="3024" w:type="dxa"/>
            <w:shd w:val="clear" w:color="auto" w:fill="E8F0FE"/>
          </w:tcPr>
          <w:p w14:paraId="3A73CB2D" w14:textId="77777777" w:rsidR="004F2B03" w:rsidRDefault="00B96300">
            <w:r>
              <w:rPr>
                <w:rFonts w:cs="Arial"/>
                <w:sz w:val="22"/>
              </w:rPr>
              <w:t>2/3 İmza</w:t>
            </w:r>
          </w:p>
        </w:tc>
        <w:tc>
          <w:tcPr>
            <w:tcW w:w="3024" w:type="dxa"/>
            <w:shd w:val="clear" w:color="auto" w:fill="E8F0FE"/>
          </w:tcPr>
          <w:p w14:paraId="07464DC0" w14:textId="77777777" w:rsidR="004F2B03" w:rsidRDefault="00B96300">
            <w:r>
              <w:rPr>
                <w:rFonts w:cs="Arial"/>
                <w:sz w:val="22"/>
              </w:rPr>
              <w:t>Multi-sig acil transfer</w:t>
            </w:r>
          </w:p>
        </w:tc>
      </w:tr>
    </w:tbl>
    <w:p w14:paraId="30955357" w14:textId="77777777" w:rsidR="004F2B03" w:rsidRDefault="00B96300">
      <w:pPr>
        <w:spacing w:before="240" w:after="120" w:line="276" w:lineRule="auto"/>
      </w:pPr>
      <w:r>
        <w:rPr>
          <w:rFonts w:ascii="Arial Black" w:hAnsi="Arial Black" w:cs="Arial Black"/>
          <w:b/>
          <w:color w:val="00467F"/>
        </w:rPr>
        <w:t>3.4 Güvenlik Mekanizmaları</w:t>
      </w:r>
    </w:p>
    <w:p w14:paraId="6BAAF5FD" w14:textId="77777777" w:rsidR="004F2B03" w:rsidRDefault="00B96300">
      <w:pPr>
        <w:spacing w:after="120" w:line="276" w:lineRule="auto"/>
        <w:jc w:val="both"/>
      </w:pPr>
      <w:r>
        <w:rPr>
          <w:rFonts w:cs="Arial"/>
        </w:rPr>
        <w:t>ReentrancyGuard: Akıllı kontrat güvenliği için OpenZeppelin ReentrancyGuard modülünü kullandık [6]. ETH transferi yapan claimInheritance ve acil durum fonksiyonlarında bu koruma aktiftir ve The DAO tarzı saldırıları önler [7].</w:t>
      </w:r>
    </w:p>
    <w:p w14:paraId="18ABCC65" w14:textId="77777777" w:rsidR="004F2B03" w:rsidRDefault="00B96300">
      <w:pPr>
        <w:spacing w:after="120" w:line="276" w:lineRule="auto"/>
        <w:jc w:val="both"/>
      </w:pPr>
      <w:r>
        <w:rPr>
          <w:rFonts w:cs="Arial"/>
        </w:rPr>
        <w:t>TimeLock Koruması: Varis listesi değiştirilirken yapılandırılabilir bir kilitleme süresi koyduk (test ortamında 24 saat). Bu sayede hack veya baskı durumunda kontrat sahibi değişikliği fark edip iptal edebilir.</w:t>
      </w:r>
    </w:p>
    <w:p w14:paraId="11CCFE4F" w14:textId="77777777" w:rsidR="004F2B03" w:rsidRDefault="00B96300">
      <w:pPr>
        <w:spacing w:after="120" w:line="276" w:lineRule="auto"/>
        <w:jc w:val="both"/>
      </w:pPr>
      <w:r>
        <w:rPr>
          <w:rFonts w:cs="Arial"/>
        </w:rPr>
        <w:t>Multi-Sig Mantığı: Kontrat sahibi, oracle'lar ve ana mirasçıdan oluşan grupta, acil bir durumda fonları kurtarmak için 2/3 çoklu imza (multi-sig) şartı yazdık.</w:t>
      </w:r>
    </w:p>
    <w:p w14:paraId="0044D859" w14:textId="77777777" w:rsidR="004F2B03" w:rsidRDefault="00B96300">
      <w:pPr>
        <w:spacing w:after="120" w:line="276" w:lineRule="auto"/>
        <w:jc w:val="both"/>
      </w:pPr>
      <w:r>
        <w:rPr>
          <w:rFonts w:cs="Arial"/>
        </w:rPr>
        <w:t>Erişim Kontrolü: Fonksiyonların herkes tarafından çağrılmasını engellemek için onlyOwner, onlyOracle ve onlyTrustedSigner tanımlamaları yaptık.</w:t>
      </w:r>
    </w:p>
    <w:p w14:paraId="6C2C71EC" w14:textId="77777777" w:rsidR="004F2B03" w:rsidRDefault="00B96300">
      <w:pPr>
        <w:spacing w:before="240" w:after="120" w:line="276" w:lineRule="auto"/>
      </w:pPr>
      <w:r>
        <w:rPr>
          <w:rFonts w:ascii="Arial Black" w:hAnsi="Arial Black" w:cs="Arial Black"/>
          <w:b/>
          <w:color w:val="00467F"/>
        </w:rPr>
        <w:t>3.5 Teknoloji Yığını</w:t>
      </w:r>
    </w:p>
    <w:tbl>
      <w:tblPr>
        <w:tblStyle w:val="TabloKlavuzu"/>
        <w:tblW w:w="0" w:type="auto"/>
        <w:jc w:val="center"/>
        <w:tblLook w:val="04A0" w:firstRow="1" w:lastRow="0" w:firstColumn="1" w:lastColumn="0" w:noHBand="0" w:noVBand="1"/>
      </w:tblPr>
      <w:tblGrid>
        <w:gridCol w:w="4530"/>
        <w:gridCol w:w="4532"/>
      </w:tblGrid>
      <w:tr w:rsidR="004F2B03" w14:paraId="3107F8D4" w14:textId="77777777">
        <w:trPr>
          <w:jc w:val="center"/>
        </w:trPr>
        <w:tc>
          <w:tcPr>
            <w:tcW w:w="4536" w:type="dxa"/>
            <w:shd w:val="clear" w:color="auto" w:fill="00467F"/>
          </w:tcPr>
          <w:p w14:paraId="001B4F4B" w14:textId="77777777" w:rsidR="004F2B03" w:rsidRDefault="00B96300">
            <w:pPr>
              <w:jc w:val="center"/>
            </w:pPr>
            <w:r>
              <w:rPr>
                <w:rFonts w:cs="Arial"/>
                <w:b/>
                <w:color w:val="FFFFFF"/>
                <w:sz w:val="22"/>
              </w:rPr>
              <w:t>Bileşen</w:t>
            </w:r>
          </w:p>
        </w:tc>
        <w:tc>
          <w:tcPr>
            <w:tcW w:w="4536" w:type="dxa"/>
            <w:shd w:val="clear" w:color="auto" w:fill="00467F"/>
          </w:tcPr>
          <w:p w14:paraId="32BDA8F8" w14:textId="77777777" w:rsidR="004F2B03" w:rsidRDefault="00B96300">
            <w:pPr>
              <w:jc w:val="center"/>
            </w:pPr>
            <w:r>
              <w:rPr>
                <w:rFonts w:cs="Arial"/>
                <w:b/>
                <w:color w:val="FFFFFF"/>
                <w:sz w:val="22"/>
              </w:rPr>
              <w:t>Teknoloji</w:t>
            </w:r>
          </w:p>
        </w:tc>
      </w:tr>
      <w:tr w:rsidR="004F2B03" w14:paraId="0A70B693" w14:textId="77777777">
        <w:trPr>
          <w:jc w:val="center"/>
        </w:trPr>
        <w:tc>
          <w:tcPr>
            <w:tcW w:w="4536" w:type="dxa"/>
          </w:tcPr>
          <w:p w14:paraId="19E1B0DD" w14:textId="77777777" w:rsidR="004F2B03" w:rsidRDefault="00B96300">
            <w:r>
              <w:rPr>
                <w:rFonts w:cs="Arial"/>
                <w:sz w:val="22"/>
              </w:rPr>
              <w:t>Blokzincir</w:t>
            </w:r>
          </w:p>
        </w:tc>
        <w:tc>
          <w:tcPr>
            <w:tcW w:w="4536" w:type="dxa"/>
          </w:tcPr>
          <w:p w14:paraId="024ACB95" w14:textId="77777777" w:rsidR="004F2B03" w:rsidRDefault="00B96300">
            <w:r>
              <w:rPr>
                <w:rFonts w:cs="Arial"/>
                <w:sz w:val="22"/>
              </w:rPr>
              <w:t>Ethereum (Sepolia Test Ağı)</w:t>
            </w:r>
          </w:p>
        </w:tc>
      </w:tr>
      <w:tr w:rsidR="004F2B03" w14:paraId="5CF2458E" w14:textId="77777777">
        <w:trPr>
          <w:jc w:val="center"/>
        </w:trPr>
        <w:tc>
          <w:tcPr>
            <w:tcW w:w="4536" w:type="dxa"/>
            <w:shd w:val="clear" w:color="auto" w:fill="E8F0FE"/>
          </w:tcPr>
          <w:p w14:paraId="2118D5A9" w14:textId="77777777" w:rsidR="004F2B03" w:rsidRDefault="00B96300">
            <w:r>
              <w:rPr>
                <w:rFonts w:cs="Arial"/>
                <w:sz w:val="22"/>
              </w:rPr>
              <w:t>Akıllı Kontrat</w:t>
            </w:r>
          </w:p>
        </w:tc>
        <w:tc>
          <w:tcPr>
            <w:tcW w:w="4536" w:type="dxa"/>
            <w:shd w:val="clear" w:color="auto" w:fill="E8F0FE"/>
          </w:tcPr>
          <w:p w14:paraId="50C97DF7" w14:textId="77777777" w:rsidR="004F2B03" w:rsidRDefault="00B96300">
            <w:r>
              <w:rPr>
                <w:rFonts w:cs="Arial"/>
                <w:sz w:val="22"/>
              </w:rPr>
              <w:t>Solidity ^0.8.0</w:t>
            </w:r>
          </w:p>
        </w:tc>
      </w:tr>
      <w:tr w:rsidR="004F2B03" w14:paraId="4CB73CC5" w14:textId="77777777">
        <w:trPr>
          <w:jc w:val="center"/>
        </w:trPr>
        <w:tc>
          <w:tcPr>
            <w:tcW w:w="4536" w:type="dxa"/>
          </w:tcPr>
          <w:p w14:paraId="5563526B" w14:textId="77777777" w:rsidR="004F2B03" w:rsidRDefault="00B96300">
            <w:r>
              <w:rPr>
                <w:rFonts w:cs="Arial"/>
                <w:sz w:val="22"/>
              </w:rPr>
              <w:t>Ön Yüz</w:t>
            </w:r>
          </w:p>
        </w:tc>
        <w:tc>
          <w:tcPr>
            <w:tcW w:w="4536" w:type="dxa"/>
          </w:tcPr>
          <w:p w14:paraId="5E5DBA0C" w14:textId="77777777" w:rsidR="004F2B03" w:rsidRDefault="00B96300">
            <w:r>
              <w:rPr>
                <w:rFonts w:cs="Arial"/>
                <w:sz w:val="22"/>
              </w:rPr>
              <w:t>React + Tailwind CSS + Ethers.js v5.7</w:t>
            </w:r>
          </w:p>
        </w:tc>
      </w:tr>
      <w:tr w:rsidR="004F2B03" w14:paraId="78E148F6" w14:textId="77777777">
        <w:trPr>
          <w:jc w:val="center"/>
        </w:trPr>
        <w:tc>
          <w:tcPr>
            <w:tcW w:w="4536" w:type="dxa"/>
            <w:shd w:val="clear" w:color="auto" w:fill="E8F0FE"/>
          </w:tcPr>
          <w:p w14:paraId="2CA32650" w14:textId="77777777" w:rsidR="004F2B03" w:rsidRDefault="00B96300">
            <w:r>
              <w:rPr>
                <w:rFonts w:cs="Arial"/>
                <w:sz w:val="22"/>
              </w:rPr>
              <w:t>Test</w:t>
            </w:r>
          </w:p>
        </w:tc>
        <w:tc>
          <w:tcPr>
            <w:tcW w:w="4536" w:type="dxa"/>
            <w:shd w:val="clear" w:color="auto" w:fill="E8F0FE"/>
          </w:tcPr>
          <w:p w14:paraId="0A018F40" w14:textId="77777777" w:rsidR="004F2B03" w:rsidRDefault="00B96300">
            <w:r>
              <w:rPr>
                <w:rFonts w:cs="Arial"/>
                <w:sz w:val="22"/>
              </w:rPr>
              <w:t>Hardhat + Chai</w:t>
            </w:r>
          </w:p>
        </w:tc>
      </w:tr>
      <w:tr w:rsidR="004F2B03" w14:paraId="31D1BEB9" w14:textId="77777777">
        <w:trPr>
          <w:jc w:val="center"/>
        </w:trPr>
        <w:tc>
          <w:tcPr>
            <w:tcW w:w="4536" w:type="dxa"/>
          </w:tcPr>
          <w:p w14:paraId="75B906D7" w14:textId="77777777" w:rsidR="004F2B03" w:rsidRDefault="00B96300">
            <w:r>
              <w:rPr>
                <w:rFonts w:cs="Arial"/>
                <w:sz w:val="22"/>
              </w:rPr>
              <w:t>Cüzdan</w:t>
            </w:r>
          </w:p>
        </w:tc>
        <w:tc>
          <w:tcPr>
            <w:tcW w:w="4536" w:type="dxa"/>
          </w:tcPr>
          <w:p w14:paraId="56486183" w14:textId="77777777" w:rsidR="004F2B03" w:rsidRDefault="00B96300">
            <w:r>
              <w:rPr>
                <w:rFonts w:cs="Arial"/>
                <w:sz w:val="22"/>
              </w:rPr>
              <w:t>MetaMask</w:t>
            </w:r>
          </w:p>
        </w:tc>
      </w:tr>
      <w:tr w:rsidR="004F2B03" w14:paraId="671016C7" w14:textId="77777777">
        <w:trPr>
          <w:jc w:val="center"/>
        </w:trPr>
        <w:tc>
          <w:tcPr>
            <w:tcW w:w="4536" w:type="dxa"/>
            <w:shd w:val="clear" w:color="auto" w:fill="E8F0FE"/>
          </w:tcPr>
          <w:p w14:paraId="568E9AC5" w14:textId="77777777" w:rsidR="004F2B03" w:rsidRDefault="00B96300">
            <w:r>
              <w:rPr>
                <w:rFonts w:cs="Arial"/>
                <w:sz w:val="22"/>
              </w:rPr>
              <w:t>Güvenlik</w:t>
            </w:r>
          </w:p>
        </w:tc>
        <w:tc>
          <w:tcPr>
            <w:tcW w:w="4536" w:type="dxa"/>
            <w:shd w:val="clear" w:color="auto" w:fill="E8F0FE"/>
          </w:tcPr>
          <w:p w14:paraId="37D4500F" w14:textId="77777777" w:rsidR="004F2B03" w:rsidRDefault="00B96300">
            <w:r>
              <w:rPr>
                <w:rFonts w:cs="Arial"/>
                <w:sz w:val="22"/>
              </w:rPr>
              <w:t>ReentrancyGuard, TimeLock, Multi-sig</w:t>
            </w:r>
          </w:p>
        </w:tc>
      </w:tr>
    </w:tbl>
    <w:p w14:paraId="6F46CD7F" w14:textId="77777777" w:rsidR="004F2B03" w:rsidRDefault="00B96300">
      <w:pPr>
        <w:spacing w:before="240" w:after="120" w:line="276" w:lineRule="auto"/>
      </w:pPr>
      <w:r>
        <w:rPr>
          <w:rFonts w:ascii="Arial Black" w:hAnsi="Arial Black" w:cs="Arial Black"/>
          <w:b/>
          <w:color w:val="00467F"/>
        </w:rPr>
        <w:t>3.6 Test ve Kod Kapsamı</w:t>
      </w:r>
    </w:p>
    <w:p w14:paraId="0A466EFC" w14:textId="77777777" w:rsidR="004F2B03" w:rsidRDefault="00B96300">
      <w:pPr>
        <w:spacing w:after="120" w:line="276" w:lineRule="auto"/>
        <w:jc w:val="both"/>
      </w:pPr>
      <w:r>
        <w:rPr>
          <w:rFonts w:cs="Arial"/>
        </w:rPr>
        <w:t>Kontratların hatasız çalıştığını doğrulamak için Hardhat ortamında 40 adet unit test yazdık. Yazdığımız tüm testler başarılı sonuç vermiştir:</w:t>
      </w:r>
    </w:p>
    <w:tbl>
      <w:tblPr>
        <w:tblStyle w:val="TabloKlavuzu"/>
        <w:tblW w:w="0" w:type="auto"/>
        <w:jc w:val="center"/>
        <w:tblLook w:val="04A0" w:firstRow="1" w:lastRow="0" w:firstColumn="1" w:lastColumn="0" w:noHBand="0" w:noVBand="1"/>
      </w:tblPr>
      <w:tblGrid>
        <w:gridCol w:w="3022"/>
        <w:gridCol w:w="3020"/>
        <w:gridCol w:w="3020"/>
      </w:tblGrid>
      <w:tr w:rsidR="004F2B03" w14:paraId="0EF86ABB" w14:textId="77777777">
        <w:trPr>
          <w:jc w:val="center"/>
        </w:trPr>
        <w:tc>
          <w:tcPr>
            <w:tcW w:w="3024" w:type="dxa"/>
            <w:shd w:val="clear" w:color="auto" w:fill="00467F"/>
          </w:tcPr>
          <w:p w14:paraId="4B1C781D" w14:textId="77777777" w:rsidR="004F2B03" w:rsidRDefault="00B96300">
            <w:pPr>
              <w:jc w:val="center"/>
            </w:pPr>
            <w:r>
              <w:rPr>
                <w:rFonts w:cs="Arial"/>
                <w:b/>
                <w:color w:val="FFFFFF"/>
                <w:sz w:val="22"/>
              </w:rPr>
              <w:t>Kategori</w:t>
            </w:r>
          </w:p>
        </w:tc>
        <w:tc>
          <w:tcPr>
            <w:tcW w:w="3024" w:type="dxa"/>
            <w:shd w:val="clear" w:color="auto" w:fill="00467F"/>
          </w:tcPr>
          <w:p w14:paraId="1E38BDB7" w14:textId="77777777" w:rsidR="004F2B03" w:rsidRDefault="00B96300">
            <w:pPr>
              <w:jc w:val="center"/>
            </w:pPr>
            <w:r>
              <w:rPr>
                <w:rFonts w:cs="Arial"/>
                <w:b/>
                <w:color w:val="FFFFFF"/>
                <w:sz w:val="22"/>
              </w:rPr>
              <w:t>Yazılan Test</w:t>
            </w:r>
          </w:p>
        </w:tc>
        <w:tc>
          <w:tcPr>
            <w:tcW w:w="3024" w:type="dxa"/>
            <w:shd w:val="clear" w:color="auto" w:fill="00467F"/>
          </w:tcPr>
          <w:p w14:paraId="01D2CC68" w14:textId="77777777" w:rsidR="004F2B03" w:rsidRDefault="00B96300">
            <w:pPr>
              <w:jc w:val="center"/>
            </w:pPr>
            <w:r>
              <w:rPr>
                <w:rFonts w:cs="Arial"/>
                <w:b/>
                <w:color w:val="FFFFFF"/>
                <w:sz w:val="22"/>
              </w:rPr>
              <w:t>Test Sonucu</w:t>
            </w:r>
          </w:p>
        </w:tc>
      </w:tr>
      <w:tr w:rsidR="004F2B03" w14:paraId="656DCDD2" w14:textId="77777777">
        <w:trPr>
          <w:jc w:val="center"/>
        </w:trPr>
        <w:tc>
          <w:tcPr>
            <w:tcW w:w="3024" w:type="dxa"/>
          </w:tcPr>
          <w:p w14:paraId="6B233D35" w14:textId="77777777" w:rsidR="004F2B03" w:rsidRDefault="00B96300">
            <w:r>
              <w:rPr>
                <w:rFonts w:cs="Arial"/>
                <w:sz w:val="22"/>
              </w:rPr>
              <w:t>Erişim kontrolleri</w:t>
            </w:r>
          </w:p>
        </w:tc>
        <w:tc>
          <w:tcPr>
            <w:tcW w:w="3024" w:type="dxa"/>
          </w:tcPr>
          <w:p w14:paraId="41F010B7" w14:textId="77777777" w:rsidR="004F2B03" w:rsidRDefault="00B96300">
            <w:r>
              <w:rPr>
                <w:rFonts w:cs="Arial"/>
                <w:sz w:val="22"/>
              </w:rPr>
              <w:t>4</w:t>
            </w:r>
          </w:p>
        </w:tc>
        <w:tc>
          <w:tcPr>
            <w:tcW w:w="3024" w:type="dxa"/>
          </w:tcPr>
          <w:p w14:paraId="31BE1D10" w14:textId="77777777" w:rsidR="004F2B03" w:rsidRDefault="00B96300">
            <w:r>
              <w:rPr>
                <w:rFonts w:cs="Arial"/>
                <w:sz w:val="22"/>
              </w:rPr>
              <w:t>Geçti</w:t>
            </w:r>
          </w:p>
        </w:tc>
      </w:tr>
      <w:tr w:rsidR="004F2B03" w14:paraId="746A5C7F" w14:textId="77777777">
        <w:trPr>
          <w:jc w:val="center"/>
        </w:trPr>
        <w:tc>
          <w:tcPr>
            <w:tcW w:w="3024" w:type="dxa"/>
            <w:shd w:val="clear" w:color="auto" w:fill="E8F0FE"/>
          </w:tcPr>
          <w:p w14:paraId="407DD76B" w14:textId="77777777" w:rsidR="004F2B03" w:rsidRDefault="00B96300">
            <w:r>
              <w:rPr>
                <w:rFonts w:cs="Arial"/>
                <w:sz w:val="22"/>
              </w:rPr>
              <w:t>Çoklu varis ekleme/silme</w:t>
            </w:r>
          </w:p>
        </w:tc>
        <w:tc>
          <w:tcPr>
            <w:tcW w:w="3024" w:type="dxa"/>
            <w:shd w:val="clear" w:color="auto" w:fill="E8F0FE"/>
          </w:tcPr>
          <w:p w14:paraId="36BDED74" w14:textId="77777777" w:rsidR="004F2B03" w:rsidRDefault="00B96300">
            <w:r>
              <w:rPr>
                <w:rFonts w:cs="Arial"/>
                <w:sz w:val="22"/>
              </w:rPr>
              <w:t>5</w:t>
            </w:r>
          </w:p>
        </w:tc>
        <w:tc>
          <w:tcPr>
            <w:tcW w:w="3024" w:type="dxa"/>
            <w:shd w:val="clear" w:color="auto" w:fill="E8F0FE"/>
          </w:tcPr>
          <w:p w14:paraId="2F4B3CDB" w14:textId="77777777" w:rsidR="004F2B03" w:rsidRDefault="00B96300">
            <w:r>
              <w:rPr>
                <w:rFonts w:cs="Arial"/>
                <w:sz w:val="22"/>
              </w:rPr>
              <w:t>Geçti</w:t>
            </w:r>
          </w:p>
        </w:tc>
      </w:tr>
      <w:tr w:rsidR="004F2B03" w14:paraId="53C23764" w14:textId="77777777">
        <w:trPr>
          <w:jc w:val="center"/>
        </w:trPr>
        <w:tc>
          <w:tcPr>
            <w:tcW w:w="3024" w:type="dxa"/>
          </w:tcPr>
          <w:p w14:paraId="2F6B6428" w14:textId="77777777" w:rsidR="004F2B03" w:rsidRDefault="00B96300">
            <w:r>
              <w:rPr>
                <w:rFonts w:cs="Arial"/>
                <w:sz w:val="22"/>
              </w:rPr>
              <w:t>TimeLock mekanizması</w:t>
            </w:r>
          </w:p>
        </w:tc>
        <w:tc>
          <w:tcPr>
            <w:tcW w:w="3024" w:type="dxa"/>
          </w:tcPr>
          <w:p w14:paraId="45EE1B49" w14:textId="77777777" w:rsidR="004F2B03" w:rsidRDefault="00B96300">
            <w:r>
              <w:rPr>
                <w:rFonts w:cs="Arial"/>
                <w:sz w:val="22"/>
              </w:rPr>
              <w:t>4</w:t>
            </w:r>
          </w:p>
        </w:tc>
        <w:tc>
          <w:tcPr>
            <w:tcW w:w="3024" w:type="dxa"/>
          </w:tcPr>
          <w:p w14:paraId="5A99A7AB" w14:textId="77777777" w:rsidR="004F2B03" w:rsidRDefault="00B96300">
            <w:r>
              <w:rPr>
                <w:rFonts w:cs="Arial"/>
                <w:sz w:val="22"/>
              </w:rPr>
              <w:t>Geçti</w:t>
            </w:r>
          </w:p>
        </w:tc>
      </w:tr>
      <w:tr w:rsidR="004F2B03" w14:paraId="27026A4F" w14:textId="77777777">
        <w:trPr>
          <w:jc w:val="center"/>
        </w:trPr>
        <w:tc>
          <w:tcPr>
            <w:tcW w:w="3024" w:type="dxa"/>
            <w:shd w:val="clear" w:color="auto" w:fill="E8F0FE"/>
          </w:tcPr>
          <w:p w14:paraId="5CD3E339" w14:textId="77777777" w:rsidR="004F2B03" w:rsidRDefault="00B96300">
            <w:r>
              <w:rPr>
                <w:rFonts w:cs="Arial"/>
                <w:sz w:val="22"/>
              </w:rPr>
              <w:lastRenderedPageBreak/>
              <w:t>Ether dağıtımı</w:t>
            </w:r>
          </w:p>
        </w:tc>
        <w:tc>
          <w:tcPr>
            <w:tcW w:w="3024" w:type="dxa"/>
            <w:shd w:val="clear" w:color="auto" w:fill="E8F0FE"/>
          </w:tcPr>
          <w:p w14:paraId="47C0F120" w14:textId="77777777" w:rsidR="004F2B03" w:rsidRDefault="00B96300">
            <w:r>
              <w:rPr>
                <w:rFonts w:cs="Arial"/>
                <w:sz w:val="22"/>
              </w:rPr>
              <w:t>4</w:t>
            </w:r>
          </w:p>
        </w:tc>
        <w:tc>
          <w:tcPr>
            <w:tcW w:w="3024" w:type="dxa"/>
            <w:shd w:val="clear" w:color="auto" w:fill="E8F0FE"/>
          </w:tcPr>
          <w:p w14:paraId="4FEF3649" w14:textId="77777777" w:rsidR="004F2B03" w:rsidRDefault="00B96300">
            <w:r>
              <w:rPr>
                <w:rFonts w:cs="Arial"/>
                <w:sz w:val="22"/>
              </w:rPr>
              <w:t>Geçti</w:t>
            </w:r>
          </w:p>
        </w:tc>
      </w:tr>
      <w:tr w:rsidR="004F2B03" w14:paraId="771E6566" w14:textId="77777777">
        <w:trPr>
          <w:jc w:val="center"/>
        </w:trPr>
        <w:tc>
          <w:tcPr>
            <w:tcW w:w="3024" w:type="dxa"/>
          </w:tcPr>
          <w:p w14:paraId="22B51FBC" w14:textId="77777777" w:rsidR="004F2B03" w:rsidRDefault="00B96300">
            <w:r>
              <w:rPr>
                <w:rFonts w:cs="Arial"/>
                <w:sz w:val="22"/>
              </w:rPr>
              <w:t>Reentrancy denemesi</w:t>
            </w:r>
          </w:p>
        </w:tc>
        <w:tc>
          <w:tcPr>
            <w:tcW w:w="3024" w:type="dxa"/>
          </w:tcPr>
          <w:p w14:paraId="198F2A45" w14:textId="77777777" w:rsidR="004F2B03" w:rsidRDefault="00B96300">
            <w:r>
              <w:rPr>
                <w:rFonts w:cs="Arial"/>
                <w:sz w:val="22"/>
              </w:rPr>
              <w:t>2</w:t>
            </w:r>
          </w:p>
        </w:tc>
        <w:tc>
          <w:tcPr>
            <w:tcW w:w="3024" w:type="dxa"/>
          </w:tcPr>
          <w:p w14:paraId="24554AAC" w14:textId="77777777" w:rsidR="004F2B03" w:rsidRDefault="00B96300">
            <w:r>
              <w:rPr>
                <w:rFonts w:cs="Arial"/>
                <w:sz w:val="22"/>
              </w:rPr>
              <w:t>Geçti</w:t>
            </w:r>
          </w:p>
        </w:tc>
      </w:tr>
      <w:tr w:rsidR="004F2B03" w14:paraId="64075D2D" w14:textId="77777777">
        <w:trPr>
          <w:jc w:val="center"/>
        </w:trPr>
        <w:tc>
          <w:tcPr>
            <w:tcW w:w="3024" w:type="dxa"/>
            <w:shd w:val="clear" w:color="auto" w:fill="E8F0FE"/>
          </w:tcPr>
          <w:p w14:paraId="6424EDBE" w14:textId="77777777" w:rsidR="004F2B03" w:rsidRDefault="00B96300">
            <w:r>
              <w:rPr>
                <w:rFonts w:cs="Arial"/>
                <w:sz w:val="22"/>
              </w:rPr>
              <w:t>Zamanlayıcı hesapları</w:t>
            </w:r>
          </w:p>
        </w:tc>
        <w:tc>
          <w:tcPr>
            <w:tcW w:w="3024" w:type="dxa"/>
            <w:shd w:val="clear" w:color="auto" w:fill="E8F0FE"/>
          </w:tcPr>
          <w:p w14:paraId="77C17D3E" w14:textId="77777777" w:rsidR="004F2B03" w:rsidRDefault="00B96300">
            <w:r>
              <w:rPr>
                <w:rFonts w:cs="Arial"/>
                <w:sz w:val="22"/>
              </w:rPr>
              <w:t>4</w:t>
            </w:r>
          </w:p>
        </w:tc>
        <w:tc>
          <w:tcPr>
            <w:tcW w:w="3024" w:type="dxa"/>
            <w:shd w:val="clear" w:color="auto" w:fill="E8F0FE"/>
          </w:tcPr>
          <w:p w14:paraId="54EEB0F4" w14:textId="77777777" w:rsidR="004F2B03" w:rsidRDefault="00B96300">
            <w:r>
              <w:rPr>
                <w:rFonts w:cs="Arial"/>
                <w:sz w:val="22"/>
              </w:rPr>
              <w:t>Geçti</w:t>
            </w:r>
          </w:p>
        </w:tc>
      </w:tr>
      <w:tr w:rsidR="004F2B03" w14:paraId="433AF366" w14:textId="77777777">
        <w:trPr>
          <w:jc w:val="center"/>
        </w:trPr>
        <w:tc>
          <w:tcPr>
            <w:tcW w:w="3024" w:type="dxa"/>
          </w:tcPr>
          <w:p w14:paraId="098E6DB4" w14:textId="77777777" w:rsidR="004F2B03" w:rsidRDefault="00B96300">
            <w:r>
              <w:rPr>
                <w:rFonts w:cs="Arial"/>
                <w:sz w:val="22"/>
              </w:rPr>
              <w:t>Sınır durumları</w:t>
            </w:r>
          </w:p>
        </w:tc>
        <w:tc>
          <w:tcPr>
            <w:tcW w:w="3024" w:type="dxa"/>
          </w:tcPr>
          <w:p w14:paraId="38134A83" w14:textId="77777777" w:rsidR="004F2B03" w:rsidRDefault="00B96300">
            <w:r>
              <w:rPr>
                <w:rFonts w:cs="Arial"/>
                <w:sz w:val="22"/>
              </w:rPr>
              <w:t>4</w:t>
            </w:r>
          </w:p>
        </w:tc>
        <w:tc>
          <w:tcPr>
            <w:tcW w:w="3024" w:type="dxa"/>
          </w:tcPr>
          <w:p w14:paraId="571E5F4D" w14:textId="77777777" w:rsidR="004F2B03" w:rsidRDefault="00B96300">
            <w:r>
              <w:rPr>
                <w:rFonts w:cs="Arial"/>
                <w:sz w:val="22"/>
              </w:rPr>
              <w:t>Geçti</w:t>
            </w:r>
          </w:p>
        </w:tc>
      </w:tr>
      <w:tr w:rsidR="004F2B03" w14:paraId="51D5C480" w14:textId="77777777">
        <w:trPr>
          <w:jc w:val="center"/>
        </w:trPr>
        <w:tc>
          <w:tcPr>
            <w:tcW w:w="3024" w:type="dxa"/>
            <w:shd w:val="clear" w:color="auto" w:fill="E8F0FE"/>
          </w:tcPr>
          <w:p w14:paraId="47987582" w14:textId="77777777" w:rsidR="004F2B03" w:rsidRDefault="00B96300">
            <w:r>
              <w:rPr>
                <w:rFonts w:cs="Arial"/>
                <w:sz w:val="22"/>
              </w:rPr>
              <w:t>Gas optimizasyonu</w:t>
            </w:r>
          </w:p>
        </w:tc>
        <w:tc>
          <w:tcPr>
            <w:tcW w:w="3024" w:type="dxa"/>
            <w:shd w:val="clear" w:color="auto" w:fill="E8F0FE"/>
          </w:tcPr>
          <w:p w14:paraId="3EE0D3D1" w14:textId="77777777" w:rsidR="004F2B03" w:rsidRDefault="00B96300">
            <w:r>
              <w:rPr>
                <w:rFonts w:cs="Arial"/>
                <w:sz w:val="22"/>
              </w:rPr>
              <w:t>3</w:t>
            </w:r>
          </w:p>
        </w:tc>
        <w:tc>
          <w:tcPr>
            <w:tcW w:w="3024" w:type="dxa"/>
            <w:shd w:val="clear" w:color="auto" w:fill="E8F0FE"/>
          </w:tcPr>
          <w:p w14:paraId="522ADFBA" w14:textId="77777777" w:rsidR="004F2B03" w:rsidRDefault="00B96300">
            <w:r>
              <w:rPr>
                <w:rFonts w:cs="Arial"/>
                <w:sz w:val="22"/>
              </w:rPr>
              <w:t>Geçti</w:t>
            </w:r>
          </w:p>
        </w:tc>
      </w:tr>
      <w:tr w:rsidR="004F2B03" w14:paraId="541C3B45" w14:textId="77777777">
        <w:trPr>
          <w:jc w:val="center"/>
        </w:trPr>
        <w:tc>
          <w:tcPr>
            <w:tcW w:w="3024" w:type="dxa"/>
          </w:tcPr>
          <w:p w14:paraId="10E04BDA" w14:textId="77777777" w:rsidR="004F2B03" w:rsidRDefault="00B96300">
            <w:r>
              <w:rPr>
                <w:rFonts w:cs="Arial"/>
                <w:sz w:val="22"/>
              </w:rPr>
              <w:t>Gelişmiş protokol testleri</w:t>
            </w:r>
          </w:p>
        </w:tc>
        <w:tc>
          <w:tcPr>
            <w:tcW w:w="3024" w:type="dxa"/>
          </w:tcPr>
          <w:p w14:paraId="07CAAC83" w14:textId="77777777" w:rsidR="004F2B03" w:rsidRDefault="00B96300">
            <w:r>
              <w:rPr>
                <w:rFonts w:cs="Arial"/>
                <w:sz w:val="22"/>
              </w:rPr>
              <w:t>10</w:t>
            </w:r>
          </w:p>
        </w:tc>
        <w:tc>
          <w:tcPr>
            <w:tcW w:w="3024" w:type="dxa"/>
          </w:tcPr>
          <w:p w14:paraId="0548C78E" w14:textId="77777777" w:rsidR="004F2B03" w:rsidRDefault="00B96300">
            <w:r>
              <w:rPr>
                <w:rFonts w:cs="Arial"/>
                <w:sz w:val="22"/>
              </w:rPr>
              <w:t>Geçti</w:t>
            </w:r>
          </w:p>
        </w:tc>
      </w:tr>
      <w:tr w:rsidR="004F2B03" w14:paraId="3B20CCA0" w14:textId="77777777">
        <w:trPr>
          <w:jc w:val="center"/>
        </w:trPr>
        <w:tc>
          <w:tcPr>
            <w:tcW w:w="3024" w:type="dxa"/>
            <w:shd w:val="clear" w:color="auto" w:fill="E8F0FE"/>
          </w:tcPr>
          <w:p w14:paraId="5A1AB81B" w14:textId="77777777" w:rsidR="004F2B03" w:rsidRDefault="00B96300">
            <w:r>
              <w:rPr>
                <w:rFonts w:cs="Arial"/>
                <w:sz w:val="22"/>
              </w:rPr>
              <w:t>Toplam</w:t>
            </w:r>
          </w:p>
        </w:tc>
        <w:tc>
          <w:tcPr>
            <w:tcW w:w="3024" w:type="dxa"/>
            <w:shd w:val="clear" w:color="auto" w:fill="E8F0FE"/>
          </w:tcPr>
          <w:p w14:paraId="4E15CF2E" w14:textId="77777777" w:rsidR="004F2B03" w:rsidRDefault="00B96300">
            <w:r>
              <w:rPr>
                <w:rFonts w:cs="Arial"/>
                <w:sz w:val="22"/>
              </w:rPr>
              <w:t>40</w:t>
            </w:r>
          </w:p>
        </w:tc>
        <w:tc>
          <w:tcPr>
            <w:tcW w:w="3024" w:type="dxa"/>
            <w:shd w:val="clear" w:color="auto" w:fill="E8F0FE"/>
          </w:tcPr>
          <w:p w14:paraId="35B9FCB7" w14:textId="77777777" w:rsidR="004F2B03" w:rsidRDefault="00B96300">
            <w:r>
              <w:rPr>
                <w:rFonts w:cs="Arial"/>
                <w:sz w:val="22"/>
              </w:rPr>
              <w:t>40/40 Başarılı</w:t>
            </w:r>
          </w:p>
        </w:tc>
      </w:tr>
    </w:tbl>
    <w:p w14:paraId="7456EF49" w14:textId="77777777" w:rsidR="004F2B03" w:rsidRDefault="00B96300">
      <w:pPr>
        <w:spacing w:before="240" w:after="120" w:line="276" w:lineRule="auto"/>
      </w:pPr>
      <w:r>
        <w:rPr>
          <w:rFonts w:ascii="Arial Black" w:hAnsi="Arial Black" w:cs="Arial Black"/>
          <w:b/>
          <w:color w:val="00467F"/>
        </w:rPr>
        <w:t>3.6.1 Gas Optimizasyon Sonuçları</w:t>
      </w:r>
    </w:p>
    <w:tbl>
      <w:tblPr>
        <w:tblStyle w:val="TabloKlavuzu"/>
        <w:tblW w:w="0" w:type="auto"/>
        <w:jc w:val="center"/>
        <w:tblLook w:val="04A0" w:firstRow="1" w:lastRow="0" w:firstColumn="1" w:lastColumn="0" w:noHBand="0" w:noVBand="1"/>
      </w:tblPr>
      <w:tblGrid>
        <w:gridCol w:w="2267"/>
        <w:gridCol w:w="2265"/>
        <w:gridCol w:w="2265"/>
        <w:gridCol w:w="2265"/>
      </w:tblGrid>
      <w:tr w:rsidR="004F2B03" w14:paraId="32A776B8" w14:textId="77777777">
        <w:trPr>
          <w:jc w:val="center"/>
        </w:trPr>
        <w:tc>
          <w:tcPr>
            <w:tcW w:w="2268" w:type="dxa"/>
            <w:shd w:val="clear" w:color="auto" w:fill="00467F"/>
          </w:tcPr>
          <w:p w14:paraId="4626C991" w14:textId="77777777" w:rsidR="004F2B03" w:rsidRDefault="00B96300">
            <w:pPr>
              <w:jc w:val="center"/>
            </w:pPr>
            <w:r>
              <w:rPr>
                <w:rFonts w:cs="Arial"/>
                <w:b/>
                <w:color w:val="FFFFFF"/>
                <w:sz w:val="22"/>
              </w:rPr>
              <w:t>İşlem</w:t>
            </w:r>
          </w:p>
        </w:tc>
        <w:tc>
          <w:tcPr>
            <w:tcW w:w="2268" w:type="dxa"/>
            <w:shd w:val="clear" w:color="auto" w:fill="00467F"/>
          </w:tcPr>
          <w:p w14:paraId="590F97DD" w14:textId="77777777" w:rsidR="004F2B03" w:rsidRDefault="00B96300">
            <w:pPr>
              <w:jc w:val="center"/>
            </w:pPr>
            <w:r>
              <w:rPr>
                <w:rFonts w:cs="Arial"/>
                <w:b/>
                <w:color w:val="FFFFFF"/>
                <w:sz w:val="22"/>
              </w:rPr>
              <w:t>Gas</w:t>
            </w:r>
          </w:p>
        </w:tc>
        <w:tc>
          <w:tcPr>
            <w:tcW w:w="2268" w:type="dxa"/>
            <w:shd w:val="clear" w:color="auto" w:fill="00467F"/>
          </w:tcPr>
          <w:p w14:paraId="4641F178" w14:textId="77777777" w:rsidR="004F2B03" w:rsidRDefault="00B96300">
            <w:pPr>
              <w:jc w:val="center"/>
            </w:pPr>
            <w:r>
              <w:rPr>
                <w:rFonts w:cs="Arial"/>
                <w:b/>
                <w:color w:val="FFFFFF"/>
                <w:sz w:val="22"/>
              </w:rPr>
              <w:t>Hedef</w:t>
            </w:r>
          </w:p>
        </w:tc>
        <w:tc>
          <w:tcPr>
            <w:tcW w:w="2268" w:type="dxa"/>
            <w:shd w:val="clear" w:color="auto" w:fill="00467F"/>
          </w:tcPr>
          <w:p w14:paraId="6AD96FEB" w14:textId="77777777" w:rsidR="004F2B03" w:rsidRDefault="00B96300">
            <w:pPr>
              <w:jc w:val="center"/>
            </w:pPr>
            <w:r>
              <w:rPr>
                <w:rFonts w:cs="Arial"/>
                <w:b/>
                <w:color w:val="FFFFFF"/>
                <w:sz w:val="22"/>
              </w:rPr>
              <w:t>Durum</w:t>
            </w:r>
          </w:p>
        </w:tc>
      </w:tr>
      <w:tr w:rsidR="004F2B03" w14:paraId="6A8B9FA0" w14:textId="77777777">
        <w:trPr>
          <w:jc w:val="center"/>
        </w:trPr>
        <w:tc>
          <w:tcPr>
            <w:tcW w:w="2268" w:type="dxa"/>
          </w:tcPr>
          <w:p w14:paraId="5D823D7E" w14:textId="77777777" w:rsidR="004F2B03" w:rsidRDefault="00B96300">
            <w:r>
              <w:rPr>
                <w:rFonts w:cs="Arial"/>
                <w:sz w:val="22"/>
              </w:rPr>
              <w:t>ping()</w:t>
            </w:r>
          </w:p>
        </w:tc>
        <w:tc>
          <w:tcPr>
            <w:tcW w:w="2268" w:type="dxa"/>
          </w:tcPr>
          <w:p w14:paraId="687E0401" w14:textId="77777777" w:rsidR="004F2B03" w:rsidRDefault="00B96300">
            <w:r>
              <w:rPr>
                <w:rFonts w:cs="Arial"/>
                <w:sz w:val="22"/>
              </w:rPr>
              <w:t>29.728</w:t>
            </w:r>
          </w:p>
        </w:tc>
        <w:tc>
          <w:tcPr>
            <w:tcW w:w="2268" w:type="dxa"/>
          </w:tcPr>
          <w:p w14:paraId="456C9685" w14:textId="77777777" w:rsidR="004F2B03" w:rsidRDefault="00B96300">
            <w:r>
              <w:rPr>
                <w:rFonts w:cs="Arial"/>
                <w:sz w:val="22"/>
              </w:rPr>
              <w:t>&lt; 50.000</w:t>
            </w:r>
          </w:p>
        </w:tc>
        <w:tc>
          <w:tcPr>
            <w:tcW w:w="2268" w:type="dxa"/>
          </w:tcPr>
          <w:p w14:paraId="71D74554" w14:textId="77777777" w:rsidR="004F2B03" w:rsidRDefault="00B96300">
            <w:r>
              <w:rPr>
                <w:rFonts w:cs="Arial"/>
                <w:sz w:val="22"/>
              </w:rPr>
              <w:t>Hedefin altında</w:t>
            </w:r>
          </w:p>
        </w:tc>
      </w:tr>
      <w:tr w:rsidR="004F2B03" w14:paraId="425DF7D2" w14:textId="77777777">
        <w:trPr>
          <w:jc w:val="center"/>
        </w:trPr>
        <w:tc>
          <w:tcPr>
            <w:tcW w:w="2268" w:type="dxa"/>
            <w:shd w:val="clear" w:color="auto" w:fill="E8F0FE"/>
          </w:tcPr>
          <w:p w14:paraId="09779D90" w14:textId="77777777" w:rsidR="004F2B03" w:rsidRDefault="00B96300">
            <w:r>
              <w:rPr>
                <w:rFonts w:cs="Arial"/>
                <w:sz w:val="22"/>
              </w:rPr>
              <w:t>addHeir()</w:t>
            </w:r>
          </w:p>
        </w:tc>
        <w:tc>
          <w:tcPr>
            <w:tcW w:w="2268" w:type="dxa"/>
            <w:shd w:val="clear" w:color="auto" w:fill="E8F0FE"/>
          </w:tcPr>
          <w:p w14:paraId="4CE44805" w14:textId="77777777" w:rsidR="004F2B03" w:rsidRDefault="00B96300">
            <w:r>
              <w:rPr>
                <w:rFonts w:cs="Arial"/>
                <w:sz w:val="22"/>
              </w:rPr>
              <w:t>155.797</w:t>
            </w:r>
          </w:p>
        </w:tc>
        <w:tc>
          <w:tcPr>
            <w:tcW w:w="2268" w:type="dxa"/>
            <w:shd w:val="clear" w:color="auto" w:fill="E8F0FE"/>
          </w:tcPr>
          <w:p w14:paraId="6CABD62F" w14:textId="77777777" w:rsidR="004F2B03" w:rsidRDefault="00B96300">
            <w:r>
              <w:rPr>
                <w:rFonts w:cs="Arial"/>
                <w:sz w:val="22"/>
              </w:rPr>
              <w:t>&lt; 200.000</w:t>
            </w:r>
          </w:p>
        </w:tc>
        <w:tc>
          <w:tcPr>
            <w:tcW w:w="2268" w:type="dxa"/>
            <w:shd w:val="clear" w:color="auto" w:fill="E8F0FE"/>
          </w:tcPr>
          <w:p w14:paraId="1744B845" w14:textId="77777777" w:rsidR="004F2B03" w:rsidRDefault="00B96300">
            <w:r>
              <w:rPr>
                <w:rFonts w:cs="Arial"/>
                <w:sz w:val="22"/>
              </w:rPr>
              <w:t>Hedefin altında</w:t>
            </w:r>
          </w:p>
        </w:tc>
      </w:tr>
      <w:tr w:rsidR="004F2B03" w14:paraId="5790FD1E" w14:textId="77777777">
        <w:trPr>
          <w:jc w:val="center"/>
        </w:trPr>
        <w:tc>
          <w:tcPr>
            <w:tcW w:w="2268" w:type="dxa"/>
          </w:tcPr>
          <w:p w14:paraId="29F91B71" w14:textId="77777777" w:rsidR="004F2B03" w:rsidRDefault="00B96300">
            <w:r>
              <w:rPr>
                <w:rFonts w:cs="Arial"/>
                <w:sz w:val="22"/>
              </w:rPr>
              <w:t>claimInheritance() (3 varis)</w:t>
            </w:r>
          </w:p>
        </w:tc>
        <w:tc>
          <w:tcPr>
            <w:tcW w:w="2268" w:type="dxa"/>
          </w:tcPr>
          <w:p w14:paraId="549E83F5" w14:textId="77777777" w:rsidR="004F2B03" w:rsidRDefault="00B96300">
            <w:r>
              <w:rPr>
                <w:rFonts w:cs="Arial"/>
                <w:sz w:val="22"/>
              </w:rPr>
              <w:t>91.262</w:t>
            </w:r>
          </w:p>
        </w:tc>
        <w:tc>
          <w:tcPr>
            <w:tcW w:w="2268" w:type="dxa"/>
          </w:tcPr>
          <w:p w14:paraId="603939E6" w14:textId="77777777" w:rsidR="004F2B03" w:rsidRDefault="00B96300">
            <w:r>
              <w:rPr>
                <w:rFonts w:cs="Arial"/>
                <w:sz w:val="22"/>
              </w:rPr>
              <w:t>&lt; 300.000</w:t>
            </w:r>
          </w:p>
        </w:tc>
        <w:tc>
          <w:tcPr>
            <w:tcW w:w="2268" w:type="dxa"/>
          </w:tcPr>
          <w:p w14:paraId="0E6F1BFA" w14:textId="77777777" w:rsidR="004F2B03" w:rsidRDefault="00B96300">
            <w:r>
              <w:rPr>
                <w:rFonts w:cs="Arial"/>
                <w:sz w:val="22"/>
              </w:rPr>
              <w:t>Hedefin altında</w:t>
            </w:r>
          </w:p>
        </w:tc>
      </w:tr>
    </w:tbl>
    <w:p w14:paraId="704B43AF" w14:textId="77777777" w:rsidR="004F2B03" w:rsidRDefault="00B96300">
      <w:pPr>
        <w:spacing w:before="360" w:line="276" w:lineRule="auto"/>
      </w:pPr>
      <w:r>
        <w:rPr>
          <w:rFonts w:ascii="Arial Black" w:hAnsi="Arial Black" w:cs="Arial Black"/>
          <w:b/>
          <w:color w:val="00467F"/>
          <w:sz w:val="28"/>
        </w:rPr>
        <w:t>4. UYGULANABİLİRLİK</w:t>
      </w:r>
    </w:p>
    <w:p w14:paraId="12707DF9" w14:textId="77777777" w:rsidR="004F2B03" w:rsidRDefault="00B96300">
      <w:pPr>
        <w:spacing w:before="240" w:after="120" w:line="276" w:lineRule="auto"/>
      </w:pPr>
      <w:r>
        <w:rPr>
          <w:rFonts w:ascii="Arial Black" w:hAnsi="Arial Black" w:cs="Arial Black"/>
          <w:b/>
          <w:color w:val="00467F"/>
        </w:rPr>
        <w:t>4.1 Pazar Analizi</w:t>
      </w:r>
    </w:p>
    <w:p w14:paraId="009D746E" w14:textId="77777777" w:rsidR="004F2B03" w:rsidRDefault="00B96300">
      <w:pPr>
        <w:spacing w:after="120" w:line="276" w:lineRule="auto"/>
        <w:jc w:val="both"/>
      </w:pPr>
      <w:r>
        <w:rPr>
          <w:rFonts w:cs="Arial"/>
        </w:rPr>
        <w:t>Araştırmalara göre Türkiye, %26,3'lük kripto sahip olma oranıyla dünyada ilk sırada yer alıyor [5]. Pazarın büyüklüğü 2024 itibariyle 32 milyar doları geçti ve büyümeye devam etmesi bekleniyor [15]. Bu istatistikler, ülkemizdeki dijital miras sorununa bir an önce çözüm bulmamız gerektiğini gösteriyor.</w:t>
      </w:r>
    </w:p>
    <w:p w14:paraId="33885191" w14:textId="77777777" w:rsidR="004F2B03" w:rsidRDefault="00B96300">
      <w:pPr>
        <w:spacing w:after="120" w:line="276" w:lineRule="auto"/>
        <w:jc w:val="both"/>
      </w:pPr>
      <w:r>
        <w:rPr>
          <w:rFonts w:cs="Arial"/>
        </w:rPr>
        <w:t>Projenin hitap ettiği kullanıcı grupları:</w:t>
      </w:r>
    </w:p>
    <w:p w14:paraId="0FADE499" w14:textId="77777777" w:rsidR="004F2B03" w:rsidRDefault="00B96300">
      <w:pPr>
        <w:spacing w:after="80" w:line="276" w:lineRule="auto"/>
        <w:ind w:left="567"/>
        <w:jc w:val="both"/>
      </w:pPr>
      <w:r>
        <w:rPr>
          <w:rFonts w:cs="Arial"/>
        </w:rPr>
        <w:t xml:space="preserve">• </w:t>
      </w:r>
      <w:r>
        <w:rPr>
          <w:rFonts w:cs="Arial"/>
          <w:b/>
        </w:rPr>
        <w:t xml:space="preserve">Bireysel Kullanıcılar: </w:t>
      </w:r>
      <w:r>
        <w:rPr>
          <w:rFonts w:cs="Arial"/>
        </w:rPr>
        <w:t>Sadece Türkiye'de her beş kişiden biri kripto yatırımı yapıyor [5]. Ailesini güvence altına almak isteyen bu kitle bizim ilk hedefimiz.</w:t>
      </w:r>
    </w:p>
    <w:p w14:paraId="1D27740C" w14:textId="77777777" w:rsidR="004F2B03" w:rsidRDefault="00B96300">
      <w:pPr>
        <w:spacing w:after="80" w:line="276" w:lineRule="auto"/>
        <w:ind w:left="567"/>
        <w:jc w:val="both"/>
      </w:pPr>
      <w:r>
        <w:rPr>
          <w:rFonts w:cs="Arial"/>
        </w:rPr>
        <w:t xml:space="preserve">• </w:t>
      </w:r>
      <w:r>
        <w:rPr>
          <w:rFonts w:cs="Arial"/>
          <w:b/>
        </w:rPr>
        <w:t xml:space="preserve">Kurumsal Kullanıcılar: </w:t>
      </w:r>
      <w:r>
        <w:rPr>
          <w:rFonts w:cs="Arial"/>
        </w:rPr>
        <w:t>Müşterilerine ekstra güvenlik sunmak isteyen BtcTurk, Paribu gibi borsalar ve saklama kuruluşları.</w:t>
      </w:r>
    </w:p>
    <w:p w14:paraId="0D9BC3DF" w14:textId="77777777" w:rsidR="004F2B03" w:rsidRDefault="00B96300">
      <w:pPr>
        <w:spacing w:after="80" w:line="276" w:lineRule="auto"/>
        <w:ind w:left="567"/>
        <w:jc w:val="both"/>
      </w:pPr>
      <w:r>
        <w:rPr>
          <w:rFonts w:cs="Arial"/>
        </w:rPr>
        <w:t xml:space="preserve">• </w:t>
      </w:r>
      <w:r>
        <w:rPr>
          <w:rFonts w:cs="Arial"/>
          <w:b/>
        </w:rPr>
        <w:t xml:space="preserve">Global Pazar: </w:t>
      </w:r>
      <w:r>
        <w:rPr>
          <w:rFonts w:cs="Arial"/>
        </w:rPr>
        <w:t>Dünyadaki 562 milyonu aşan kripto kullanıcısı [9] düşünüldüğünde, projenin sadece yerel değil evrensel bir ihtiyacı karşıladığını görebiliriz.</w:t>
      </w:r>
    </w:p>
    <w:p w14:paraId="2BB5F321" w14:textId="77777777" w:rsidR="004F2B03" w:rsidRDefault="00B96300">
      <w:pPr>
        <w:spacing w:before="240" w:after="120" w:line="276" w:lineRule="auto"/>
      </w:pPr>
      <w:r>
        <w:rPr>
          <w:rFonts w:ascii="Arial Black" w:hAnsi="Arial Black" w:cs="Arial Black"/>
          <w:b/>
          <w:color w:val="00467F"/>
        </w:rPr>
        <w:t>4.2 Hukuki Çerçeve</w:t>
      </w:r>
    </w:p>
    <w:p w14:paraId="7E3D0227" w14:textId="77777777" w:rsidR="004F2B03" w:rsidRDefault="00B96300">
      <w:pPr>
        <w:spacing w:after="120" w:line="276" w:lineRule="auto"/>
        <w:jc w:val="both"/>
      </w:pPr>
      <w:r>
        <w:rPr>
          <w:rFonts w:cs="Arial"/>
        </w:rPr>
        <w:t>7518 Sayılı Kripto Varlık kanunu yürürlüğe girse de, Türk Medeni Kanunu'ndaki miras kuralları (md. 599) halen sadece fiziksel/banka varlıkları üzerine kurulu. Kripto paraların miras yoluyla aktarımı kanunda net bir şekilde tanımlanmamış. Bu hukuki boşlukta, yazdığımız akıllı kontratlar gibi otomatik çalışan teknik çözümlerin devreye girmesi gerekiyor. Kodu yazarken esnek bir yapı kurduk, böylece gelecekte devlet regülasyonları netleştiğinde sisteme hızlıca entegre olabiliriz.</w:t>
      </w:r>
    </w:p>
    <w:p w14:paraId="05888D77" w14:textId="77777777" w:rsidR="004F2B03" w:rsidRDefault="00B96300">
      <w:pPr>
        <w:spacing w:before="240" w:after="120" w:line="276" w:lineRule="auto"/>
      </w:pPr>
      <w:r>
        <w:rPr>
          <w:rFonts w:ascii="Arial Black" w:hAnsi="Arial Black" w:cs="Arial Black"/>
          <w:b/>
          <w:color w:val="00467F"/>
        </w:rPr>
        <w:lastRenderedPageBreak/>
        <w:t>4.3 Hayata Geçirilme Planı</w:t>
      </w:r>
    </w:p>
    <w:p w14:paraId="62A7D0B1" w14:textId="77777777" w:rsidR="004F2B03" w:rsidRDefault="00B96300">
      <w:pPr>
        <w:spacing w:after="80" w:line="276" w:lineRule="auto"/>
        <w:ind w:left="567"/>
        <w:jc w:val="both"/>
      </w:pPr>
      <w:r>
        <w:rPr>
          <w:rFonts w:cs="Arial"/>
        </w:rPr>
        <w:t xml:space="preserve">• </w:t>
      </w:r>
      <w:r>
        <w:rPr>
          <w:rFonts w:cs="Arial"/>
          <w:b/>
        </w:rPr>
        <w:t xml:space="preserve">Aşama 1 – Prototip (Tamamlandı): </w:t>
      </w:r>
      <w:r>
        <w:rPr>
          <w:rFonts w:cs="Arial"/>
        </w:rPr>
        <w:t>Çoklu varis kontratı, oracle kontratı, 40 test senaryosu ve React DApp arayüzü hazır. Ethereum Sepolia test ağında deploy ettik ve çalışıyor.</w:t>
      </w:r>
    </w:p>
    <w:p w14:paraId="5AFDF48F" w14:textId="77777777" w:rsidR="004F2B03" w:rsidRDefault="00B96300">
      <w:pPr>
        <w:spacing w:after="80" w:line="276" w:lineRule="auto"/>
        <w:ind w:left="567"/>
        <w:jc w:val="both"/>
      </w:pPr>
      <w:r>
        <w:rPr>
          <w:rFonts w:cs="Arial"/>
        </w:rPr>
        <w:t xml:space="preserve">• </w:t>
      </w:r>
      <w:r>
        <w:rPr>
          <w:rFonts w:cs="Arial"/>
          <w:b/>
        </w:rPr>
        <w:t xml:space="preserve">Aşama 2 – Varlık Desteği: </w:t>
      </w:r>
      <w:r>
        <w:rPr>
          <w:rFonts w:cs="Arial"/>
        </w:rPr>
        <w:t>ERC-20 token ve NFT (ERC-721) miras desteği eklemeyi planlıyoruz.</w:t>
      </w:r>
    </w:p>
    <w:p w14:paraId="5B9BFF1E" w14:textId="77777777" w:rsidR="004F2B03" w:rsidRDefault="00B96300">
      <w:pPr>
        <w:spacing w:after="80" w:line="276" w:lineRule="auto"/>
        <w:ind w:left="567"/>
        <w:jc w:val="both"/>
      </w:pPr>
      <w:r>
        <w:rPr>
          <w:rFonts w:cs="Arial"/>
        </w:rPr>
        <w:t xml:space="preserve">• </w:t>
      </w:r>
      <w:r>
        <w:rPr>
          <w:rFonts w:cs="Arial"/>
          <w:b/>
        </w:rPr>
        <w:t xml:space="preserve">Aşama 3 – Oracle Genişletme: </w:t>
      </w:r>
      <w:r>
        <w:rPr>
          <w:rFonts w:cs="Arial"/>
        </w:rPr>
        <w:t>Chainlink gibi endüstri standardı oracle ağlarına geçmeyi hedefliyoruz [8].</w:t>
      </w:r>
    </w:p>
    <w:p w14:paraId="0A9714B1" w14:textId="77777777" w:rsidR="004F2B03" w:rsidRDefault="00B96300">
      <w:pPr>
        <w:spacing w:after="80" w:line="276" w:lineRule="auto"/>
        <w:ind w:left="567"/>
        <w:jc w:val="both"/>
      </w:pPr>
      <w:r>
        <w:rPr>
          <w:rFonts w:cs="Arial"/>
        </w:rPr>
        <w:t xml:space="preserve">• </w:t>
      </w:r>
      <w:r>
        <w:rPr>
          <w:rFonts w:cs="Arial"/>
          <w:b/>
        </w:rPr>
        <w:t xml:space="preserve">Aşama 4 – Çoklu Zincir: </w:t>
      </w:r>
      <w:r>
        <w:rPr>
          <w:rFonts w:cs="Arial"/>
        </w:rPr>
        <w:t>Polygon ve BNB Smart Chain desteği ile mainnet deploy için hazırlanıyoruz.</w:t>
      </w:r>
    </w:p>
    <w:p w14:paraId="61018844" w14:textId="77777777" w:rsidR="004F2B03" w:rsidRDefault="00B96300">
      <w:pPr>
        <w:spacing w:before="240" w:after="120" w:line="276" w:lineRule="auto"/>
      </w:pPr>
      <w:r>
        <w:rPr>
          <w:rFonts w:ascii="Arial Black" w:hAnsi="Arial Black" w:cs="Arial Black"/>
          <w:b/>
          <w:color w:val="00467F"/>
        </w:rPr>
        <w:t>4.4 Ticarileşme Potansiyeli</w:t>
      </w:r>
    </w:p>
    <w:p w14:paraId="12D57ADD" w14:textId="77777777" w:rsidR="004F2B03" w:rsidRDefault="00B96300">
      <w:pPr>
        <w:spacing w:after="80" w:line="276" w:lineRule="auto"/>
        <w:ind w:left="567"/>
        <w:jc w:val="both"/>
      </w:pPr>
      <w:r>
        <w:rPr>
          <w:rFonts w:cs="Arial"/>
        </w:rPr>
        <w:t xml:space="preserve">• </w:t>
      </w:r>
      <w:r>
        <w:rPr>
          <w:rFonts w:cs="Arial"/>
          <w:b/>
        </w:rPr>
        <w:t xml:space="preserve">Kontrat Oluşturma Masrafı: </w:t>
      </w:r>
      <w:r>
        <w:rPr>
          <w:rFonts w:cs="Arial"/>
        </w:rPr>
        <w:t>Kullanıcı sisteme girip kendi miras kontratını oluşturduğunda alınan cüzzi işlem ücreti.</w:t>
      </w:r>
    </w:p>
    <w:p w14:paraId="22D721D1" w14:textId="77777777" w:rsidR="004F2B03" w:rsidRDefault="00B96300">
      <w:pPr>
        <w:spacing w:after="80" w:line="276" w:lineRule="auto"/>
        <w:ind w:left="567"/>
        <w:jc w:val="both"/>
      </w:pPr>
      <w:r>
        <w:rPr>
          <w:rFonts w:cs="Arial"/>
        </w:rPr>
        <w:t xml:space="preserve">• </w:t>
      </w:r>
      <w:r>
        <w:rPr>
          <w:rFonts w:cs="Arial"/>
          <w:b/>
        </w:rPr>
        <w:t xml:space="preserve">Premium Entegrasyon: </w:t>
      </w:r>
      <w:r>
        <w:rPr>
          <w:rFonts w:cs="Arial"/>
        </w:rPr>
        <w:t>Daha fazla güvenlik isteyenler için gelişmiş oracle ağı entegrasyonu sağlayan abonelik paketleri.</w:t>
      </w:r>
    </w:p>
    <w:p w14:paraId="323904E0" w14:textId="77777777" w:rsidR="004F2B03" w:rsidRDefault="00B96300">
      <w:pPr>
        <w:spacing w:after="80" w:line="276" w:lineRule="auto"/>
        <w:ind w:left="567"/>
        <w:jc w:val="both"/>
      </w:pPr>
      <w:r>
        <w:rPr>
          <w:rFonts w:cs="Arial"/>
        </w:rPr>
        <w:t xml:space="preserve">• </w:t>
      </w:r>
      <w:r>
        <w:rPr>
          <w:rFonts w:cs="Arial"/>
          <w:b/>
        </w:rPr>
        <w:t xml:space="preserve">B2B Lisanslama: </w:t>
      </w:r>
      <w:r>
        <w:rPr>
          <w:rFonts w:cs="Arial"/>
        </w:rPr>
        <w:t>Yerel kripto borsalarına bu altyapıyı API olarak sunarak kurumsal gelir elde etme.</w:t>
      </w:r>
    </w:p>
    <w:p w14:paraId="507CD6D2" w14:textId="77777777" w:rsidR="004F2B03" w:rsidRDefault="00B96300">
      <w:pPr>
        <w:spacing w:before="240" w:after="120" w:line="276" w:lineRule="auto"/>
      </w:pPr>
      <w:r>
        <w:rPr>
          <w:rFonts w:ascii="Arial Black" w:hAnsi="Arial Black" w:cs="Arial Black"/>
          <w:b/>
          <w:color w:val="00467F"/>
        </w:rPr>
        <w:t>4.5 Örnek Senaryolar</w:t>
      </w:r>
    </w:p>
    <w:p w14:paraId="604A2123" w14:textId="77777777" w:rsidR="004F2B03" w:rsidRDefault="00B96300">
      <w:pPr>
        <w:spacing w:after="120" w:line="276" w:lineRule="auto"/>
        <w:jc w:val="both"/>
      </w:pPr>
      <w:r>
        <w:rPr>
          <w:rFonts w:cs="Arial"/>
        </w:rPr>
        <w:t>Senaryo 1 (Aile): Kullanıcı Metamask'ını bağlar, varillerini ekler: Eşi %50, Oğlu %25, Kızı %25. Vefat gerçekleşip oracle'lar olayları doğruladığında, hiçbir avukat tutmadan fonlar direkt aileye geçer.</w:t>
      </w:r>
    </w:p>
    <w:p w14:paraId="16E6164E" w14:textId="77777777" w:rsidR="004F2B03" w:rsidRDefault="00B96300">
      <w:pPr>
        <w:spacing w:after="120" w:line="276" w:lineRule="auto"/>
        <w:jc w:val="both"/>
      </w:pPr>
      <w:r>
        <w:rPr>
          <w:rFonts w:cs="Arial"/>
        </w:rPr>
        <w:t>Senaryo 2 (Şirket): Bir kripto projesinin CEO'su şirket cüzdanına erişimi kaybederse, güvenlik amacıyla kurduğu miras kontratı sayesinde fonların %40'ı ortaklara, %60'ı yatırımcı havuzuna dağıtılabilir.</w:t>
      </w:r>
    </w:p>
    <w:p w14:paraId="13F278F8" w14:textId="77777777" w:rsidR="004F2B03" w:rsidRDefault="00B96300">
      <w:pPr>
        <w:spacing w:before="360" w:line="276" w:lineRule="auto"/>
      </w:pPr>
      <w:r>
        <w:rPr>
          <w:rFonts w:ascii="Arial Black" w:hAnsi="Arial Black" w:cs="Arial Black"/>
          <w:b/>
          <w:color w:val="00467F"/>
          <w:sz w:val="28"/>
        </w:rPr>
        <w:t>5. YAYGIN ETKİ</w:t>
      </w:r>
    </w:p>
    <w:p w14:paraId="58177246" w14:textId="77777777" w:rsidR="004F2B03" w:rsidRDefault="00B96300">
      <w:pPr>
        <w:spacing w:before="240" w:after="120" w:line="276" w:lineRule="auto"/>
      </w:pPr>
      <w:r>
        <w:rPr>
          <w:rFonts w:ascii="Arial Black" w:hAnsi="Arial Black" w:cs="Arial Black"/>
          <w:b/>
          <w:color w:val="00467F"/>
        </w:rPr>
        <w:t>5.1 Toplumsal Etki</w:t>
      </w:r>
    </w:p>
    <w:p w14:paraId="1687B967" w14:textId="77777777" w:rsidR="004F2B03" w:rsidRDefault="00B96300">
      <w:pPr>
        <w:spacing w:after="120" w:line="276" w:lineRule="auto"/>
        <w:jc w:val="both"/>
      </w:pPr>
      <w:r>
        <w:rPr>
          <w:rFonts w:cs="Arial"/>
        </w:rPr>
        <w:t>Dünyada kripto kullanıcı sayısı 562 milyonu, Türkiye'de ise nüfusun %26'sını geçti [5, 9]. Paribu'nun 2025 verilerine bakarsak yatırımcıların yaş ortalaması 34 civarında [15]. Genç bir yatırımcı kitlesine sahip olsak da, birikimlerin garanti altına alınması ve olası kayıplarda ailevi mağduriyetlerin engellenmesi için dijital mirasa ihtiyaç var.</w:t>
      </w:r>
    </w:p>
    <w:p w14:paraId="6FE07351" w14:textId="77777777" w:rsidR="004F2B03" w:rsidRDefault="00B96300">
      <w:pPr>
        <w:spacing w:after="120" w:line="276" w:lineRule="auto"/>
        <w:jc w:val="both"/>
      </w:pPr>
      <w:r>
        <w:rPr>
          <w:rFonts w:cs="Arial"/>
        </w:rPr>
        <w:t>Ekibimiz bu projeyle şunları hedefliyor:</w:t>
      </w:r>
    </w:p>
    <w:p w14:paraId="10B4CE88" w14:textId="77777777" w:rsidR="004F2B03" w:rsidRDefault="00B96300">
      <w:pPr>
        <w:spacing w:after="80" w:line="276" w:lineRule="auto"/>
        <w:ind w:left="567"/>
        <w:jc w:val="both"/>
      </w:pPr>
      <w:r>
        <w:rPr>
          <w:rFonts w:cs="Arial"/>
        </w:rPr>
        <w:t xml:space="preserve">• </w:t>
      </w:r>
      <w:r>
        <w:rPr>
          <w:rFonts w:cs="Arial"/>
          <w:b/>
        </w:rPr>
        <w:t xml:space="preserve">Herkes için Miras: </w:t>
      </w:r>
      <w:r>
        <w:rPr>
          <w:rFonts w:cs="Arial"/>
        </w:rPr>
        <w:t>Avukat veya noter ücreti ödemeye bütçesi yetmeyen kullanıcılar, sadece ufak bir işlem ücreti (gas fee) ödeyerek miras ayarlarını yapabilecek.</w:t>
      </w:r>
    </w:p>
    <w:p w14:paraId="036404A9" w14:textId="77777777" w:rsidR="004F2B03" w:rsidRDefault="00B96300">
      <w:pPr>
        <w:spacing w:after="80" w:line="276" w:lineRule="auto"/>
        <w:ind w:left="567"/>
        <w:jc w:val="both"/>
      </w:pPr>
      <w:r>
        <w:rPr>
          <w:rFonts w:cs="Arial"/>
        </w:rPr>
        <w:lastRenderedPageBreak/>
        <w:t xml:space="preserve">• </w:t>
      </w:r>
      <w:r>
        <w:rPr>
          <w:rFonts w:cs="Arial"/>
          <w:b/>
        </w:rPr>
        <w:t xml:space="preserve">Aile Bütçesini Koruma: </w:t>
      </w:r>
      <w:r>
        <w:rPr>
          <w:rFonts w:cs="Arial"/>
        </w:rPr>
        <w:t>Ani kaza ve vefat haberlerinde, aile üyelerinin wallet şifrelerini bilmediği için varlıkların zincirde kilitli kalmasını engelliyoruz.</w:t>
      </w:r>
    </w:p>
    <w:p w14:paraId="2F138549" w14:textId="77777777" w:rsidR="004F2B03" w:rsidRDefault="00B96300">
      <w:pPr>
        <w:spacing w:after="80" w:line="276" w:lineRule="auto"/>
        <w:ind w:left="567"/>
        <w:jc w:val="both"/>
      </w:pPr>
      <w:r>
        <w:rPr>
          <w:rFonts w:cs="Arial"/>
        </w:rPr>
        <w:t xml:space="preserve">• </w:t>
      </w:r>
      <w:r>
        <w:rPr>
          <w:rFonts w:cs="Arial"/>
          <w:b/>
        </w:rPr>
        <w:t xml:space="preserve">Web3 Eğitimi: </w:t>
      </w:r>
      <w:r>
        <w:rPr>
          <w:rFonts w:cs="Arial"/>
        </w:rPr>
        <w:t>Amacımız halkın akıllı kontrat mantığını sadece kripto ticareti değil, günlük hukuki bir çözüm olarak pratik edebilmesi.</w:t>
      </w:r>
    </w:p>
    <w:p w14:paraId="1AED1CB6" w14:textId="77777777" w:rsidR="004F2B03" w:rsidRDefault="00B96300">
      <w:pPr>
        <w:spacing w:before="240" w:after="120" w:line="276" w:lineRule="auto"/>
      </w:pPr>
      <w:r>
        <w:rPr>
          <w:rFonts w:ascii="Arial Black" w:hAnsi="Arial Black" w:cs="Arial Black"/>
          <w:b/>
          <w:color w:val="00467F"/>
        </w:rPr>
        <w:t>5.2 Ekonomik Etki</w:t>
      </w:r>
    </w:p>
    <w:p w14:paraId="157327C5" w14:textId="77777777" w:rsidR="004F2B03" w:rsidRDefault="00B96300">
      <w:pPr>
        <w:spacing w:after="80" w:line="276" w:lineRule="auto"/>
        <w:ind w:left="567"/>
        <w:jc w:val="both"/>
      </w:pPr>
      <w:r>
        <w:rPr>
          <w:rFonts w:cs="Arial"/>
        </w:rPr>
        <w:t xml:space="preserve">• </w:t>
      </w:r>
      <w:r>
        <w:rPr>
          <w:rFonts w:cs="Arial"/>
          <w:b/>
        </w:rPr>
        <w:t xml:space="preserve">Kayıp Sermayeyi Önleme: </w:t>
      </w:r>
      <w:r>
        <w:rPr>
          <w:rFonts w:cs="Arial"/>
        </w:rPr>
        <w:t>Bugüne kadar yaklaşık 140 milyar dolarlık Bitcoin sahiplerine ulaşılamadığı için sonsuza kadar kayboldu [1]. Bu tarz varlık kilitlenmelerinin önüne geçip parayı ekonomide tutmak ilk hedeftir.</w:t>
      </w:r>
    </w:p>
    <w:p w14:paraId="7DC96623" w14:textId="77777777" w:rsidR="004F2B03" w:rsidRDefault="00B96300">
      <w:pPr>
        <w:spacing w:after="80" w:line="276" w:lineRule="auto"/>
        <w:ind w:left="567"/>
        <w:jc w:val="both"/>
      </w:pPr>
      <w:r>
        <w:rPr>
          <w:rFonts w:cs="Arial"/>
        </w:rPr>
        <w:t xml:space="preserve">• </w:t>
      </w:r>
      <w:r>
        <w:rPr>
          <w:rFonts w:cs="Arial"/>
          <w:b/>
        </w:rPr>
        <w:t xml:space="preserve">Aracı Masraflarını Silme: </w:t>
      </w:r>
      <w:r>
        <w:rPr>
          <w:rFonts w:cs="Arial"/>
        </w:rPr>
        <w:t>Mahkeme ve noter gibi aracı masrafları yerine kontratımızda varisleri ayarlamak ve ping atmak örneğin sadece 29.728 gas tutmaktadır.</w:t>
      </w:r>
    </w:p>
    <w:p w14:paraId="3260480C" w14:textId="77777777" w:rsidR="004F2B03" w:rsidRDefault="00B96300">
      <w:pPr>
        <w:spacing w:before="240" w:after="120" w:line="276" w:lineRule="auto"/>
      </w:pPr>
      <w:r>
        <w:rPr>
          <w:rFonts w:ascii="Arial Black" w:hAnsi="Arial Black" w:cs="Arial Black"/>
          <w:b/>
          <w:color w:val="00467F"/>
        </w:rPr>
        <w:t>5.3 Endüstri Etkisi</w:t>
      </w:r>
    </w:p>
    <w:p w14:paraId="32B8CD9A" w14:textId="77777777" w:rsidR="004F2B03" w:rsidRDefault="00B96300">
      <w:pPr>
        <w:spacing w:after="80" w:line="276" w:lineRule="auto"/>
        <w:ind w:left="567"/>
        <w:jc w:val="both"/>
      </w:pPr>
      <w:r>
        <w:rPr>
          <w:rFonts w:cs="Arial"/>
        </w:rPr>
        <w:t xml:space="preserve">• </w:t>
      </w:r>
      <w:r>
        <w:rPr>
          <w:rFonts w:cs="Arial"/>
          <w:b/>
        </w:rPr>
        <w:t xml:space="preserve">Kripto borsaları: </w:t>
      </w:r>
      <w:r>
        <w:rPr>
          <w:rFonts w:cs="Arial"/>
        </w:rPr>
        <w:t>Borsa müşterilerine entegre miras hizmeti sunma imkânı.</w:t>
      </w:r>
    </w:p>
    <w:p w14:paraId="76B44D3B" w14:textId="77777777" w:rsidR="004F2B03" w:rsidRDefault="00B96300">
      <w:pPr>
        <w:spacing w:after="80" w:line="276" w:lineRule="auto"/>
        <w:ind w:left="567"/>
        <w:jc w:val="both"/>
      </w:pPr>
      <w:r>
        <w:rPr>
          <w:rFonts w:cs="Arial"/>
        </w:rPr>
        <w:t xml:space="preserve">• </w:t>
      </w:r>
      <w:r>
        <w:rPr>
          <w:rFonts w:cs="Arial"/>
          <w:b/>
        </w:rPr>
        <w:t xml:space="preserve">Dijital varlık saklama: </w:t>
      </w:r>
      <w:r>
        <w:rPr>
          <w:rFonts w:cs="Arial"/>
        </w:rPr>
        <w:t>Saklama hizmetlerine otomatik miras aktarım katmanı ekleme.</w:t>
      </w:r>
    </w:p>
    <w:p w14:paraId="7E03CACA" w14:textId="77777777" w:rsidR="004F2B03" w:rsidRDefault="00B96300">
      <w:pPr>
        <w:spacing w:after="80" w:line="276" w:lineRule="auto"/>
        <w:ind w:left="567"/>
        <w:jc w:val="both"/>
      </w:pPr>
      <w:r>
        <w:rPr>
          <w:rFonts w:cs="Arial"/>
        </w:rPr>
        <w:t xml:space="preserve">• </w:t>
      </w:r>
      <w:r>
        <w:rPr>
          <w:rFonts w:cs="Arial"/>
          <w:b/>
        </w:rPr>
        <w:t xml:space="preserve">Sigorta sektörü: </w:t>
      </w:r>
      <w:r>
        <w:rPr>
          <w:rFonts w:cs="Arial"/>
        </w:rPr>
        <w:t>Dijital varlık sigortası ürünleriyle entegrasyon potansiyeli.</w:t>
      </w:r>
    </w:p>
    <w:p w14:paraId="7287990C" w14:textId="77777777" w:rsidR="004F2B03" w:rsidRDefault="00B96300">
      <w:pPr>
        <w:spacing w:before="360" w:line="276" w:lineRule="auto"/>
      </w:pPr>
      <w:r>
        <w:rPr>
          <w:rFonts w:ascii="Arial Black" w:hAnsi="Arial Black" w:cs="Arial Black"/>
          <w:b/>
          <w:color w:val="00467F"/>
          <w:sz w:val="28"/>
        </w:rPr>
        <w:t>6. SÜRDÜRÜLEBİLİRLİK</w:t>
      </w:r>
    </w:p>
    <w:p w14:paraId="57075054" w14:textId="77777777" w:rsidR="004F2B03" w:rsidRDefault="00B96300">
      <w:pPr>
        <w:spacing w:before="240" w:after="120" w:line="276" w:lineRule="auto"/>
      </w:pPr>
      <w:r>
        <w:rPr>
          <w:rFonts w:ascii="Arial Black" w:hAnsi="Arial Black" w:cs="Arial Black"/>
          <w:b/>
          <w:color w:val="00467F"/>
        </w:rPr>
        <w:t>6.1 Finansal Sürdürülebilirlik</w:t>
      </w:r>
    </w:p>
    <w:p w14:paraId="4EA180CE" w14:textId="77777777" w:rsidR="004F2B03" w:rsidRDefault="00B96300">
      <w:pPr>
        <w:spacing w:after="80" w:line="276" w:lineRule="auto"/>
        <w:ind w:left="567"/>
        <w:jc w:val="both"/>
      </w:pPr>
      <w:r>
        <w:rPr>
          <w:rFonts w:cs="Arial"/>
        </w:rPr>
        <w:t xml:space="preserve">• </w:t>
      </w:r>
      <w:r>
        <w:rPr>
          <w:rFonts w:cs="Arial"/>
          <w:b/>
        </w:rPr>
        <w:t xml:space="preserve">Düşük işletme maliyeti: </w:t>
      </w:r>
      <w:r>
        <w:rPr>
          <w:rFonts w:cs="Arial"/>
        </w:rPr>
        <w:t>Kontratlar bir kere deploy edildikten sonra herhangi bir sunucuya ihtiyaç duymadan kendi kendine çalışıyor.</w:t>
      </w:r>
    </w:p>
    <w:p w14:paraId="24D733F5" w14:textId="77777777" w:rsidR="004F2B03" w:rsidRDefault="00B96300">
      <w:pPr>
        <w:spacing w:after="80" w:line="276" w:lineRule="auto"/>
        <w:ind w:left="567"/>
        <w:jc w:val="both"/>
      </w:pPr>
      <w:r>
        <w:rPr>
          <w:rFonts w:cs="Arial"/>
        </w:rPr>
        <w:t xml:space="preserve">• </w:t>
      </w:r>
      <w:r>
        <w:rPr>
          <w:rFonts w:cs="Arial"/>
          <w:b/>
        </w:rPr>
        <w:t xml:space="preserve">Gas maliyetleri: </w:t>
      </w:r>
      <w:r>
        <w:rPr>
          <w:rFonts w:cs="Arial"/>
        </w:rPr>
        <w:t>Temel işlemlerimiz hedeflerin altında çıkıyor, kullanıcıların ödeyeceği ücret düşük kalıyor.</w:t>
      </w:r>
    </w:p>
    <w:p w14:paraId="6EF0FEAA" w14:textId="77777777" w:rsidR="004F2B03" w:rsidRDefault="00B96300">
      <w:pPr>
        <w:spacing w:after="80" w:line="276" w:lineRule="auto"/>
        <w:ind w:left="567"/>
        <w:jc w:val="both"/>
      </w:pPr>
      <w:r>
        <w:rPr>
          <w:rFonts w:cs="Arial"/>
        </w:rPr>
        <w:t xml:space="preserve">• </w:t>
      </w:r>
      <w:r>
        <w:rPr>
          <w:rFonts w:cs="Arial"/>
          <w:b/>
        </w:rPr>
        <w:t xml:space="preserve">Gelir kaynağı: </w:t>
      </w:r>
      <w:r>
        <w:rPr>
          <w:rFonts w:cs="Arial"/>
        </w:rPr>
        <w:t>Vault oluşturma ücretleri ve ileride eklenecek premium özellikler gelir akışı oluşturacak.</w:t>
      </w:r>
    </w:p>
    <w:p w14:paraId="2E66B698" w14:textId="77777777" w:rsidR="004F2B03" w:rsidRDefault="00B96300">
      <w:pPr>
        <w:spacing w:before="240" w:after="120" w:line="276" w:lineRule="auto"/>
      </w:pPr>
      <w:r>
        <w:rPr>
          <w:rFonts w:ascii="Arial Black" w:hAnsi="Arial Black" w:cs="Arial Black"/>
          <w:b/>
          <w:color w:val="00467F"/>
        </w:rPr>
        <w:t>6.2 Teknik Sürdürülebilirlik</w:t>
      </w:r>
    </w:p>
    <w:p w14:paraId="3577C25B" w14:textId="77777777" w:rsidR="004F2B03" w:rsidRDefault="00B96300">
      <w:pPr>
        <w:spacing w:after="80" w:line="276" w:lineRule="auto"/>
        <w:ind w:left="567"/>
        <w:jc w:val="both"/>
      </w:pPr>
      <w:r>
        <w:rPr>
          <w:rFonts w:cs="Arial"/>
        </w:rPr>
        <w:t xml:space="preserve">• </w:t>
      </w:r>
      <w:r>
        <w:rPr>
          <w:rFonts w:cs="Arial"/>
          <w:b/>
        </w:rPr>
        <w:t xml:space="preserve">Açık kaynak: </w:t>
      </w:r>
      <w:r>
        <w:rPr>
          <w:rFonts w:cs="Arial"/>
        </w:rPr>
        <w:t>Kodu GitHub'ımızda açık tuttuk, topluluk katkısına açık.</w:t>
      </w:r>
    </w:p>
    <w:p w14:paraId="4E67EE6E" w14:textId="77777777" w:rsidR="004F2B03" w:rsidRDefault="00B96300">
      <w:pPr>
        <w:spacing w:after="80" w:line="276" w:lineRule="auto"/>
        <w:ind w:left="567"/>
        <w:jc w:val="both"/>
      </w:pPr>
      <w:r>
        <w:rPr>
          <w:rFonts w:cs="Arial"/>
        </w:rPr>
        <w:t xml:space="preserve">• </w:t>
      </w:r>
      <w:r>
        <w:rPr>
          <w:rFonts w:cs="Arial"/>
          <w:b/>
        </w:rPr>
        <w:t xml:space="preserve">Modüler yapı: </w:t>
      </w:r>
      <w:r>
        <w:rPr>
          <w:rFonts w:cs="Arial"/>
        </w:rPr>
        <w:t>Yeni özellikler eklerken mevcut kontratları değiştirmemize gerek kalmıyor.</w:t>
      </w:r>
    </w:p>
    <w:p w14:paraId="0432D5D8" w14:textId="77777777" w:rsidR="004F2B03" w:rsidRDefault="00B96300">
      <w:pPr>
        <w:spacing w:after="80" w:line="276" w:lineRule="auto"/>
        <w:ind w:left="567"/>
        <w:jc w:val="both"/>
      </w:pPr>
      <w:r>
        <w:rPr>
          <w:rFonts w:cs="Arial"/>
        </w:rPr>
        <w:t xml:space="preserve">• </w:t>
      </w:r>
      <w:r>
        <w:rPr>
          <w:rFonts w:cs="Arial"/>
          <w:b/>
        </w:rPr>
        <w:t xml:space="preserve">Ethereum altyapısı: </w:t>
      </w:r>
      <w:r>
        <w:rPr>
          <w:rFonts w:cs="Arial"/>
        </w:rPr>
        <w:t>Ethereum ekosisteminin sürekli güncellenen yapısı [10] projenin uzun vadede çalışmaya devam edeceğini gösteriyor.</w:t>
      </w:r>
    </w:p>
    <w:p w14:paraId="2D4277D1" w14:textId="77777777" w:rsidR="004F2B03" w:rsidRDefault="00B96300">
      <w:pPr>
        <w:spacing w:before="240" w:after="120" w:line="276" w:lineRule="auto"/>
      </w:pPr>
      <w:r>
        <w:rPr>
          <w:rFonts w:ascii="Arial Black" w:hAnsi="Arial Black" w:cs="Arial Black"/>
          <w:b/>
          <w:color w:val="00467F"/>
        </w:rPr>
        <w:t>6.3 Çevresel Sürdürülebilirlik</w:t>
      </w:r>
    </w:p>
    <w:p w14:paraId="69FB572D" w14:textId="77777777" w:rsidR="004F2B03" w:rsidRDefault="00B96300">
      <w:pPr>
        <w:spacing w:after="120" w:line="276" w:lineRule="auto"/>
        <w:jc w:val="both"/>
      </w:pPr>
      <w:r>
        <w:rPr>
          <w:rFonts w:cs="Arial"/>
        </w:rPr>
        <w:t>Ethereum 2022'de Proof-of-Stake'e geçerek enerji tüketimini %99,95 azalttı [11]. Projemiz de bu altyapı üzerinde koştuğu için çevresel etkisi son derece düşük.</w:t>
      </w:r>
    </w:p>
    <w:p w14:paraId="6A4C59C6" w14:textId="77777777" w:rsidR="004F2B03" w:rsidRDefault="00B96300">
      <w:pPr>
        <w:spacing w:before="240" w:after="120" w:line="276" w:lineRule="auto"/>
      </w:pPr>
      <w:r>
        <w:rPr>
          <w:rFonts w:ascii="Arial Black" w:hAnsi="Arial Black" w:cs="Arial Black"/>
          <w:b/>
          <w:color w:val="00467F"/>
        </w:rPr>
        <w:lastRenderedPageBreak/>
        <w:t>6.4 Risk Yönetimi</w:t>
      </w:r>
    </w:p>
    <w:tbl>
      <w:tblPr>
        <w:tblStyle w:val="TabloKlavuzu"/>
        <w:tblW w:w="0" w:type="auto"/>
        <w:jc w:val="center"/>
        <w:tblLook w:val="04A0" w:firstRow="1" w:lastRow="0" w:firstColumn="1" w:lastColumn="0" w:noHBand="0" w:noVBand="1"/>
      </w:tblPr>
      <w:tblGrid>
        <w:gridCol w:w="3020"/>
        <w:gridCol w:w="3020"/>
        <w:gridCol w:w="3022"/>
      </w:tblGrid>
      <w:tr w:rsidR="004F2B03" w14:paraId="64B3ABEB" w14:textId="77777777">
        <w:trPr>
          <w:jc w:val="center"/>
        </w:trPr>
        <w:tc>
          <w:tcPr>
            <w:tcW w:w="3024" w:type="dxa"/>
            <w:shd w:val="clear" w:color="auto" w:fill="00467F"/>
          </w:tcPr>
          <w:p w14:paraId="0E1CE783" w14:textId="77777777" w:rsidR="004F2B03" w:rsidRDefault="00B96300">
            <w:pPr>
              <w:jc w:val="center"/>
            </w:pPr>
            <w:r>
              <w:rPr>
                <w:rFonts w:cs="Arial"/>
                <w:b/>
                <w:color w:val="FFFFFF"/>
                <w:sz w:val="22"/>
              </w:rPr>
              <w:t>Risk</w:t>
            </w:r>
          </w:p>
        </w:tc>
        <w:tc>
          <w:tcPr>
            <w:tcW w:w="3024" w:type="dxa"/>
            <w:shd w:val="clear" w:color="auto" w:fill="00467F"/>
          </w:tcPr>
          <w:p w14:paraId="05EA3342" w14:textId="77777777" w:rsidR="004F2B03" w:rsidRDefault="00B96300">
            <w:pPr>
              <w:jc w:val="center"/>
            </w:pPr>
            <w:r>
              <w:rPr>
                <w:rFonts w:cs="Arial"/>
                <w:b/>
                <w:color w:val="FFFFFF"/>
                <w:sz w:val="22"/>
              </w:rPr>
              <w:t>Etki</w:t>
            </w:r>
          </w:p>
        </w:tc>
        <w:tc>
          <w:tcPr>
            <w:tcW w:w="3024" w:type="dxa"/>
            <w:shd w:val="clear" w:color="auto" w:fill="00467F"/>
          </w:tcPr>
          <w:p w14:paraId="04BD13F7" w14:textId="77777777" w:rsidR="004F2B03" w:rsidRDefault="00B96300">
            <w:pPr>
              <w:jc w:val="center"/>
            </w:pPr>
            <w:r>
              <w:rPr>
                <w:rFonts w:cs="Arial"/>
                <w:b/>
                <w:color w:val="FFFFFF"/>
                <w:sz w:val="22"/>
              </w:rPr>
              <w:t>Azaltma Stratejisi</w:t>
            </w:r>
          </w:p>
        </w:tc>
      </w:tr>
      <w:tr w:rsidR="004F2B03" w14:paraId="31B9BF7F" w14:textId="77777777">
        <w:trPr>
          <w:jc w:val="center"/>
        </w:trPr>
        <w:tc>
          <w:tcPr>
            <w:tcW w:w="3024" w:type="dxa"/>
          </w:tcPr>
          <w:p w14:paraId="5BD73142" w14:textId="77777777" w:rsidR="004F2B03" w:rsidRDefault="00B96300">
            <w:r>
              <w:rPr>
                <w:rFonts w:cs="Arial"/>
                <w:sz w:val="22"/>
              </w:rPr>
              <w:t>Akıllı kontrat açığı</w:t>
            </w:r>
          </w:p>
        </w:tc>
        <w:tc>
          <w:tcPr>
            <w:tcW w:w="3024" w:type="dxa"/>
          </w:tcPr>
          <w:p w14:paraId="6989977A" w14:textId="77777777" w:rsidR="004F2B03" w:rsidRDefault="00B96300">
            <w:r>
              <w:rPr>
                <w:rFonts w:cs="Arial"/>
                <w:sz w:val="22"/>
              </w:rPr>
              <w:t>Yüksek</w:t>
            </w:r>
          </w:p>
        </w:tc>
        <w:tc>
          <w:tcPr>
            <w:tcW w:w="3024" w:type="dxa"/>
          </w:tcPr>
          <w:p w14:paraId="5E850FBD" w14:textId="77777777" w:rsidR="004F2B03" w:rsidRDefault="00B96300">
            <w:r>
              <w:rPr>
                <w:rFonts w:cs="Arial"/>
                <w:sz w:val="22"/>
              </w:rPr>
              <w:t>40 test, ReentrancyGuard, TimeLock</w:t>
            </w:r>
          </w:p>
        </w:tc>
      </w:tr>
      <w:tr w:rsidR="004F2B03" w14:paraId="265340C3" w14:textId="77777777">
        <w:trPr>
          <w:jc w:val="center"/>
        </w:trPr>
        <w:tc>
          <w:tcPr>
            <w:tcW w:w="3024" w:type="dxa"/>
            <w:shd w:val="clear" w:color="auto" w:fill="E8F0FE"/>
          </w:tcPr>
          <w:p w14:paraId="3DF42BF3" w14:textId="77777777" w:rsidR="004F2B03" w:rsidRDefault="00B96300">
            <w:r>
              <w:rPr>
                <w:rFonts w:cs="Arial"/>
                <w:sz w:val="22"/>
              </w:rPr>
              <w:t>Yanlış Oracle sinyali</w:t>
            </w:r>
          </w:p>
        </w:tc>
        <w:tc>
          <w:tcPr>
            <w:tcW w:w="3024" w:type="dxa"/>
            <w:shd w:val="clear" w:color="auto" w:fill="E8F0FE"/>
          </w:tcPr>
          <w:p w14:paraId="5B46E7B0" w14:textId="77777777" w:rsidR="004F2B03" w:rsidRDefault="00B96300">
            <w:r>
              <w:rPr>
                <w:rFonts w:cs="Arial"/>
                <w:sz w:val="22"/>
              </w:rPr>
              <w:t>Yüksek</w:t>
            </w:r>
          </w:p>
        </w:tc>
        <w:tc>
          <w:tcPr>
            <w:tcW w:w="3024" w:type="dxa"/>
            <w:shd w:val="clear" w:color="auto" w:fill="E8F0FE"/>
          </w:tcPr>
          <w:p w14:paraId="4A331FAE" w14:textId="77777777" w:rsidR="004F2B03" w:rsidRDefault="00B96300">
            <w:r>
              <w:rPr>
                <w:rFonts w:cs="Arial"/>
                <w:sz w:val="22"/>
              </w:rPr>
              <w:t>2/3 konsensüs, Grace Period</w:t>
            </w:r>
          </w:p>
        </w:tc>
      </w:tr>
      <w:tr w:rsidR="004F2B03" w14:paraId="68CF5F99" w14:textId="77777777">
        <w:trPr>
          <w:jc w:val="center"/>
        </w:trPr>
        <w:tc>
          <w:tcPr>
            <w:tcW w:w="3024" w:type="dxa"/>
          </w:tcPr>
          <w:p w14:paraId="62E8378E" w14:textId="77777777" w:rsidR="004F2B03" w:rsidRDefault="00B96300">
            <w:r>
              <w:rPr>
                <w:rFonts w:cs="Arial"/>
                <w:sz w:val="22"/>
              </w:rPr>
              <w:t>Ethereum ağ sorunları</w:t>
            </w:r>
          </w:p>
        </w:tc>
        <w:tc>
          <w:tcPr>
            <w:tcW w:w="3024" w:type="dxa"/>
          </w:tcPr>
          <w:p w14:paraId="01A81DB4" w14:textId="77777777" w:rsidR="004F2B03" w:rsidRDefault="00B96300">
            <w:r>
              <w:rPr>
                <w:rFonts w:cs="Arial"/>
                <w:sz w:val="22"/>
              </w:rPr>
              <w:t>Orta</w:t>
            </w:r>
          </w:p>
        </w:tc>
        <w:tc>
          <w:tcPr>
            <w:tcW w:w="3024" w:type="dxa"/>
          </w:tcPr>
          <w:p w14:paraId="29883113" w14:textId="77777777" w:rsidR="004F2B03" w:rsidRDefault="00B96300">
            <w:r>
              <w:rPr>
                <w:rFonts w:cs="Arial"/>
                <w:sz w:val="22"/>
              </w:rPr>
              <w:t>Çoklu zincir desteği planı</w:t>
            </w:r>
          </w:p>
        </w:tc>
      </w:tr>
      <w:tr w:rsidR="004F2B03" w14:paraId="2ABD6D96" w14:textId="77777777">
        <w:trPr>
          <w:jc w:val="center"/>
        </w:trPr>
        <w:tc>
          <w:tcPr>
            <w:tcW w:w="3024" w:type="dxa"/>
            <w:shd w:val="clear" w:color="auto" w:fill="E8F0FE"/>
          </w:tcPr>
          <w:p w14:paraId="769350AD" w14:textId="77777777" w:rsidR="004F2B03" w:rsidRDefault="00B96300">
            <w:r>
              <w:rPr>
                <w:rFonts w:cs="Arial"/>
                <w:sz w:val="22"/>
              </w:rPr>
              <w:t>Regülasyon değişiklikleri</w:t>
            </w:r>
          </w:p>
        </w:tc>
        <w:tc>
          <w:tcPr>
            <w:tcW w:w="3024" w:type="dxa"/>
            <w:shd w:val="clear" w:color="auto" w:fill="E8F0FE"/>
          </w:tcPr>
          <w:p w14:paraId="0C8AE826" w14:textId="77777777" w:rsidR="004F2B03" w:rsidRDefault="00B96300">
            <w:r>
              <w:rPr>
                <w:rFonts w:cs="Arial"/>
                <w:sz w:val="22"/>
              </w:rPr>
              <w:t>Orta</w:t>
            </w:r>
          </w:p>
        </w:tc>
        <w:tc>
          <w:tcPr>
            <w:tcW w:w="3024" w:type="dxa"/>
            <w:shd w:val="clear" w:color="auto" w:fill="E8F0FE"/>
          </w:tcPr>
          <w:p w14:paraId="47F8B17A" w14:textId="77777777" w:rsidR="004F2B03" w:rsidRDefault="00B96300">
            <w:r>
              <w:rPr>
                <w:rFonts w:cs="Arial"/>
                <w:sz w:val="22"/>
              </w:rPr>
              <w:t>Modüler mimari ile uyum kapasitesi</w:t>
            </w:r>
          </w:p>
        </w:tc>
      </w:tr>
      <w:tr w:rsidR="004F2B03" w14:paraId="0323E380" w14:textId="77777777">
        <w:trPr>
          <w:jc w:val="center"/>
        </w:trPr>
        <w:tc>
          <w:tcPr>
            <w:tcW w:w="3024" w:type="dxa"/>
          </w:tcPr>
          <w:p w14:paraId="4021EC48" w14:textId="77777777" w:rsidR="004F2B03" w:rsidRDefault="00B96300">
            <w:r>
              <w:rPr>
                <w:rFonts w:cs="Arial"/>
                <w:sz w:val="22"/>
              </w:rPr>
              <w:t>Özel anahtar kaybı</w:t>
            </w:r>
          </w:p>
        </w:tc>
        <w:tc>
          <w:tcPr>
            <w:tcW w:w="3024" w:type="dxa"/>
          </w:tcPr>
          <w:p w14:paraId="7072695C" w14:textId="77777777" w:rsidR="004F2B03" w:rsidRDefault="00B96300">
            <w:r>
              <w:rPr>
                <w:rFonts w:cs="Arial"/>
                <w:sz w:val="22"/>
              </w:rPr>
              <w:t>Yüksek</w:t>
            </w:r>
          </w:p>
        </w:tc>
        <w:tc>
          <w:tcPr>
            <w:tcW w:w="3024" w:type="dxa"/>
          </w:tcPr>
          <w:p w14:paraId="7040DB24" w14:textId="77777777" w:rsidR="004F2B03" w:rsidRDefault="00B96300">
            <w:r>
              <w:rPr>
                <w:rFonts w:cs="Arial"/>
                <w:sz w:val="22"/>
              </w:rPr>
              <w:t>Multi-sig acil durum (2/3 onay)</w:t>
            </w:r>
          </w:p>
        </w:tc>
      </w:tr>
    </w:tbl>
    <w:p w14:paraId="12DB5CE0" w14:textId="77777777" w:rsidR="004F2B03" w:rsidRDefault="00B96300">
      <w:pPr>
        <w:spacing w:before="360" w:line="276" w:lineRule="auto"/>
      </w:pPr>
      <w:r>
        <w:rPr>
          <w:rFonts w:ascii="Arial Black" w:hAnsi="Arial Black" w:cs="Arial Black"/>
          <w:b/>
          <w:color w:val="00467F"/>
          <w:sz w:val="28"/>
        </w:rPr>
        <w:t>7. PROJE TAKVİMİ</w:t>
      </w:r>
    </w:p>
    <w:p w14:paraId="0486B9C6" w14:textId="77777777" w:rsidR="004F2B03" w:rsidRDefault="00B96300">
      <w:pPr>
        <w:spacing w:after="120" w:line="276" w:lineRule="auto"/>
        <w:jc w:val="both"/>
      </w:pPr>
      <w:r>
        <w:rPr>
          <w:rFonts w:cs="Arial"/>
        </w:rPr>
        <w:t>İş paketlerimiz ve alt faaliyetleri aşağıdaki gibidir:</w:t>
      </w:r>
    </w:p>
    <w:tbl>
      <w:tblPr>
        <w:tblStyle w:val="TabloKlavuzu"/>
        <w:tblW w:w="0" w:type="auto"/>
        <w:jc w:val="center"/>
        <w:tblLook w:val="04A0" w:firstRow="1" w:lastRow="0" w:firstColumn="1" w:lastColumn="0" w:noHBand="0" w:noVBand="1"/>
      </w:tblPr>
      <w:tblGrid>
        <w:gridCol w:w="2552"/>
        <w:gridCol w:w="2171"/>
        <w:gridCol w:w="2152"/>
        <w:gridCol w:w="2187"/>
      </w:tblGrid>
      <w:tr w:rsidR="004F2B03" w14:paraId="208526FA" w14:textId="77777777">
        <w:trPr>
          <w:jc w:val="center"/>
        </w:trPr>
        <w:tc>
          <w:tcPr>
            <w:tcW w:w="2268" w:type="dxa"/>
            <w:shd w:val="clear" w:color="auto" w:fill="00467F"/>
          </w:tcPr>
          <w:p w14:paraId="3F91947B" w14:textId="77777777" w:rsidR="004F2B03" w:rsidRDefault="00B96300">
            <w:pPr>
              <w:jc w:val="center"/>
            </w:pPr>
            <w:r>
              <w:rPr>
                <w:rFonts w:cs="Arial"/>
                <w:b/>
                <w:color w:val="FFFFFF"/>
                <w:sz w:val="22"/>
              </w:rPr>
              <w:t>İş Paketi / Alt Faaliyet</w:t>
            </w:r>
          </w:p>
        </w:tc>
        <w:tc>
          <w:tcPr>
            <w:tcW w:w="2268" w:type="dxa"/>
            <w:shd w:val="clear" w:color="auto" w:fill="00467F"/>
          </w:tcPr>
          <w:p w14:paraId="4EFA0B53" w14:textId="77777777" w:rsidR="004F2B03" w:rsidRDefault="00B96300">
            <w:pPr>
              <w:jc w:val="center"/>
            </w:pPr>
            <w:r>
              <w:rPr>
                <w:rFonts w:cs="Arial"/>
                <w:b/>
                <w:color w:val="FFFFFF"/>
                <w:sz w:val="22"/>
              </w:rPr>
              <w:t>Başlangıç</w:t>
            </w:r>
          </w:p>
        </w:tc>
        <w:tc>
          <w:tcPr>
            <w:tcW w:w="2268" w:type="dxa"/>
            <w:shd w:val="clear" w:color="auto" w:fill="00467F"/>
          </w:tcPr>
          <w:p w14:paraId="6991446B" w14:textId="77777777" w:rsidR="004F2B03" w:rsidRDefault="00B96300">
            <w:pPr>
              <w:jc w:val="center"/>
            </w:pPr>
            <w:r>
              <w:rPr>
                <w:rFonts w:cs="Arial"/>
                <w:b/>
                <w:color w:val="FFFFFF"/>
                <w:sz w:val="22"/>
              </w:rPr>
              <w:t>Bitiş</w:t>
            </w:r>
          </w:p>
        </w:tc>
        <w:tc>
          <w:tcPr>
            <w:tcW w:w="2268" w:type="dxa"/>
            <w:shd w:val="clear" w:color="auto" w:fill="00467F"/>
          </w:tcPr>
          <w:p w14:paraId="04FAB1D7" w14:textId="77777777" w:rsidR="004F2B03" w:rsidRDefault="00B96300">
            <w:pPr>
              <w:jc w:val="center"/>
            </w:pPr>
            <w:r>
              <w:rPr>
                <w:rFonts w:cs="Arial"/>
                <w:b/>
                <w:color w:val="FFFFFF"/>
                <w:sz w:val="22"/>
              </w:rPr>
              <w:t>Durum</w:t>
            </w:r>
          </w:p>
        </w:tc>
      </w:tr>
      <w:tr w:rsidR="004F2B03" w14:paraId="22A557EF" w14:textId="77777777">
        <w:trPr>
          <w:jc w:val="center"/>
        </w:trPr>
        <w:tc>
          <w:tcPr>
            <w:tcW w:w="2268" w:type="dxa"/>
          </w:tcPr>
          <w:p w14:paraId="2F34FC32" w14:textId="77777777" w:rsidR="004F2B03" w:rsidRDefault="00B96300">
            <w:r>
              <w:rPr>
                <w:rFonts w:cs="Arial"/>
                <w:sz w:val="22"/>
              </w:rPr>
              <w:t>İP1: Araştırma ve Tasarım</w:t>
            </w:r>
          </w:p>
        </w:tc>
        <w:tc>
          <w:tcPr>
            <w:tcW w:w="2268" w:type="dxa"/>
          </w:tcPr>
          <w:p w14:paraId="1EBBC68F" w14:textId="77777777" w:rsidR="004F2B03" w:rsidRDefault="004F2B03"/>
        </w:tc>
        <w:tc>
          <w:tcPr>
            <w:tcW w:w="2268" w:type="dxa"/>
          </w:tcPr>
          <w:p w14:paraId="24BD1EDD" w14:textId="77777777" w:rsidR="004F2B03" w:rsidRDefault="004F2B03"/>
        </w:tc>
        <w:tc>
          <w:tcPr>
            <w:tcW w:w="2268" w:type="dxa"/>
          </w:tcPr>
          <w:p w14:paraId="0655BFA2" w14:textId="77777777" w:rsidR="004F2B03" w:rsidRDefault="004F2B03"/>
        </w:tc>
      </w:tr>
      <w:tr w:rsidR="004F2B03" w14:paraId="47523A82" w14:textId="77777777">
        <w:trPr>
          <w:jc w:val="center"/>
        </w:trPr>
        <w:tc>
          <w:tcPr>
            <w:tcW w:w="2268" w:type="dxa"/>
            <w:shd w:val="clear" w:color="auto" w:fill="E8F0FE"/>
          </w:tcPr>
          <w:p w14:paraId="3C2B3A80" w14:textId="77777777" w:rsidR="004F2B03" w:rsidRDefault="00B96300">
            <w:r>
              <w:rPr>
                <w:rFonts w:cs="Arial"/>
                <w:sz w:val="22"/>
              </w:rPr>
              <w:t xml:space="preserve">  Literatür taraması</w:t>
            </w:r>
          </w:p>
        </w:tc>
        <w:tc>
          <w:tcPr>
            <w:tcW w:w="2268" w:type="dxa"/>
            <w:shd w:val="clear" w:color="auto" w:fill="E8F0FE"/>
          </w:tcPr>
          <w:p w14:paraId="61700FB3" w14:textId="77777777" w:rsidR="004F2B03" w:rsidRDefault="00B96300">
            <w:r>
              <w:rPr>
                <w:rFonts w:cs="Arial"/>
                <w:sz w:val="22"/>
              </w:rPr>
              <w:t>Ocak 2026</w:t>
            </w:r>
          </w:p>
        </w:tc>
        <w:tc>
          <w:tcPr>
            <w:tcW w:w="2268" w:type="dxa"/>
            <w:shd w:val="clear" w:color="auto" w:fill="E8F0FE"/>
          </w:tcPr>
          <w:p w14:paraId="23171FA5" w14:textId="77777777" w:rsidR="004F2B03" w:rsidRDefault="00B96300">
            <w:r>
              <w:rPr>
                <w:rFonts w:cs="Arial"/>
                <w:sz w:val="22"/>
              </w:rPr>
              <w:t>Ocak 2026</w:t>
            </w:r>
          </w:p>
        </w:tc>
        <w:tc>
          <w:tcPr>
            <w:tcW w:w="2268" w:type="dxa"/>
            <w:shd w:val="clear" w:color="auto" w:fill="E8F0FE"/>
          </w:tcPr>
          <w:p w14:paraId="4925B9B5" w14:textId="77777777" w:rsidR="004F2B03" w:rsidRDefault="00B96300">
            <w:r>
              <w:rPr>
                <w:rFonts w:cs="Arial"/>
                <w:sz w:val="22"/>
              </w:rPr>
              <w:t>Tamamlandı</w:t>
            </w:r>
          </w:p>
        </w:tc>
      </w:tr>
      <w:tr w:rsidR="004F2B03" w14:paraId="797C45D9" w14:textId="77777777">
        <w:trPr>
          <w:jc w:val="center"/>
        </w:trPr>
        <w:tc>
          <w:tcPr>
            <w:tcW w:w="2268" w:type="dxa"/>
          </w:tcPr>
          <w:p w14:paraId="389B5A54" w14:textId="77777777" w:rsidR="004F2B03" w:rsidRDefault="00B96300">
            <w:r>
              <w:rPr>
                <w:rFonts w:cs="Arial"/>
                <w:sz w:val="22"/>
              </w:rPr>
              <w:t xml:space="preserve">  Sistem mimarisi tasarımı</w:t>
            </w:r>
          </w:p>
        </w:tc>
        <w:tc>
          <w:tcPr>
            <w:tcW w:w="2268" w:type="dxa"/>
          </w:tcPr>
          <w:p w14:paraId="3AE51ED5" w14:textId="77777777" w:rsidR="004F2B03" w:rsidRDefault="00B96300">
            <w:r>
              <w:rPr>
                <w:rFonts w:cs="Arial"/>
                <w:sz w:val="22"/>
              </w:rPr>
              <w:t>Ocak 2026</w:t>
            </w:r>
          </w:p>
        </w:tc>
        <w:tc>
          <w:tcPr>
            <w:tcW w:w="2268" w:type="dxa"/>
          </w:tcPr>
          <w:p w14:paraId="02DCB4D0" w14:textId="77777777" w:rsidR="004F2B03" w:rsidRDefault="00B96300">
            <w:r>
              <w:rPr>
                <w:rFonts w:cs="Arial"/>
                <w:sz w:val="22"/>
              </w:rPr>
              <w:t>Şubat 2026</w:t>
            </w:r>
          </w:p>
        </w:tc>
        <w:tc>
          <w:tcPr>
            <w:tcW w:w="2268" w:type="dxa"/>
          </w:tcPr>
          <w:p w14:paraId="68114476" w14:textId="77777777" w:rsidR="004F2B03" w:rsidRDefault="00B96300">
            <w:r>
              <w:rPr>
                <w:rFonts w:cs="Arial"/>
                <w:sz w:val="22"/>
              </w:rPr>
              <w:t>Tamamlandı</w:t>
            </w:r>
          </w:p>
        </w:tc>
      </w:tr>
      <w:tr w:rsidR="004F2B03" w14:paraId="40E58DA4" w14:textId="77777777">
        <w:trPr>
          <w:jc w:val="center"/>
        </w:trPr>
        <w:tc>
          <w:tcPr>
            <w:tcW w:w="2268" w:type="dxa"/>
            <w:shd w:val="clear" w:color="auto" w:fill="E8F0FE"/>
          </w:tcPr>
          <w:p w14:paraId="2F9084A7" w14:textId="77777777" w:rsidR="004F2B03" w:rsidRDefault="00B96300">
            <w:r>
              <w:rPr>
                <w:rFonts w:cs="Arial"/>
                <w:sz w:val="22"/>
              </w:rPr>
              <w:t xml:space="preserve">  Whitepaper</w:t>
            </w:r>
          </w:p>
        </w:tc>
        <w:tc>
          <w:tcPr>
            <w:tcW w:w="2268" w:type="dxa"/>
            <w:shd w:val="clear" w:color="auto" w:fill="E8F0FE"/>
          </w:tcPr>
          <w:p w14:paraId="563DC705" w14:textId="77777777" w:rsidR="004F2B03" w:rsidRDefault="00B96300">
            <w:r>
              <w:rPr>
                <w:rFonts w:cs="Arial"/>
                <w:sz w:val="22"/>
              </w:rPr>
              <w:t>Şubat 2026</w:t>
            </w:r>
          </w:p>
        </w:tc>
        <w:tc>
          <w:tcPr>
            <w:tcW w:w="2268" w:type="dxa"/>
            <w:shd w:val="clear" w:color="auto" w:fill="E8F0FE"/>
          </w:tcPr>
          <w:p w14:paraId="1B08E82E" w14:textId="77777777" w:rsidR="004F2B03" w:rsidRDefault="00B96300">
            <w:r>
              <w:rPr>
                <w:rFonts w:cs="Arial"/>
                <w:sz w:val="22"/>
              </w:rPr>
              <w:t>Şubat 2026</w:t>
            </w:r>
          </w:p>
        </w:tc>
        <w:tc>
          <w:tcPr>
            <w:tcW w:w="2268" w:type="dxa"/>
            <w:shd w:val="clear" w:color="auto" w:fill="E8F0FE"/>
          </w:tcPr>
          <w:p w14:paraId="3FBFECA0" w14:textId="77777777" w:rsidR="004F2B03" w:rsidRDefault="00B96300">
            <w:r>
              <w:rPr>
                <w:rFonts w:cs="Arial"/>
                <w:sz w:val="22"/>
              </w:rPr>
              <w:t>Tamamlandı</w:t>
            </w:r>
          </w:p>
        </w:tc>
      </w:tr>
      <w:tr w:rsidR="004F2B03" w14:paraId="541B8692" w14:textId="77777777">
        <w:trPr>
          <w:jc w:val="center"/>
        </w:trPr>
        <w:tc>
          <w:tcPr>
            <w:tcW w:w="2268" w:type="dxa"/>
          </w:tcPr>
          <w:p w14:paraId="4177AC69" w14:textId="77777777" w:rsidR="004F2B03" w:rsidRDefault="00B96300">
            <w:r>
              <w:rPr>
                <w:rFonts w:cs="Arial"/>
                <w:sz w:val="22"/>
              </w:rPr>
              <w:t>İP2: Akıllı Kontrat Geliştirme</w:t>
            </w:r>
          </w:p>
        </w:tc>
        <w:tc>
          <w:tcPr>
            <w:tcW w:w="2268" w:type="dxa"/>
          </w:tcPr>
          <w:p w14:paraId="271E1E33" w14:textId="77777777" w:rsidR="004F2B03" w:rsidRDefault="004F2B03"/>
        </w:tc>
        <w:tc>
          <w:tcPr>
            <w:tcW w:w="2268" w:type="dxa"/>
          </w:tcPr>
          <w:p w14:paraId="49794D23" w14:textId="77777777" w:rsidR="004F2B03" w:rsidRDefault="004F2B03"/>
        </w:tc>
        <w:tc>
          <w:tcPr>
            <w:tcW w:w="2268" w:type="dxa"/>
          </w:tcPr>
          <w:p w14:paraId="4D9123E9" w14:textId="77777777" w:rsidR="004F2B03" w:rsidRDefault="004F2B03"/>
        </w:tc>
      </w:tr>
      <w:tr w:rsidR="004F2B03" w14:paraId="2EE30508" w14:textId="77777777">
        <w:trPr>
          <w:jc w:val="center"/>
        </w:trPr>
        <w:tc>
          <w:tcPr>
            <w:tcW w:w="2268" w:type="dxa"/>
            <w:shd w:val="clear" w:color="auto" w:fill="E8F0FE"/>
          </w:tcPr>
          <w:p w14:paraId="3F068294" w14:textId="77777777" w:rsidR="004F2B03" w:rsidRDefault="00B96300">
            <w:r>
              <w:rPr>
                <w:rFonts w:cs="Arial"/>
                <w:sz w:val="22"/>
              </w:rPr>
              <w:t xml:space="preserve">  Inheritance.sol</w:t>
            </w:r>
          </w:p>
        </w:tc>
        <w:tc>
          <w:tcPr>
            <w:tcW w:w="2268" w:type="dxa"/>
            <w:shd w:val="clear" w:color="auto" w:fill="E8F0FE"/>
          </w:tcPr>
          <w:p w14:paraId="77CC450C" w14:textId="77777777" w:rsidR="004F2B03" w:rsidRDefault="00B96300">
            <w:r>
              <w:rPr>
                <w:rFonts w:cs="Arial"/>
                <w:sz w:val="22"/>
              </w:rPr>
              <w:t>Şubat 2026</w:t>
            </w:r>
          </w:p>
        </w:tc>
        <w:tc>
          <w:tcPr>
            <w:tcW w:w="2268" w:type="dxa"/>
            <w:shd w:val="clear" w:color="auto" w:fill="E8F0FE"/>
          </w:tcPr>
          <w:p w14:paraId="7281E307" w14:textId="77777777" w:rsidR="004F2B03" w:rsidRDefault="00B96300">
            <w:r>
              <w:rPr>
                <w:rFonts w:cs="Arial"/>
                <w:sz w:val="22"/>
              </w:rPr>
              <w:t>Şubat 2026</w:t>
            </w:r>
          </w:p>
        </w:tc>
        <w:tc>
          <w:tcPr>
            <w:tcW w:w="2268" w:type="dxa"/>
            <w:shd w:val="clear" w:color="auto" w:fill="E8F0FE"/>
          </w:tcPr>
          <w:p w14:paraId="7BEF858A" w14:textId="77777777" w:rsidR="004F2B03" w:rsidRDefault="00B96300">
            <w:r>
              <w:rPr>
                <w:rFonts w:cs="Arial"/>
                <w:sz w:val="22"/>
              </w:rPr>
              <w:t>Tamamlandı</w:t>
            </w:r>
          </w:p>
        </w:tc>
      </w:tr>
      <w:tr w:rsidR="004F2B03" w14:paraId="607633E1" w14:textId="77777777">
        <w:trPr>
          <w:jc w:val="center"/>
        </w:trPr>
        <w:tc>
          <w:tcPr>
            <w:tcW w:w="2268" w:type="dxa"/>
          </w:tcPr>
          <w:p w14:paraId="5644CE29" w14:textId="77777777" w:rsidR="004F2B03" w:rsidRDefault="00B96300">
            <w:r>
              <w:rPr>
                <w:rFonts w:cs="Arial"/>
                <w:sz w:val="22"/>
              </w:rPr>
              <w:t xml:space="preserve">  MultiHeirInheritance.sol</w:t>
            </w:r>
          </w:p>
        </w:tc>
        <w:tc>
          <w:tcPr>
            <w:tcW w:w="2268" w:type="dxa"/>
          </w:tcPr>
          <w:p w14:paraId="28A5D4F6" w14:textId="77777777" w:rsidR="004F2B03" w:rsidRDefault="00B96300">
            <w:r>
              <w:rPr>
                <w:rFonts w:cs="Arial"/>
                <w:sz w:val="22"/>
              </w:rPr>
              <w:t>Şubat 2026</w:t>
            </w:r>
          </w:p>
        </w:tc>
        <w:tc>
          <w:tcPr>
            <w:tcW w:w="2268" w:type="dxa"/>
          </w:tcPr>
          <w:p w14:paraId="7CE7A194" w14:textId="77777777" w:rsidR="004F2B03" w:rsidRDefault="00B96300">
            <w:r>
              <w:rPr>
                <w:rFonts w:cs="Arial"/>
                <w:sz w:val="22"/>
              </w:rPr>
              <w:t>Mart 2026</w:t>
            </w:r>
          </w:p>
        </w:tc>
        <w:tc>
          <w:tcPr>
            <w:tcW w:w="2268" w:type="dxa"/>
          </w:tcPr>
          <w:p w14:paraId="5D2E9E27" w14:textId="77777777" w:rsidR="004F2B03" w:rsidRDefault="00B96300">
            <w:r>
              <w:rPr>
                <w:rFonts w:cs="Arial"/>
                <w:sz w:val="22"/>
              </w:rPr>
              <w:t>Tamamlandı</w:t>
            </w:r>
          </w:p>
        </w:tc>
      </w:tr>
      <w:tr w:rsidR="004F2B03" w14:paraId="6C46E00D" w14:textId="77777777">
        <w:trPr>
          <w:jc w:val="center"/>
        </w:trPr>
        <w:tc>
          <w:tcPr>
            <w:tcW w:w="2268" w:type="dxa"/>
            <w:shd w:val="clear" w:color="auto" w:fill="E8F0FE"/>
          </w:tcPr>
          <w:p w14:paraId="31B1264A" w14:textId="77777777" w:rsidR="004F2B03" w:rsidRDefault="00B96300">
            <w:r>
              <w:rPr>
                <w:rFonts w:cs="Arial"/>
                <w:sz w:val="22"/>
              </w:rPr>
              <w:t xml:space="preserve">  DecentralizedOracle.sol</w:t>
            </w:r>
          </w:p>
        </w:tc>
        <w:tc>
          <w:tcPr>
            <w:tcW w:w="2268" w:type="dxa"/>
            <w:shd w:val="clear" w:color="auto" w:fill="E8F0FE"/>
          </w:tcPr>
          <w:p w14:paraId="7416BFC5" w14:textId="77777777" w:rsidR="004F2B03" w:rsidRDefault="00B96300">
            <w:r>
              <w:rPr>
                <w:rFonts w:cs="Arial"/>
                <w:sz w:val="22"/>
              </w:rPr>
              <w:t>Mart 2026</w:t>
            </w:r>
          </w:p>
        </w:tc>
        <w:tc>
          <w:tcPr>
            <w:tcW w:w="2268" w:type="dxa"/>
            <w:shd w:val="clear" w:color="auto" w:fill="E8F0FE"/>
          </w:tcPr>
          <w:p w14:paraId="27C7CF12" w14:textId="77777777" w:rsidR="004F2B03" w:rsidRDefault="00B96300">
            <w:r>
              <w:rPr>
                <w:rFonts w:cs="Arial"/>
                <w:sz w:val="22"/>
              </w:rPr>
              <w:t>Mart 2026</w:t>
            </w:r>
          </w:p>
        </w:tc>
        <w:tc>
          <w:tcPr>
            <w:tcW w:w="2268" w:type="dxa"/>
            <w:shd w:val="clear" w:color="auto" w:fill="E8F0FE"/>
          </w:tcPr>
          <w:p w14:paraId="375FAB99" w14:textId="77777777" w:rsidR="004F2B03" w:rsidRDefault="00B96300">
            <w:r>
              <w:rPr>
                <w:rFonts w:cs="Arial"/>
                <w:sz w:val="22"/>
              </w:rPr>
              <w:t>Tamamlandı</w:t>
            </w:r>
          </w:p>
        </w:tc>
      </w:tr>
      <w:tr w:rsidR="004F2B03" w14:paraId="1D3D1A0A" w14:textId="77777777">
        <w:trPr>
          <w:jc w:val="center"/>
        </w:trPr>
        <w:tc>
          <w:tcPr>
            <w:tcW w:w="2268" w:type="dxa"/>
          </w:tcPr>
          <w:p w14:paraId="760E39E5" w14:textId="77777777" w:rsidR="004F2B03" w:rsidRDefault="00B96300">
            <w:r>
              <w:rPr>
                <w:rFonts w:cs="Arial"/>
                <w:sz w:val="22"/>
              </w:rPr>
              <w:t>İP3: Güvenlik ve Test</w:t>
            </w:r>
          </w:p>
        </w:tc>
        <w:tc>
          <w:tcPr>
            <w:tcW w:w="2268" w:type="dxa"/>
          </w:tcPr>
          <w:p w14:paraId="1AD00B0B" w14:textId="77777777" w:rsidR="004F2B03" w:rsidRDefault="004F2B03"/>
        </w:tc>
        <w:tc>
          <w:tcPr>
            <w:tcW w:w="2268" w:type="dxa"/>
          </w:tcPr>
          <w:p w14:paraId="3A445A6C" w14:textId="77777777" w:rsidR="004F2B03" w:rsidRDefault="004F2B03"/>
        </w:tc>
        <w:tc>
          <w:tcPr>
            <w:tcW w:w="2268" w:type="dxa"/>
          </w:tcPr>
          <w:p w14:paraId="6B4DA844" w14:textId="77777777" w:rsidR="004F2B03" w:rsidRDefault="004F2B03"/>
        </w:tc>
      </w:tr>
      <w:tr w:rsidR="004F2B03" w14:paraId="7C9144B3" w14:textId="77777777">
        <w:trPr>
          <w:jc w:val="center"/>
        </w:trPr>
        <w:tc>
          <w:tcPr>
            <w:tcW w:w="2268" w:type="dxa"/>
            <w:shd w:val="clear" w:color="auto" w:fill="E8F0FE"/>
          </w:tcPr>
          <w:p w14:paraId="4C1CA34F" w14:textId="77777777" w:rsidR="004F2B03" w:rsidRDefault="00B96300">
            <w:r>
              <w:rPr>
                <w:rFonts w:cs="Arial"/>
                <w:sz w:val="22"/>
              </w:rPr>
              <w:t xml:space="preserve">  Birim testleri (40 test)</w:t>
            </w:r>
          </w:p>
        </w:tc>
        <w:tc>
          <w:tcPr>
            <w:tcW w:w="2268" w:type="dxa"/>
            <w:shd w:val="clear" w:color="auto" w:fill="E8F0FE"/>
          </w:tcPr>
          <w:p w14:paraId="01B1F7F4" w14:textId="77777777" w:rsidR="004F2B03" w:rsidRDefault="00B96300">
            <w:r>
              <w:rPr>
                <w:rFonts w:cs="Arial"/>
                <w:sz w:val="22"/>
              </w:rPr>
              <w:t>Mart 2026</w:t>
            </w:r>
          </w:p>
        </w:tc>
        <w:tc>
          <w:tcPr>
            <w:tcW w:w="2268" w:type="dxa"/>
            <w:shd w:val="clear" w:color="auto" w:fill="E8F0FE"/>
          </w:tcPr>
          <w:p w14:paraId="2381EE7C" w14:textId="77777777" w:rsidR="004F2B03" w:rsidRDefault="00B96300">
            <w:r>
              <w:rPr>
                <w:rFonts w:cs="Arial"/>
                <w:sz w:val="22"/>
              </w:rPr>
              <w:t>Mart 2026</w:t>
            </w:r>
          </w:p>
        </w:tc>
        <w:tc>
          <w:tcPr>
            <w:tcW w:w="2268" w:type="dxa"/>
            <w:shd w:val="clear" w:color="auto" w:fill="E8F0FE"/>
          </w:tcPr>
          <w:p w14:paraId="4AA6D048" w14:textId="77777777" w:rsidR="004F2B03" w:rsidRDefault="00B96300">
            <w:r>
              <w:rPr>
                <w:rFonts w:cs="Arial"/>
                <w:sz w:val="22"/>
              </w:rPr>
              <w:t>Tamamlandı</w:t>
            </w:r>
          </w:p>
        </w:tc>
      </w:tr>
      <w:tr w:rsidR="004F2B03" w14:paraId="6AF15E4E" w14:textId="77777777">
        <w:trPr>
          <w:jc w:val="center"/>
        </w:trPr>
        <w:tc>
          <w:tcPr>
            <w:tcW w:w="2268" w:type="dxa"/>
          </w:tcPr>
          <w:p w14:paraId="6C059277" w14:textId="77777777" w:rsidR="004F2B03" w:rsidRDefault="00B96300">
            <w:r>
              <w:rPr>
                <w:rFonts w:cs="Arial"/>
                <w:sz w:val="22"/>
              </w:rPr>
              <w:t xml:space="preserve">  Gas optimizasyonu</w:t>
            </w:r>
          </w:p>
        </w:tc>
        <w:tc>
          <w:tcPr>
            <w:tcW w:w="2268" w:type="dxa"/>
          </w:tcPr>
          <w:p w14:paraId="2CD0E0C8" w14:textId="77777777" w:rsidR="004F2B03" w:rsidRDefault="00B96300">
            <w:r>
              <w:rPr>
                <w:rFonts w:cs="Arial"/>
                <w:sz w:val="22"/>
              </w:rPr>
              <w:t>Mart 2026</w:t>
            </w:r>
          </w:p>
        </w:tc>
        <w:tc>
          <w:tcPr>
            <w:tcW w:w="2268" w:type="dxa"/>
          </w:tcPr>
          <w:p w14:paraId="644C34BE" w14:textId="77777777" w:rsidR="004F2B03" w:rsidRDefault="00B96300">
            <w:r>
              <w:rPr>
                <w:rFonts w:cs="Arial"/>
                <w:sz w:val="22"/>
              </w:rPr>
              <w:t>Mart 2026</w:t>
            </w:r>
          </w:p>
        </w:tc>
        <w:tc>
          <w:tcPr>
            <w:tcW w:w="2268" w:type="dxa"/>
          </w:tcPr>
          <w:p w14:paraId="5A903FED" w14:textId="77777777" w:rsidR="004F2B03" w:rsidRDefault="00B96300">
            <w:r>
              <w:rPr>
                <w:rFonts w:cs="Arial"/>
                <w:sz w:val="22"/>
              </w:rPr>
              <w:t>Tamamlandı</w:t>
            </w:r>
          </w:p>
        </w:tc>
      </w:tr>
      <w:tr w:rsidR="004F2B03" w14:paraId="00B466ED" w14:textId="77777777">
        <w:trPr>
          <w:jc w:val="center"/>
        </w:trPr>
        <w:tc>
          <w:tcPr>
            <w:tcW w:w="2268" w:type="dxa"/>
            <w:shd w:val="clear" w:color="auto" w:fill="E8F0FE"/>
          </w:tcPr>
          <w:p w14:paraId="48BBD62A" w14:textId="77777777" w:rsidR="004F2B03" w:rsidRDefault="00B96300">
            <w:r>
              <w:rPr>
                <w:rFonts w:cs="Arial"/>
                <w:sz w:val="22"/>
              </w:rPr>
              <w:t xml:space="preserve">  Güvenlik taraması</w:t>
            </w:r>
          </w:p>
        </w:tc>
        <w:tc>
          <w:tcPr>
            <w:tcW w:w="2268" w:type="dxa"/>
            <w:shd w:val="clear" w:color="auto" w:fill="E8F0FE"/>
          </w:tcPr>
          <w:p w14:paraId="6913DE99" w14:textId="77777777" w:rsidR="004F2B03" w:rsidRDefault="00B96300">
            <w:r>
              <w:rPr>
                <w:rFonts w:cs="Arial"/>
                <w:sz w:val="22"/>
              </w:rPr>
              <w:t>Mart 2026</w:t>
            </w:r>
          </w:p>
        </w:tc>
        <w:tc>
          <w:tcPr>
            <w:tcW w:w="2268" w:type="dxa"/>
            <w:shd w:val="clear" w:color="auto" w:fill="E8F0FE"/>
          </w:tcPr>
          <w:p w14:paraId="3A4F8F84" w14:textId="77777777" w:rsidR="004F2B03" w:rsidRDefault="00B96300">
            <w:r>
              <w:rPr>
                <w:rFonts w:cs="Arial"/>
                <w:sz w:val="22"/>
              </w:rPr>
              <w:t>Nisan 2026</w:t>
            </w:r>
          </w:p>
        </w:tc>
        <w:tc>
          <w:tcPr>
            <w:tcW w:w="2268" w:type="dxa"/>
            <w:shd w:val="clear" w:color="auto" w:fill="E8F0FE"/>
          </w:tcPr>
          <w:p w14:paraId="19417F11" w14:textId="77777777" w:rsidR="004F2B03" w:rsidRDefault="00B96300">
            <w:r>
              <w:rPr>
                <w:rFonts w:cs="Arial"/>
                <w:sz w:val="22"/>
              </w:rPr>
              <w:t>Devam ediyor</w:t>
            </w:r>
          </w:p>
        </w:tc>
      </w:tr>
      <w:tr w:rsidR="004F2B03" w14:paraId="2F51A14D" w14:textId="77777777">
        <w:trPr>
          <w:jc w:val="center"/>
        </w:trPr>
        <w:tc>
          <w:tcPr>
            <w:tcW w:w="2268" w:type="dxa"/>
          </w:tcPr>
          <w:p w14:paraId="23DD4AF8" w14:textId="77777777" w:rsidR="004F2B03" w:rsidRDefault="00B96300">
            <w:r>
              <w:rPr>
                <w:rFonts w:cs="Arial"/>
                <w:sz w:val="22"/>
              </w:rPr>
              <w:t>İP4: Kullanıcı Arayüzü</w:t>
            </w:r>
          </w:p>
        </w:tc>
        <w:tc>
          <w:tcPr>
            <w:tcW w:w="2268" w:type="dxa"/>
          </w:tcPr>
          <w:p w14:paraId="7B91E0C3" w14:textId="77777777" w:rsidR="004F2B03" w:rsidRDefault="004F2B03"/>
        </w:tc>
        <w:tc>
          <w:tcPr>
            <w:tcW w:w="2268" w:type="dxa"/>
          </w:tcPr>
          <w:p w14:paraId="266887EC" w14:textId="77777777" w:rsidR="004F2B03" w:rsidRDefault="004F2B03"/>
        </w:tc>
        <w:tc>
          <w:tcPr>
            <w:tcW w:w="2268" w:type="dxa"/>
          </w:tcPr>
          <w:p w14:paraId="13333A56" w14:textId="77777777" w:rsidR="004F2B03" w:rsidRDefault="004F2B03"/>
        </w:tc>
      </w:tr>
      <w:tr w:rsidR="004F2B03" w14:paraId="0960679D" w14:textId="77777777">
        <w:trPr>
          <w:jc w:val="center"/>
        </w:trPr>
        <w:tc>
          <w:tcPr>
            <w:tcW w:w="2268" w:type="dxa"/>
            <w:shd w:val="clear" w:color="auto" w:fill="E8F0FE"/>
          </w:tcPr>
          <w:p w14:paraId="69A5D951" w14:textId="77777777" w:rsidR="004F2B03" w:rsidRDefault="00B96300">
            <w:r>
              <w:rPr>
                <w:rFonts w:cs="Arial"/>
                <w:sz w:val="22"/>
              </w:rPr>
              <w:t xml:space="preserve">  React DApp geliştirme</w:t>
            </w:r>
          </w:p>
        </w:tc>
        <w:tc>
          <w:tcPr>
            <w:tcW w:w="2268" w:type="dxa"/>
            <w:shd w:val="clear" w:color="auto" w:fill="E8F0FE"/>
          </w:tcPr>
          <w:p w14:paraId="1A8EEA2B" w14:textId="77777777" w:rsidR="004F2B03" w:rsidRDefault="00B96300">
            <w:r>
              <w:rPr>
                <w:rFonts w:cs="Arial"/>
                <w:sz w:val="22"/>
              </w:rPr>
              <w:t>Mart 2026</w:t>
            </w:r>
          </w:p>
        </w:tc>
        <w:tc>
          <w:tcPr>
            <w:tcW w:w="2268" w:type="dxa"/>
            <w:shd w:val="clear" w:color="auto" w:fill="E8F0FE"/>
          </w:tcPr>
          <w:p w14:paraId="77BA431E" w14:textId="77777777" w:rsidR="004F2B03" w:rsidRDefault="00B96300">
            <w:r>
              <w:rPr>
                <w:rFonts w:cs="Arial"/>
                <w:sz w:val="22"/>
              </w:rPr>
              <w:t>Mart 2026</w:t>
            </w:r>
          </w:p>
        </w:tc>
        <w:tc>
          <w:tcPr>
            <w:tcW w:w="2268" w:type="dxa"/>
            <w:shd w:val="clear" w:color="auto" w:fill="E8F0FE"/>
          </w:tcPr>
          <w:p w14:paraId="3FADCB63" w14:textId="77777777" w:rsidR="004F2B03" w:rsidRDefault="00B96300">
            <w:r>
              <w:rPr>
                <w:rFonts w:cs="Arial"/>
                <w:sz w:val="22"/>
              </w:rPr>
              <w:t>Tamamlandı</w:t>
            </w:r>
          </w:p>
        </w:tc>
      </w:tr>
      <w:tr w:rsidR="004F2B03" w14:paraId="54ACBAB2" w14:textId="77777777">
        <w:trPr>
          <w:jc w:val="center"/>
        </w:trPr>
        <w:tc>
          <w:tcPr>
            <w:tcW w:w="2268" w:type="dxa"/>
          </w:tcPr>
          <w:p w14:paraId="5273B2EC" w14:textId="77777777" w:rsidR="004F2B03" w:rsidRDefault="00B96300">
            <w:r>
              <w:rPr>
                <w:rFonts w:cs="Arial"/>
                <w:sz w:val="22"/>
              </w:rPr>
              <w:lastRenderedPageBreak/>
              <w:t xml:space="preserve">  MetaMask entegrasyonu</w:t>
            </w:r>
          </w:p>
        </w:tc>
        <w:tc>
          <w:tcPr>
            <w:tcW w:w="2268" w:type="dxa"/>
          </w:tcPr>
          <w:p w14:paraId="3BA3ED1D" w14:textId="77777777" w:rsidR="004F2B03" w:rsidRDefault="00B96300">
            <w:r>
              <w:rPr>
                <w:rFonts w:cs="Arial"/>
                <w:sz w:val="22"/>
              </w:rPr>
              <w:t>Mart 2026</w:t>
            </w:r>
          </w:p>
        </w:tc>
        <w:tc>
          <w:tcPr>
            <w:tcW w:w="2268" w:type="dxa"/>
          </w:tcPr>
          <w:p w14:paraId="1ACC4229" w14:textId="77777777" w:rsidR="004F2B03" w:rsidRDefault="00B96300">
            <w:r>
              <w:rPr>
                <w:rFonts w:cs="Arial"/>
                <w:sz w:val="22"/>
              </w:rPr>
              <w:t>Mart 2026</w:t>
            </w:r>
          </w:p>
        </w:tc>
        <w:tc>
          <w:tcPr>
            <w:tcW w:w="2268" w:type="dxa"/>
          </w:tcPr>
          <w:p w14:paraId="2912E375" w14:textId="77777777" w:rsidR="004F2B03" w:rsidRDefault="00B96300">
            <w:r>
              <w:rPr>
                <w:rFonts w:cs="Arial"/>
                <w:sz w:val="22"/>
              </w:rPr>
              <w:t>Tamamlandı</w:t>
            </w:r>
          </w:p>
        </w:tc>
      </w:tr>
      <w:tr w:rsidR="004F2B03" w14:paraId="192622E4" w14:textId="77777777">
        <w:trPr>
          <w:jc w:val="center"/>
        </w:trPr>
        <w:tc>
          <w:tcPr>
            <w:tcW w:w="2268" w:type="dxa"/>
            <w:shd w:val="clear" w:color="auto" w:fill="E8F0FE"/>
          </w:tcPr>
          <w:p w14:paraId="01832B8A" w14:textId="77777777" w:rsidR="004F2B03" w:rsidRDefault="00B96300">
            <w:r>
              <w:rPr>
                <w:rFonts w:cs="Arial"/>
                <w:sz w:val="22"/>
              </w:rPr>
              <w:t xml:space="preserve">  UX iyileştirme</w:t>
            </w:r>
          </w:p>
        </w:tc>
        <w:tc>
          <w:tcPr>
            <w:tcW w:w="2268" w:type="dxa"/>
            <w:shd w:val="clear" w:color="auto" w:fill="E8F0FE"/>
          </w:tcPr>
          <w:p w14:paraId="2029FDB0" w14:textId="77777777" w:rsidR="004F2B03" w:rsidRDefault="00B96300">
            <w:r>
              <w:rPr>
                <w:rFonts w:cs="Arial"/>
                <w:sz w:val="22"/>
              </w:rPr>
              <w:t>Nisan 2026</w:t>
            </w:r>
          </w:p>
        </w:tc>
        <w:tc>
          <w:tcPr>
            <w:tcW w:w="2268" w:type="dxa"/>
            <w:shd w:val="clear" w:color="auto" w:fill="E8F0FE"/>
          </w:tcPr>
          <w:p w14:paraId="05F61764" w14:textId="77777777" w:rsidR="004F2B03" w:rsidRDefault="00B96300">
            <w:r>
              <w:rPr>
                <w:rFonts w:cs="Arial"/>
                <w:sz w:val="22"/>
              </w:rPr>
              <w:t>Mayıs 2026</w:t>
            </w:r>
          </w:p>
        </w:tc>
        <w:tc>
          <w:tcPr>
            <w:tcW w:w="2268" w:type="dxa"/>
            <w:shd w:val="clear" w:color="auto" w:fill="E8F0FE"/>
          </w:tcPr>
          <w:p w14:paraId="4CEC1D20" w14:textId="77777777" w:rsidR="004F2B03" w:rsidRDefault="00B96300">
            <w:r>
              <w:rPr>
                <w:rFonts w:cs="Arial"/>
                <w:sz w:val="22"/>
              </w:rPr>
              <w:t>Planlandı</w:t>
            </w:r>
          </w:p>
        </w:tc>
      </w:tr>
      <w:tr w:rsidR="004F2B03" w14:paraId="4D4F67D0" w14:textId="77777777">
        <w:trPr>
          <w:jc w:val="center"/>
        </w:trPr>
        <w:tc>
          <w:tcPr>
            <w:tcW w:w="2268" w:type="dxa"/>
          </w:tcPr>
          <w:p w14:paraId="671540EB" w14:textId="77777777" w:rsidR="004F2B03" w:rsidRDefault="00B96300">
            <w:r>
              <w:rPr>
                <w:rFonts w:cs="Arial"/>
                <w:sz w:val="22"/>
              </w:rPr>
              <w:t>İP5: İleri Özellikler</w:t>
            </w:r>
          </w:p>
        </w:tc>
        <w:tc>
          <w:tcPr>
            <w:tcW w:w="2268" w:type="dxa"/>
          </w:tcPr>
          <w:p w14:paraId="35686B23" w14:textId="77777777" w:rsidR="004F2B03" w:rsidRDefault="004F2B03"/>
        </w:tc>
        <w:tc>
          <w:tcPr>
            <w:tcW w:w="2268" w:type="dxa"/>
          </w:tcPr>
          <w:p w14:paraId="01E2E98C" w14:textId="77777777" w:rsidR="004F2B03" w:rsidRDefault="004F2B03"/>
        </w:tc>
        <w:tc>
          <w:tcPr>
            <w:tcW w:w="2268" w:type="dxa"/>
          </w:tcPr>
          <w:p w14:paraId="79264C70" w14:textId="77777777" w:rsidR="004F2B03" w:rsidRDefault="004F2B03"/>
        </w:tc>
      </w:tr>
      <w:tr w:rsidR="004F2B03" w14:paraId="36031B16" w14:textId="77777777">
        <w:trPr>
          <w:jc w:val="center"/>
        </w:trPr>
        <w:tc>
          <w:tcPr>
            <w:tcW w:w="2268" w:type="dxa"/>
            <w:shd w:val="clear" w:color="auto" w:fill="E8F0FE"/>
          </w:tcPr>
          <w:p w14:paraId="7A4E8288" w14:textId="77777777" w:rsidR="004F2B03" w:rsidRDefault="00B96300">
            <w:r>
              <w:rPr>
                <w:rFonts w:cs="Arial"/>
                <w:sz w:val="22"/>
              </w:rPr>
              <w:t xml:space="preserve">  ERC-20 token desteği</w:t>
            </w:r>
          </w:p>
        </w:tc>
        <w:tc>
          <w:tcPr>
            <w:tcW w:w="2268" w:type="dxa"/>
            <w:shd w:val="clear" w:color="auto" w:fill="E8F0FE"/>
          </w:tcPr>
          <w:p w14:paraId="30F291CB" w14:textId="77777777" w:rsidR="004F2B03" w:rsidRDefault="00B96300">
            <w:r>
              <w:rPr>
                <w:rFonts w:cs="Arial"/>
                <w:sz w:val="22"/>
              </w:rPr>
              <w:t>Mayıs 2026</w:t>
            </w:r>
          </w:p>
        </w:tc>
        <w:tc>
          <w:tcPr>
            <w:tcW w:w="2268" w:type="dxa"/>
            <w:shd w:val="clear" w:color="auto" w:fill="E8F0FE"/>
          </w:tcPr>
          <w:p w14:paraId="64CFF249" w14:textId="77777777" w:rsidR="004F2B03" w:rsidRDefault="00B96300">
            <w:r>
              <w:rPr>
                <w:rFonts w:cs="Arial"/>
                <w:sz w:val="22"/>
              </w:rPr>
              <w:t>Haziran 2026</w:t>
            </w:r>
          </w:p>
        </w:tc>
        <w:tc>
          <w:tcPr>
            <w:tcW w:w="2268" w:type="dxa"/>
            <w:shd w:val="clear" w:color="auto" w:fill="E8F0FE"/>
          </w:tcPr>
          <w:p w14:paraId="188EB6AF" w14:textId="77777777" w:rsidR="004F2B03" w:rsidRDefault="00B96300">
            <w:r>
              <w:rPr>
                <w:rFonts w:cs="Arial"/>
                <w:sz w:val="22"/>
              </w:rPr>
              <w:t>Planlandı</w:t>
            </w:r>
          </w:p>
        </w:tc>
      </w:tr>
      <w:tr w:rsidR="004F2B03" w14:paraId="6F9CAA04" w14:textId="77777777">
        <w:trPr>
          <w:jc w:val="center"/>
        </w:trPr>
        <w:tc>
          <w:tcPr>
            <w:tcW w:w="2268" w:type="dxa"/>
          </w:tcPr>
          <w:p w14:paraId="3032E7B8" w14:textId="77777777" w:rsidR="004F2B03" w:rsidRDefault="00B96300">
            <w:r>
              <w:rPr>
                <w:rFonts w:cs="Arial"/>
                <w:sz w:val="22"/>
              </w:rPr>
              <w:t xml:space="preserve">  NFT miras desteği</w:t>
            </w:r>
          </w:p>
        </w:tc>
        <w:tc>
          <w:tcPr>
            <w:tcW w:w="2268" w:type="dxa"/>
          </w:tcPr>
          <w:p w14:paraId="2BF057AF" w14:textId="77777777" w:rsidR="004F2B03" w:rsidRDefault="00B96300">
            <w:r>
              <w:rPr>
                <w:rFonts w:cs="Arial"/>
                <w:sz w:val="22"/>
              </w:rPr>
              <w:t>Haziran 2026</w:t>
            </w:r>
          </w:p>
        </w:tc>
        <w:tc>
          <w:tcPr>
            <w:tcW w:w="2268" w:type="dxa"/>
          </w:tcPr>
          <w:p w14:paraId="3E60A63F" w14:textId="77777777" w:rsidR="004F2B03" w:rsidRDefault="00B96300">
            <w:r>
              <w:rPr>
                <w:rFonts w:cs="Arial"/>
                <w:sz w:val="22"/>
              </w:rPr>
              <w:t>Temmuz 2026</w:t>
            </w:r>
          </w:p>
        </w:tc>
        <w:tc>
          <w:tcPr>
            <w:tcW w:w="2268" w:type="dxa"/>
          </w:tcPr>
          <w:p w14:paraId="1CD69847" w14:textId="77777777" w:rsidR="004F2B03" w:rsidRDefault="00B96300">
            <w:r>
              <w:rPr>
                <w:rFonts w:cs="Arial"/>
                <w:sz w:val="22"/>
              </w:rPr>
              <w:t>Planlandı</w:t>
            </w:r>
          </w:p>
        </w:tc>
      </w:tr>
      <w:tr w:rsidR="004F2B03" w14:paraId="0A50E1B0" w14:textId="77777777">
        <w:trPr>
          <w:jc w:val="center"/>
        </w:trPr>
        <w:tc>
          <w:tcPr>
            <w:tcW w:w="2268" w:type="dxa"/>
            <w:shd w:val="clear" w:color="auto" w:fill="E8F0FE"/>
          </w:tcPr>
          <w:p w14:paraId="68334D91" w14:textId="77777777" w:rsidR="004F2B03" w:rsidRDefault="00B96300">
            <w:r>
              <w:rPr>
                <w:rFonts w:cs="Arial"/>
                <w:sz w:val="22"/>
              </w:rPr>
              <w:t xml:space="preserve">  Chainlink entegrasyonu</w:t>
            </w:r>
          </w:p>
        </w:tc>
        <w:tc>
          <w:tcPr>
            <w:tcW w:w="2268" w:type="dxa"/>
            <w:shd w:val="clear" w:color="auto" w:fill="E8F0FE"/>
          </w:tcPr>
          <w:p w14:paraId="1333A618" w14:textId="77777777" w:rsidR="004F2B03" w:rsidRDefault="00B96300">
            <w:r>
              <w:rPr>
                <w:rFonts w:cs="Arial"/>
                <w:sz w:val="22"/>
              </w:rPr>
              <w:t>Temmuz 2026</w:t>
            </w:r>
          </w:p>
        </w:tc>
        <w:tc>
          <w:tcPr>
            <w:tcW w:w="2268" w:type="dxa"/>
            <w:shd w:val="clear" w:color="auto" w:fill="E8F0FE"/>
          </w:tcPr>
          <w:p w14:paraId="3F77A835" w14:textId="77777777" w:rsidR="004F2B03" w:rsidRDefault="00B96300">
            <w:r>
              <w:rPr>
                <w:rFonts w:cs="Arial"/>
                <w:sz w:val="22"/>
              </w:rPr>
              <w:t>Ağustos 2026</w:t>
            </w:r>
          </w:p>
        </w:tc>
        <w:tc>
          <w:tcPr>
            <w:tcW w:w="2268" w:type="dxa"/>
            <w:shd w:val="clear" w:color="auto" w:fill="E8F0FE"/>
          </w:tcPr>
          <w:p w14:paraId="6C7CC9A6" w14:textId="77777777" w:rsidR="004F2B03" w:rsidRDefault="00B96300">
            <w:r>
              <w:rPr>
                <w:rFonts w:cs="Arial"/>
                <w:sz w:val="22"/>
              </w:rPr>
              <w:t>Planlandı</w:t>
            </w:r>
          </w:p>
        </w:tc>
      </w:tr>
      <w:tr w:rsidR="004F2B03" w14:paraId="66CB71FF" w14:textId="77777777">
        <w:trPr>
          <w:jc w:val="center"/>
        </w:trPr>
        <w:tc>
          <w:tcPr>
            <w:tcW w:w="2268" w:type="dxa"/>
          </w:tcPr>
          <w:p w14:paraId="5BEEE47E" w14:textId="77777777" w:rsidR="004F2B03" w:rsidRDefault="00B96300">
            <w:r>
              <w:rPr>
                <w:rFonts w:cs="Arial"/>
                <w:sz w:val="22"/>
              </w:rPr>
              <w:t>İP6: Yayınlama</w:t>
            </w:r>
          </w:p>
        </w:tc>
        <w:tc>
          <w:tcPr>
            <w:tcW w:w="2268" w:type="dxa"/>
          </w:tcPr>
          <w:p w14:paraId="76C0A184" w14:textId="77777777" w:rsidR="004F2B03" w:rsidRDefault="004F2B03"/>
        </w:tc>
        <w:tc>
          <w:tcPr>
            <w:tcW w:w="2268" w:type="dxa"/>
          </w:tcPr>
          <w:p w14:paraId="57014CCC" w14:textId="77777777" w:rsidR="004F2B03" w:rsidRDefault="004F2B03"/>
        </w:tc>
        <w:tc>
          <w:tcPr>
            <w:tcW w:w="2268" w:type="dxa"/>
          </w:tcPr>
          <w:p w14:paraId="67EC1416" w14:textId="77777777" w:rsidR="004F2B03" w:rsidRDefault="004F2B03"/>
        </w:tc>
      </w:tr>
      <w:tr w:rsidR="004F2B03" w14:paraId="40B5D800" w14:textId="77777777">
        <w:trPr>
          <w:jc w:val="center"/>
        </w:trPr>
        <w:tc>
          <w:tcPr>
            <w:tcW w:w="2268" w:type="dxa"/>
            <w:shd w:val="clear" w:color="auto" w:fill="E8F0FE"/>
          </w:tcPr>
          <w:p w14:paraId="25E133F5" w14:textId="77777777" w:rsidR="004F2B03" w:rsidRDefault="00B96300">
            <w:r>
              <w:rPr>
                <w:rFonts w:cs="Arial"/>
                <w:sz w:val="22"/>
              </w:rPr>
              <w:t xml:space="preserve">  Sepolia deploy</w:t>
            </w:r>
          </w:p>
        </w:tc>
        <w:tc>
          <w:tcPr>
            <w:tcW w:w="2268" w:type="dxa"/>
            <w:shd w:val="clear" w:color="auto" w:fill="E8F0FE"/>
          </w:tcPr>
          <w:p w14:paraId="4B92FC32" w14:textId="77777777" w:rsidR="004F2B03" w:rsidRDefault="00B96300">
            <w:r>
              <w:rPr>
                <w:rFonts w:cs="Arial"/>
                <w:sz w:val="22"/>
              </w:rPr>
              <w:t>Mart 2026</w:t>
            </w:r>
          </w:p>
        </w:tc>
        <w:tc>
          <w:tcPr>
            <w:tcW w:w="2268" w:type="dxa"/>
            <w:shd w:val="clear" w:color="auto" w:fill="E8F0FE"/>
          </w:tcPr>
          <w:p w14:paraId="60E1DADC" w14:textId="77777777" w:rsidR="004F2B03" w:rsidRDefault="00B96300">
            <w:r>
              <w:rPr>
                <w:rFonts w:cs="Arial"/>
                <w:sz w:val="22"/>
              </w:rPr>
              <w:t>Mart 2026</w:t>
            </w:r>
          </w:p>
        </w:tc>
        <w:tc>
          <w:tcPr>
            <w:tcW w:w="2268" w:type="dxa"/>
            <w:shd w:val="clear" w:color="auto" w:fill="E8F0FE"/>
          </w:tcPr>
          <w:p w14:paraId="53961BD0" w14:textId="77777777" w:rsidR="004F2B03" w:rsidRDefault="00B96300">
            <w:r>
              <w:rPr>
                <w:rFonts w:cs="Arial"/>
                <w:sz w:val="22"/>
              </w:rPr>
              <w:t>Tamamlandı</w:t>
            </w:r>
          </w:p>
        </w:tc>
      </w:tr>
      <w:tr w:rsidR="004F2B03" w14:paraId="65DBC7DE" w14:textId="77777777">
        <w:trPr>
          <w:jc w:val="center"/>
        </w:trPr>
        <w:tc>
          <w:tcPr>
            <w:tcW w:w="2268" w:type="dxa"/>
          </w:tcPr>
          <w:p w14:paraId="1B2C3EE2" w14:textId="77777777" w:rsidR="004F2B03" w:rsidRDefault="00B96300">
            <w:r>
              <w:rPr>
                <w:rFonts w:cs="Arial"/>
                <w:sz w:val="22"/>
              </w:rPr>
              <w:t xml:space="preserve">  Dokümantasyon</w:t>
            </w:r>
          </w:p>
        </w:tc>
        <w:tc>
          <w:tcPr>
            <w:tcW w:w="2268" w:type="dxa"/>
          </w:tcPr>
          <w:p w14:paraId="0B753780" w14:textId="77777777" w:rsidR="004F2B03" w:rsidRDefault="00B96300">
            <w:r>
              <w:rPr>
                <w:rFonts w:cs="Arial"/>
                <w:sz w:val="22"/>
              </w:rPr>
              <w:t>Nisan 2026</w:t>
            </w:r>
          </w:p>
        </w:tc>
        <w:tc>
          <w:tcPr>
            <w:tcW w:w="2268" w:type="dxa"/>
          </w:tcPr>
          <w:p w14:paraId="2ADEE359" w14:textId="77777777" w:rsidR="004F2B03" w:rsidRDefault="00B96300">
            <w:r>
              <w:rPr>
                <w:rFonts w:cs="Arial"/>
                <w:sz w:val="22"/>
              </w:rPr>
              <w:t>Mayıs 2026</w:t>
            </w:r>
          </w:p>
        </w:tc>
        <w:tc>
          <w:tcPr>
            <w:tcW w:w="2268" w:type="dxa"/>
          </w:tcPr>
          <w:p w14:paraId="43C48980" w14:textId="77777777" w:rsidR="004F2B03" w:rsidRDefault="00B96300">
            <w:r>
              <w:rPr>
                <w:rFonts w:cs="Arial"/>
                <w:sz w:val="22"/>
              </w:rPr>
              <w:t>Devam ediyor</w:t>
            </w:r>
          </w:p>
        </w:tc>
      </w:tr>
      <w:tr w:rsidR="004F2B03" w14:paraId="179DDE88" w14:textId="77777777">
        <w:trPr>
          <w:jc w:val="center"/>
        </w:trPr>
        <w:tc>
          <w:tcPr>
            <w:tcW w:w="2268" w:type="dxa"/>
            <w:shd w:val="clear" w:color="auto" w:fill="E8F0FE"/>
          </w:tcPr>
          <w:p w14:paraId="3B8F7DB8" w14:textId="77777777" w:rsidR="004F2B03" w:rsidRDefault="00B96300">
            <w:r>
              <w:rPr>
                <w:rFonts w:cs="Arial"/>
                <w:sz w:val="22"/>
              </w:rPr>
              <w:t xml:space="preserve">  Mainnet hazırlık</w:t>
            </w:r>
          </w:p>
        </w:tc>
        <w:tc>
          <w:tcPr>
            <w:tcW w:w="2268" w:type="dxa"/>
            <w:shd w:val="clear" w:color="auto" w:fill="E8F0FE"/>
          </w:tcPr>
          <w:p w14:paraId="0AD6CF2B" w14:textId="77777777" w:rsidR="004F2B03" w:rsidRDefault="00B96300">
            <w:r>
              <w:rPr>
                <w:rFonts w:cs="Arial"/>
                <w:sz w:val="22"/>
              </w:rPr>
              <w:t>Ağustos 2026</w:t>
            </w:r>
          </w:p>
        </w:tc>
        <w:tc>
          <w:tcPr>
            <w:tcW w:w="2268" w:type="dxa"/>
            <w:shd w:val="clear" w:color="auto" w:fill="E8F0FE"/>
          </w:tcPr>
          <w:p w14:paraId="6DD6577F" w14:textId="77777777" w:rsidR="004F2B03" w:rsidRDefault="00B96300">
            <w:r>
              <w:rPr>
                <w:rFonts w:cs="Arial"/>
                <w:sz w:val="22"/>
              </w:rPr>
              <w:t>Eylül 2026</w:t>
            </w:r>
          </w:p>
        </w:tc>
        <w:tc>
          <w:tcPr>
            <w:tcW w:w="2268" w:type="dxa"/>
            <w:shd w:val="clear" w:color="auto" w:fill="E8F0FE"/>
          </w:tcPr>
          <w:p w14:paraId="52E789CA" w14:textId="77777777" w:rsidR="004F2B03" w:rsidRDefault="00B96300">
            <w:r>
              <w:rPr>
                <w:rFonts w:cs="Arial"/>
                <w:sz w:val="22"/>
              </w:rPr>
              <w:t>Planlandı</w:t>
            </w:r>
          </w:p>
        </w:tc>
      </w:tr>
    </w:tbl>
    <w:p w14:paraId="1E6EBA36" w14:textId="77777777" w:rsidR="004F2B03" w:rsidRDefault="00B96300">
      <w:pPr>
        <w:spacing w:before="360" w:line="276" w:lineRule="auto"/>
      </w:pPr>
      <w:r>
        <w:rPr>
          <w:rFonts w:ascii="Arial Black" w:hAnsi="Arial Black" w:cs="Arial Black"/>
          <w:b/>
          <w:color w:val="00467F"/>
          <w:sz w:val="28"/>
        </w:rPr>
        <w:t>8. TAKIM YAPISI</w:t>
      </w:r>
    </w:p>
    <w:p w14:paraId="18EA62F1" w14:textId="77777777" w:rsidR="004F2B03" w:rsidRDefault="00B96300">
      <w:pPr>
        <w:spacing w:after="120" w:line="276" w:lineRule="auto"/>
        <w:jc w:val="both"/>
      </w:pPr>
      <w:r>
        <w:rPr>
          <w:rFonts w:cs="Arial"/>
        </w:rPr>
        <w:t>AEGIS takımı olarak iki öğrenci ve bir danışman hocamızla birlikte çalışıyoruz. Görev dağılımımız:</w:t>
      </w:r>
    </w:p>
    <w:tbl>
      <w:tblPr>
        <w:tblStyle w:val="TabloKlavuzu"/>
        <w:tblW w:w="0" w:type="auto"/>
        <w:jc w:val="center"/>
        <w:tblLook w:val="04A0" w:firstRow="1" w:lastRow="0" w:firstColumn="1" w:lastColumn="0" w:noHBand="0" w:noVBand="1"/>
      </w:tblPr>
      <w:tblGrid>
        <w:gridCol w:w="3020"/>
        <w:gridCol w:w="3020"/>
        <w:gridCol w:w="3022"/>
      </w:tblGrid>
      <w:tr w:rsidR="004F2B03" w14:paraId="37237605" w14:textId="77777777">
        <w:trPr>
          <w:jc w:val="center"/>
        </w:trPr>
        <w:tc>
          <w:tcPr>
            <w:tcW w:w="3024" w:type="dxa"/>
            <w:shd w:val="clear" w:color="auto" w:fill="00467F"/>
          </w:tcPr>
          <w:p w14:paraId="72E2694D" w14:textId="77777777" w:rsidR="004F2B03" w:rsidRDefault="00B96300">
            <w:pPr>
              <w:jc w:val="center"/>
            </w:pPr>
            <w:r>
              <w:rPr>
                <w:rFonts w:cs="Arial"/>
                <w:b/>
                <w:color w:val="FFFFFF"/>
                <w:sz w:val="22"/>
              </w:rPr>
              <w:t>Rol</w:t>
            </w:r>
          </w:p>
        </w:tc>
        <w:tc>
          <w:tcPr>
            <w:tcW w:w="3024" w:type="dxa"/>
            <w:shd w:val="clear" w:color="auto" w:fill="00467F"/>
          </w:tcPr>
          <w:p w14:paraId="72EEA030" w14:textId="77777777" w:rsidR="004F2B03" w:rsidRDefault="00B96300">
            <w:pPr>
              <w:jc w:val="center"/>
            </w:pPr>
            <w:r>
              <w:rPr>
                <w:rFonts w:cs="Arial"/>
                <w:b/>
                <w:color w:val="FFFFFF"/>
                <w:sz w:val="22"/>
              </w:rPr>
              <w:t>Uzmanlık Alanı</w:t>
            </w:r>
          </w:p>
        </w:tc>
        <w:tc>
          <w:tcPr>
            <w:tcW w:w="3024" w:type="dxa"/>
            <w:shd w:val="clear" w:color="auto" w:fill="00467F"/>
          </w:tcPr>
          <w:p w14:paraId="47843CF6" w14:textId="77777777" w:rsidR="004F2B03" w:rsidRDefault="00B96300">
            <w:pPr>
              <w:jc w:val="center"/>
            </w:pPr>
            <w:r>
              <w:rPr>
                <w:rFonts w:cs="Arial"/>
                <w:b/>
                <w:color w:val="FFFFFF"/>
                <w:sz w:val="22"/>
              </w:rPr>
              <w:t>Sorumluluklar</w:t>
            </w:r>
          </w:p>
        </w:tc>
      </w:tr>
      <w:tr w:rsidR="004F2B03" w14:paraId="58A8AF06" w14:textId="77777777">
        <w:trPr>
          <w:jc w:val="center"/>
        </w:trPr>
        <w:tc>
          <w:tcPr>
            <w:tcW w:w="3024" w:type="dxa"/>
          </w:tcPr>
          <w:p w14:paraId="667370AF" w14:textId="77777777" w:rsidR="004F2B03" w:rsidRDefault="00B96300">
            <w:r>
              <w:rPr>
                <w:rFonts w:cs="Arial"/>
                <w:sz w:val="22"/>
              </w:rPr>
              <w:t>Takım Lideri / Full-Stack Blokzincir Geliştirici</w:t>
            </w:r>
          </w:p>
        </w:tc>
        <w:tc>
          <w:tcPr>
            <w:tcW w:w="3024" w:type="dxa"/>
          </w:tcPr>
          <w:p w14:paraId="75B6E5BA" w14:textId="77777777" w:rsidR="004F2B03" w:rsidRDefault="00B96300">
            <w:r>
              <w:rPr>
                <w:rFonts w:cs="Arial"/>
                <w:sz w:val="22"/>
              </w:rPr>
              <w:t>Solidity, React, Ethers.js, Hardhat, DApp Geliştirme</w:t>
            </w:r>
          </w:p>
        </w:tc>
        <w:tc>
          <w:tcPr>
            <w:tcW w:w="3024" w:type="dxa"/>
          </w:tcPr>
          <w:p w14:paraId="04980FF4" w14:textId="77777777" w:rsidR="004F2B03" w:rsidRDefault="00B96300">
            <w:r>
              <w:rPr>
                <w:rFonts w:cs="Arial"/>
                <w:sz w:val="22"/>
              </w:rPr>
              <w:t>Akıllı kontrat mimarisi ve geliştirme, React DApp arayüzü, MetaMask entegrasyonu, test senaryoları, Whitepaper</w:t>
            </w:r>
          </w:p>
        </w:tc>
      </w:tr>
      <w:tr w:rsidR="004F2B03" w14:paraId="5AA40456" w14:textId="77777777">
        <w:trPr>
          <w:jc w:val="center"/>
        </w:trPr>
        <w:tc>
          <w:tcPr>
            <w:tcW w:w="3024" w:type="dxa"/>
            <w:shd w:val="clear" w:color="auto" w:fill="E8F0FE"/>
          </w:tcPr>
          <w:p w14:paraId="5A4F5989" w14:textId="77777777" w:rsidR="004F2B03" w:rsidRDefault="00B96300">
            <w:r>
              <w:rPr>
                <w:rFonts w:cs="Arial"/>
                <w:sz w:val="22"/>
              </w:rPr>
              <w:t>Güvenlik ve Test Mühendisi</w:t>
            </w:r>
          </w:p>
        </w:tc>
        <w:tc>
          <w:tcPr>
            <w:tcW w:w="3024" w:type="dxa"/>
            <w:shd w:val="clear" w:color="auto" w:fill="E8F0FE"/>
          </w:tcPr>
          <w:p w14:paraId="312ACD3D" w14:textId="77777777" w:rsidR="004F2B03" w:rsidRDefault="00B96300">
            <w:r>
              <w:rPr>
                <w:rFonts w:cs="Arial"/>
                <w:sz w:val="22"/>
              </w:rPr>
              <w:t>Akıllı Kontrat Güvenliği, Penetrasyon Testi, Statik Analiz</w:t>
            </w:r>
          </w:p>
        </w:tc>
        <w:tc>
          <w:tcPr>
            <w:tcW w:w="3024" w:type="dxa"/>
            <w:shd w:val="clear" w:color="auto" w:fill="E8F0FE"/>
          </w:tcPr>
          <w:p w14:paraId="52106949" w14:textId="77777777" w:rsidR="004F2B03" w:rsidRDefault="00B96300">
            <w:r>
              <w:rPr>
                <w:rFonts w:cs="Arial"/>
                <w:sz w:val="22"/>
              </w:rPr>
              <w:t>Güvenlik mekanizmalarının tasarımı (ReentrancyGuard, TimeLock, Multi-sig), güvenlik taraması, gas optimizasyonu, oracle kontratı</w:t>
            </w:r>
          </w:p>
        </w:tc>
      </w:tr>
      <w:tr w:rsidR="004F2B03" w14:paraId="0EE44C21" w14:textId="77777777">
        <w:trPr>
          <w:jc w:val="center"/>
        </w:trPr>
        <w:tc>
          <w:tcPr>
            <w:tcW w:w="3024" w:type="dxa"/>
          </w:tcPr>
          <w:p w14:paraId="614749E1" w14:textId="77777777" w:rsidR="004F2B03" w:rsidRDefault="00B96300">
            <w:r>
              <w:rPr>
                <w:rFonts w:cs="Arial"/>
                <w:sz w:val="22"/>
              </w:rPr>
              <w:t>Akademik Danışman</w:t>
            </w:r>
          </w:p>
        </w:tc>
        <w:tc>
          <w:tcPr>
            <w:tcW w:w="3024" w:type="dxa"/>
          </w:tcPr>
          <w:p w14:paraId="06EA397F" w14:textId="77777777" w:rsidR="004F2B03" w:rsidRDefault="00B96300">
            <w:r>
              <w:rPr>
                <w:rFonts w:cs="Arial"/>
                <w:sz w:val="22"/>
              </w:rPr>
              <w:t>Blokzincir Teknolojileri, Dağıtık Sistemler</w:t>
            </w:r>
          </w:p>
        </w:tc>
        <w:tc>
          <w:tcPr>
            <w:tcW w:w="3024" w:type="dxa"/>
          </w:tcPr>
          <w:p w14:paraId="62AC812B" w14:textId="77777777" w:rsidR="004F2B03" w:rsidRDefault="00B96300">
            <w:r>
              <w:rPr>
                <w:rFonts w:cs="Arial"/>
                <w:sz w:val="22"/>
              </w:rPr>
              <w:t>Proje yönlendirme, teknik danışmanlık, akademik kaynak önerisi</w:t>
            </w:r>
          </w:p>
        </w:tc>
      </w:tr>
    </w:tbl>
    <w:p w14:paraId="67494AFA" w14:textId="77777777" w:rsidR="004F2B03" w:rsidRDefault="00B96300">
      <w:pPr>
        <w:spacing w:after="120" w:line="276" w:lineRule="auto"/>
        <w:jc w:val="both"/>
      </w:pPr>
      <w:r>
        <w:rPr>
          <w:rFonts w:cs="Arial"/>
        </w:rPr>
        <w:t>Takım içi iletişimimizi GitHub üzerinden yürütüp, tüm kodu versiyon kontrolü ile takip ediyoruz. Kod incelemelerini karşılıklı olarak yapıyoruz.</w:t>
      </w:r>
    </w:p>
    <w:p w14:paraId="01CE537B" w14:textId="77777777" w:rsidR="004F2B03" w:rsidRDefault="00B96300">
      <w:r>
        <w:br w:type="page"/>
      </w:r>
    </w:p>
    <w:p w14:paraId="6365566B" w14:textId="77777777" w:rsidR="004F2B03" w:rsidRDefault="00B96300">
      <w:pPr>
        <w:spacing w:before="360" w:line="276" w:lineRule="auto"/>
      </w:pPr>
      <w:r>
        <w:rPr>
          <w:rFonts w:ascii="Arial Black" w:hAnsi="Arial Black" w:cs="Arial Black"/>
          <w:b/>
          <w:color w:val="00467F"/>
          <w:sz w:val="28"/>
        </w:rPr>
        <w:lastRenderedPageBreak/>
        <w:t>9. KAYNAKÇA</w:t>
      </w:r>
    </w:p>
    <w:p w14:paraId="41B144AE" w14:textId="77777777" w:rsidR="004F2B03" w:rsidRDefault="00B96300">
      <w:pPr>
        <w:spacing w:after="120" w:line="276" w:lineRule="auto"/>
        <w:jc w:val="both"/>
      </w:pPr>
      <w:r>
        <w:rPr>
          <w:rFonts w:cs="Arial"/>
          <w:sz w:val="22"/>
        </w:rPr>
        <w:t>[1] Chainalysis, "The 2024 Crypto Crime Report: Lost and Stolen Cryptocurrency," 2024, Erişim: Mart 2026, https://www.chainalysis.com/blog/crypto-crime-report/</w:t>
      </w:r>
    </w:p>
    <w:p w14:paraId="48A490B7" w14:textId="77777777" w:rsidR="004F2B03" w:rsidRDefault="00B96300">
      <w:pPr>
        <w:spacing w:after="120" w:line="276" w:lineRule="auto"/>
        <w:jc w:val="both"/>
      </w:pPr>
      <w:r>
        <w:rPr>
          <w:rFonts w:cs="Arial"/>
          <w:sz w:val="22"/>
        </w:rPr>
        <w:t>[2] Zetzsche, D. A., Buckley, R. P., Arner, D. W. (2020) "Decentralized Finance," Journal of Financial Regulation, Cilt 6, Sayı 2, s. 172–203, DOI: 10.1093/jfr/fjaa010.</w:t>
      </w:r>
    </w:p>
    <w:p w14:paraId="6C509D96" w14:textId="77777777" w:rsidR="004F2B03" w:rsidRDefault="00B96300">
      <w:pPr>
        <w:spacing w:after="120" w:line="276" w:lineRule="auto"/>
        <w:jc w:val="both"/>
      </w:pPr>
      <w:r>
        <w:rPr>
          <w:rFonts w:cs="Arial"/>
          <w:sz w:val="22"/>
        </w:rPr>
        <w:t>[3] CoinMarketCap, "Total Cryptocurrency Market Capitalization," 2025, Erişim: Mart 2026, https://coinmarketcap.com/charts/</w:t>
      </w:r>
    </w:p>
    <w:p w14:paraId="6BBA6CEA" w14:textId="77777777" w:rsidR="004F2B03" w:rsidRDefault="00B96300">
      <w:pPr>
        <w:spacing w:after="120" w:line="276" w:lineRule="auto"/>
        <w:jc w:val="both"/>
      </w:pPr>
      <w:r>
        <w:rPr>
          <w:rFonts w:cs="Arial"/>
          <w:sz w:val="22"/>
        </w:rPr>
        <w:t>[4] Buterin, V. (2014) "Ethereum: A Next-Generation Smart Contract and Decentralized Application Platform," Ethereum Whitepaper, https://ethereum.org/en/whitepaper/</w:t>
      </w:r>
    </w:p>
    <w:p w14:paraId="69F13CB9" w14:textId="77777777" w:rsidR="004F2B03" w:rsidRDefault="00B96300">
      <w:pPr>
        <w:spacing w:after="120" w:line="276" w:lineRule="auto"/>
        <w:jc w:val="both"/>
      </w:pPr>
      <w:r>
        <w:rPr>
          <w:rFonts w:cs="Arial"/>
          <w:sz w:val="22"/>
        </w:rPr>
        <w:t>[5] Triple-A, "Global Crypto Ownership Data 2024," 2024, Erişim: Mart 2026, https://triple-a.io/crypto-ownership-data/</w:t>
      </w:r>
    </w:p>
    <w:p w14:paraId="66B37ED0" w14:textId="77777777" w:rsidR="004F2B03" w:rsidRDefault="00B96300">
      <w:pPr>
        <w:spacing w:after="120" w:line="276" w:lineRule="auto"/>
        <w:jc w:val="both"/>
      </w:pPr>
      <w:r>
        <w:rPr>
          <w:rFonts w:cs="Arial"/>
          <w:sz w:val="22"/>
        </w:rPr>
        <w:t>[6] OpenZeppelin, "ReentrancyGuard Documentation," Erişim: Mart 2026, https://docs.openzeppelin.com/contracts/4.x/api/security#ReentrancyGuard</w:t>
      </w:r>
    </w:p>
    <w:p w14:paraId="0F14EA33" w14:textId="77777777" w:rsidR="004F2B03" w:rsidRDefault="00B96300">
      <w:pPr>
        <w:spacing w:after="120" w:line="276" w:lineRule="auto"/>
        <w:jc w:val="both"/>
      </w:pPr>
      <w:r>
        <w:rPr>
          <w:rFonts w:cs="Arial"/>
          <w:sz w:val="22"/>
        </w:rPr>
        <w:t>[7] Mehar, M. I., Shier, C. L., Giambattista, A. (2019) "Understanding a Revolutionary and Flawed Grand Experiment in Blockchain: The DAO Attack," Journal of Cases on Information Technology, Cilt 21, Sayı 1, s. 19–32, DOI: 10.4018/JCIT.2019010102.</w:t>
      </w:r>
    </w:p>
    <w:p w14:paraId="30696AF0" w14:textId="77777777" w:rsidR="004F2B03" w:rsidRDefault="00B96300">
      <w:pPr>
        <w:spacing w:after="120" w:line="276" w:lineRule="auto"/>
        <w:jc w:val="both"/>
      </w:pPr>
      <w:r>
        <w:rPr>
          <w:rFonts w:cs="Arial"/>
          <w:sz w:val="22"/>
        </w:rPr>
        <w:t>[8] Chainlink, "Chainlink Oracle Network Architecture," Erişim: Mart 2026, https://docs.chain.link/architecture-overview/</w:t>
      </w:r>
    </w:p>
    <w:p w14:paraId="57384CCE" w14:textId="77777777" w:rsidR="004F2B03" w:rsidRDefault="00B96300">
      <w:pPr>
        <w:spacing w:after="120" w:line="276" w:lineRule="auto"/>
        <w:jc w:val="both"/>
      </w:pPr>
      <w:r>
        <w:rPr>
          <w:rFonts w:cs="Arial"/>
          <w:sz w:val="22"/>
        </w:rPr>
        <w:t>[9] Crypto.com, "Crypto Market Sizing Report," Ocak 2025, Erişim: Mart 2026, https://crypto.com/research</w:t>
      </w:r>
    </w:p>
    <w:p w14:paraId="25E76FF3" w14:textId="77777777" w:rsidR="004F2B03" w:rsidRDefault="00B96300">
      <w:pPr>
        <w:spacing w:after="120" w:line="276" w:lineRule="auto"/>
        <w:jc w:val="both"/>
      </w:pPr>
      <w:r>
        <w:rPr>
          <w:rFonts w:cs="Arial"/>
          <w:sz w:val="22"/>
        </w:rPr>
        <w:t>[10] Ethereum Foundation, "Ethereum Improvement Proposals (EIPs)," Erişim: Mart 2026, https://eips.ethereum.org/</w:t>
      </w:r>
    </w:p>
    <w:p w14:paraId="3ABE9372" w14:textId="77777777" w:rsidR="004F2B03" w:rsidRDefault="00B96300">
      <w:pPr>
        <w:spacing w:after="120" w:line="276" w:lineRule="auto"/>
        <w:jc w:val="both"/>
      </w:pPr>
      <w:r>
        <w:rPr>
          <w:rFonts w:cs="Arial"/>
          <w:sz w:val="22"/>
        </w:rPr>
        <w:t>[11] Ethereum Foundation, "The Merge," Eylül 2022, Erişim: Mart 2026, https://ethereum.org/en/roadmap/merge/</w:t>
      </w:r>
    </w:p>
    <w:p w14:paraId="3C2B51E8" w14:textId="77777777" w:rsidR="004F2B03" w:rsidRDefault="00B96300">
      <w:pPr>
        <w:spacing w:after="120" w:line="276" w:lineRule="auto"/>
        <w:jc w:val="both"/>
      </w:pPr>
      <w:r>
        <w:rPr>
          <w:rFonts w:cs="Arial"/>
          <w:sz w:val="22"/>
        </w:rPr>
        <w:t>[12] Safe Haven, "Inheriti Digital Inheritance Platform – Technical Documentation," Erişim: Mart 2026, https://safehaven.io/</w:t>
      </w:r>
    </w:p>
    <w:p w14:paraId="64F214C9" w14:textId="77777777" w:rsidR="004F2B03" w:rsidRDefault="00B96300">
      <w:pPr>
        <w:spacing w:after="120" w:line="276" w:lineRule="auto"/>
        <w:jc w:val="both"/>
      </w:pPr>
      <w:r>
        <w:rPr>
          <w:rFonts w:cs="Arial"/>
          <w:sz w:val="22"/>
        </w:rPr>
        <w:t>[13] Sarcophagus, "Sarcophagus: A Decentralized Dead Man's Switch," Erişim: Mart 2026, https://sarcophagus.io/</w:t>
      </w:r>
    </w:p>
    <w:p w14:paraId="36144540" w14:textId="77777777" w:rsidR="004F2B03" w:rsidRDefault="00B96300">
      <w:pPr>
        <w:spacing w:after="120" w:line="276" w:lineRule="auto"/>
        <w:jc w:val="both"/>
      </w:pPr>
      <w:r>
        <w:rPr>
          <w:rFonts w:cs="Arial"/>
          <w:sz w:val="22"/>
        </w:rPr>
        <w:t>[14] IEEE (2024) "Adoption of Blockchain Technology for Digital Heritage to Improve Heritage Security," 4th International Conference of Science and Information Technology in Smart Administration (ICSINTESA), DOI: 10.1109/ICSINTESA.</w:t>
      </w:r>
    </w:p>
    <w:p w14:paraId="42B1871C" w14:textId="77777777" w:rsidR="004F2B03" w:rsidRDefault="00B96300">
      <w:pPr>
        <w:spacing w:after="120" w:line="276" w:lineRule="auto"/>
        <w:jc w:val="both"/>
      </w:pPr>
      <w:r>
        <w:rPr>
          <w:rFonts w:cs="Arial"/>
          <w:sz w:val="22"/>
        </w:rPr>
        <w:t>[15] IMARC Group, "Turkey Cryptocurrency Market: Industry Trends, Size, Share, Growth 2025-2033," 2025, Erişim: Mart 2026, https://www.imarcgroup.com/turkey-cryptocurrency-market</w:t>
      </w:r>
    </w:p>
    <w:p w14:paraId="2F99155D" w14:textId="77777777" w:rsidR="004F2B03" w:rsidRDefault="00B96300">
      <w:pPr>
        <w:spacing w:after="120" w:line="276" w:lineRule="auto"/>
        <w:jc w:val="both"/>
      </w:pPr>
      <w:r>
        <w:rPr>
          <w:rFonts w:cs="Arial"/>
          <w:sz w:val="22"/>
        </w:rPr>
        <w:t>[16] Preprints.org (2025) "Research on Decentralized Digital Inheritance Management System Empowered by Blockchain and Smart Contracts," DOI: 10.20944/preprints.</w:t>
      </w:r>
    </w:p>
    <w:sectPr w:rsidR="004F2B0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183DA" w14:textId="77777777" w:rsidR="00B96300" w:rsidRDefault="00B96300" w:rsidP="00D46034">
      <w:pPr>
        <w:spacing w:after="0" w:line="240" w:lineRule="auto"/>
      </w:pPr>
      <w:r>
        <w:separator/>
      </w:r>
    </w:p>
  </w:endnote>
  <w:endnote w:type="continuationSeparator" w:id="0">
    <w:p w14:paraId="2C1620F9" w14:textId="77777777" w:rsidR="00B96300" w:rsidRDefault="00B96300" w:rsidP="00D4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MT">
    <w:altName w:val="Arial"/>
    <w:charset w:val="01"/>
    <w:family w:val="swiss"/>
    <w:pitch w:val="variable"/>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2233" w14:textId="0F58C1C1" w:rsidR="004F2B03" w:rsidRDefault="00B96300">
    <w:pPr>
      <w:jc w:val="center"/>
    </w:pPr>
    <w:r>
      <w:rPr>
        <w:sz w:val="20"/>
      </w:rPr>
      <w:fldChar w:fldCharType="begin"/>
    </w:r>
    <w:r>
      <w:rPr>
        <w:sz w:val="20"/>
      </w:rPr>
      <w:instrText xml:space="preserve"> PAGE </w:instrText>
    </w:r>
    <w:r>
      <w:rPr>
        <w:sz w:val="20"/>
      </w:rPr>
      <w:fldChar w:fldCharType="separate"/>
    </w:r>
    <w:r w:rsidR="009F094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7A61" w14:textId="77777777" w:rsidR="00B96300" w:rsidRDefault="00B96300" w:rsidP="00D46034">
      <w:pPr>
        <w:spacing w:after="0" w:line="240" w:lineRule="auto"/>
      </w:pPr>
      <w:r>
        <w:separator/>
      </w:r>
    </w:p>
  </w:footnote>
  <w:footnote w:type="continuationSeparator" w:id="0">
    <w:p w14:paraId="788D52B6" w14:textId="77777777" w:rsidR="00B96300" w:rsidRDefault="00B96300" w:rsidP="00D46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0291" w14:textId="77777777" w:rsidR="00D46034" w:rsidRDefault="00B96300">
    <w:pPr>
      <w:pStyle w:val="stBilgi"/>
    </w:pPr>
    <w:r>
      <w:rPr>
        <w:noProof/>
        <w:lang w:eastAsia="tr-TR"/>
      </w:rPr>
      <w:pict w14:anchorId="3187E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5" type="#_x0000_t75" style="position:absolute;margin-left:0;margin-top:0;width:595.2pt;height:841.9pt;z-index:-251658752;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18F"/>
    <w:multiLevelType w:val="hybridMultilevel"/>
    <w:tmpl w:val="7356170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3D99478D"/>
    <w:multiLevelType w:val="hybridMultilevel"/>
    <w:tmpl w:val="3E942AE4"/>
    <w:lvl w:ilvl="0" w:tplc="DAFEECCC">
      <w:start w:val="1"/>
      <w:numFmt w:val="bullet"/>
      <w:lvlText w:val="-"/>
      <w:lvlJc w:val="left"/>
      <w:pPr>
        <w:ind w:left="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108C75A">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F1EB6F0">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FA9678">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69EA89C">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A88E9A">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D684FE">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7A094DA">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74363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6AF32A5"/>
    <w:multiLevelType w:val="hybridMultilevel"/>
    <w:tmpl w:val="E8E2B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0118E9"/>
    <w:multiLevelType w:val="hybridMultilevel"/>
    <w:tmpl w:val="9FF055AE"/>
    <w:numStyleLink w:val="eAktarlan1Stili"/>
  </w:abstractNum>
  <w:abstractNum w:abstractNumId="5"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BA7033B"/>
    <w:multiLevelType w:val="hybridMultilevel"/>
    <w:tmpl w:val="9FF055AE"/>
    <w:styleLink w:val="eAktarlan1Stili"/>
    <w:lvl w:ilvl="0" w:tplc="67E40FDA">
      <w:start w:val="1"/>
      <w:numFmt w:val="decimal"/>
      <w:lvlText w:val="%1."/>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B4F89E">
      <w:numFmt w:val="none"/>
      <w:lvlText w:val=""/>
      <w:lvlJc w:val="left"/>
      <w:pPr>
        <w:tabs>
          <w:tab w:val="num" w:pos="360"/>
        </w:tabs>
      </w:pPr>
    </w:lvl>
    <w:lvl w:ilvl="2" w:tplc="55A895B4">
      <w:numFmt w:val="none"/>
      <w:lvlText w:val=""/>
      <w:lvlJc w:val="left"/>
      <w:pPr>
        <w:tabs>
          <w:tab w:val="num" w:pos="360"/>
        </w:tabs>
      </w:pPr>
    </w:lvl>
    <w:lvl w:ilvl="3" w:tplc="A0708DD0">
      <w:numFmt w:val="none"/>
      <w:lvlText w:val=""/>
      <w:lvlJc w:val="left"/>
      <w:pPr>
        <w:tabs>
          <w:tab w:val="num" w:pos="360"/>
        </w:tabs>
      </w:pPr>
    </w:lvl>
    <w:lvl w:ilvl="4" w:tplc="048CD3DE">
      <w:numFmt w:val="none"/>
      <w:lvlText w:val=""/>
      <w:lvlJc w:val="left"/>
      <w:pPr>
        <w:tabs>
          <w:tab w:val="num" w:pos="360"/>
        </w:tabs>
      </w:pPr>
    </w:lvl>
    <w:lvl w:ilvl="5" w:tplc="83083D44">
      <w:numFmt w:val="none"/>
      <w:lvlText w:val=""/>
      <w:lvlJc w:val="left"/>
      <w:pPr>
        <w:tabs>
          <w:tab w:val="num" w:pos="360"/>
        </w:tabs>
      </w:pPr>
    </w:lvl>
    <w:lvl w:ilvl="6" w:tplc="E4A427C6">
      <w:numFmt w:val="none"/>
      <w:lvlText w:val=""/>
      <w:lvlJc w:val="left"/>
      <w:pPr>
        <w:tabs>
          <w:tab w:val="num" w:pos="360"/>
        </w:tabs>
      </w:pPr>
    </w:lvl>
    <w:lvl w:ilvl="7" w:tplc="40AC937E">
      <w:numFmt w:val="none"/>
      <w:lvlText w:val=""/>
      <w:lvlJc w:val="left"/>
      <w:pPr>
        <w:tabs>
          <w:tab w:val="num" w:pos="360"/>
        </w:tabs>
      </w:pPr>
    </w:lvl>
    <w:lvl w:ilvl="8" w:tplc="E4CE59EE">
      <w:numFmt w:val="none"/>
      <w:lvlText w:val=""/>
      <w:lvlJc w:val="left"/>
      <w:pPr>
        <w:tabs>
          <w:tab w:val="num" w:pos="360"/>
        </w:tabs>
      </w:pPr>
    </w:lvl>
  </w:abstractNum>
  <w:num w:numId="1" w16cid:durableId="534196462">
    <w:abstractNumId w:val="6"/>
  </w:num>
  <w:num w:numId="2" w16cid:durableId="745609872">
    <w:abstractNumId w:val="4"/>
    <w:lvlOverride w:ilvl="0">
      <w:lvl w:ilvl="0" w:tplc="8C1236F8">
        <w:start w:val="1"/>
        <w:numFmt w:val="decimal"/>
        <w:lvlText w:val="%1."/>
        <w:lvlJc w:val="left"/>
        <w:pPr>
          <w:ind w:left="720" w:hanging="360"/>
        </w:pPr>
        <w:rPr>
          <w:rFonts w:asciiTheme="minorHAnsi" w:eastAsia="Times New Roman" w:hAnsiTheme="minorHAnsi" w:cstheme="minorHAnsi" w:hint="default"/>
          <w:b/>
          <w:bCs/>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148325704">
    <w:abstractNumId w:val="2"/>
  </w:num>
  <w:num w:numId="4" w16cid:durableId="1710185853">
    <w:abstractNumId w:val="1"/>
  </w:num>
  <w:num w:numId="5" w16cid:durableId="2078165260">
    <w:abstractNumId w:val="0"/>
  </w:num>
  <w:num w:numId="6" w16cid:durableId="412362795">
    <w:abstractNumId w:val="5"/>
  </w:num>
  <w:num w:numId="7" w16cid:durableId="670373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FC"/>
    <w:rsid w:val="000B2C4F"/>
    <w:rsid w:val="000E2762"/>
    <w:rsid w:val="000F7FAE"/>
    <w:rsid w:val="00123241"/>
    <w:rsid w:val="001943FC"/>
    <w:rsid w:val="001D4E13"/>
    <w:rsid w:val="002332C9"/>
    <w:rsid w:val="002734E1"/>
    <w:rsid w:val="0027782F"/>
    <w:rsid w:val="00303FB7"/>
    <w:rsid w:val="00330C34"/>
    <w:rsid w:val="003404CC"/>
    <w:rsid w:val="00363B26"/>
    <w:rsid w:val="00406C22"/>
    <w:rsid w:val="004C73F5"/>
    <w:rsid w:val="004D49F9"/>
    <w:rsid w:val="004F2B03"/>
    <w:rsid w:val="0057777C"/>
    <w:rsid w:val="0066726B"/>
    <w:rsid w:val="006826BA"/>
    <w:rsid w:val="006A3782"/>
    <w:rsid w:val="006D3272"/>
    <w:rsid w:val="006F06C3"/>
    <w:rsid w:val="00716959"/>
    <w:rsid w:val="0077238D"/>
    <w:rsid w:val="007C58E9"/>
    <w:rsid w:val="007F09FE"/>
    <w:rsid w:val="008169A1"/>
    <w:rsid w:val="00820C66"/>
    <w:rsid w:val="0083097D"/>
    <w:rsid w:val="008945DB"/>
    <w:rsid w:val="0090033F"/>
    <w:rsid w:val="00923106"/>
    <w:rsid w:val="0094465E"/>
    <w:rsid w:val="00957ADA"/>
    <w:rsid w:val="009806B5"/>
    <w:rsid w:val="0098647B"/>
    <w:rsid w:val="009F0942"/>
    <w:rsid w:val="00A659A9"/>
    <w:rsid w:val="00A8583D"/>
    <w:rsid w:val="00AF431F"/>
    <w:rsid w:val="00B903C2"/>
    <w:rsid w:val="00B96154"/>
    <w:rsid w:val="00B96300"/>
    <w:rsid w:val="00C308B2"/>
    <w:rsid w:val="00C83F5E"/>
    <w:rsid w:val="00CB7930"/>
    <w:rsid w:val="00D46034"/>
    <w:rsid w:val="00D46FE1"/>
    <w:rsid w:val="00DD40E7"/>
    <w:rsid w:val="00E0159D"/>
    <w:rsid w:val="00E34BEB"/>
    <w:rsid w:val="00FD6E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FC5CC"/>
  <w15:chartTrackingRefBased/>
  <w15:docId w15:val="{D10CFE4C-9D0D-4C5C-9926-D8D4BFB9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1"/>
    <w:pPr>
      <w:spacing w:line="360" w:lineRule="auto"/>
    </w:pPr>
    <w:rPr>
      <w:rFonts w:ascii="Arial" w:hAnsi="Arial"/>
      <w:sz w:val="24"/>
    </w:rPr>
  </w:style>
  <w:style w:type="paragraph" w:styleId="Balk1">
    <w:name w:val="heading 1"/>
    <w:basedOn w:val="Normal"/>
    <w:next w:val="Normal"/>
    <w:link w:val="Balk1Char"/>
    <w:uiPriority w:val="9"/>
    <w:qFormat/>
    <w:rsid w:val="008945DB"/>
    <w:pPr>
      <w:keepNext/>
      <w:keepLines/>
      <w:spacing w:before="240" w:after="0"/>
      <w:outlineLvl w:val="0"/>
    </w:pPr>
    <w:rPr>
      <w:rFonts w:ascii="Arial Black" w:eastAsiaTheme="majorEastAsia" w:hAnsi="Arial Black" w:cstheme="majorBidi"/>
      <w:color w:val="323E4F" w:themeColor="text2" w:themeShade="BF"/>
      <w:sz w:val="28"/>
      <w:szCs w:val="3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4603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46034"/>
  </w:style>
  <w:style w:type="paragraph" w:styleId="AltBilgi">
    <w:name w:val="footer"/>
    <w:basedOn w:val="Normal"/>
    <w:link w:val="AltBilgiChar"/>
    <w:uiPriority w:val="99"/>
    <w:unhideWhenUsed/>
    <w:rsid w:val="00D4603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46034"/>
  </w:style>
  <w:style w:type="paragraph" w:customStyle="1" w:styleId="GvdeA">
    <w:name w:val="Gövde A"/>
    <w:rsid w:val="00D46034"/>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table" w:customStyle="1" w:styleId="TableNormal1">
    <w:name w:val="Table Normal1"/>
    <w:rsid w:val="00D4603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tr-TR"/>
    </w:rPr>
    <w:tblPr>
      <w:tblInd w:w="0" w:type="dxa"/>
      <w:tblCellMar>
        <w:top w:w="0" w:type="dxa"/>
        <w:left w:w="0" w:type="dxa"/>
        <w:bottom w:w="0" w:type="dxa"/>
        <w:right w:w="0" w:type="dxa"/>
      </w:tblCellMar>
    </w:tblPr>
  </w:style>
  <w:style w:type="paragraph" w:styleId="ListeParagraf">
    <w:name w:val="List Paragraph"/>
    <w:uiPriority w:val="34"/>
    <w:qFormat/>
    <w:rsid w:val="00D46034"/>
    <w:pPr>
      <w:pBdr>
        <w:top w:val="nil"/>
        <w:left w:val="nil"/>
        <w:bottom w:val="nil"/>
        <w:right w:val="nil"/>
        <w:between w:val="nil"/>
        <w:bar w:val="nil"/>
      </w:pBdr>
      <w:ind w:left="720"/>
    </w:pPr>
    <w:rPr>
      <w:rFonts w:ascii="Calibri" w:eastAsia="Arial Unicode MS" w:hAnsi="Calibri" w:cs="Arial Unicode MS"/>
      <w:color w:val="000000"/>
      <w:u w:color="000000"/>
      <w:bdr w:val="nil"/>
      <w:lang w:eastAsia="tr-TR"/>
    </w:rPr>
  </w:style>
  <w:style w:type="numbering" w:customStyle="1" w:styleId="eAktarlan1Stili">
    <w:name w:val="İçe Aktarılan 1 Stili"/>
    <w:rsid w:val="00D46034"/>
    <w:pPr>
      <w:numPr>
        <w:numId w:val="1"/>
      </w:numPr>
    </w:pPr>
  </w:style>
  <w:style w:type="table" w:styleId="TabloKlavuzu">
    <w:name w:val="Table Grid"/>
    <w:basedOn w:val="NormalTablo"/>
    <w:uiPriority w:val="39"/>
    <w:rsid w:val="00D46FE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46FE1"/>
    <w:pPr>
      <w:widowControl w:val="0"/>
      <w:autoSpaceDE w:val="0"/>
      <w:autoSpaceDN w:val="0"/>
      <w:spacing w:after="0" w:line="240" w:lineRule="auto"/>
      <w:ind w:left="285"/>
    </w:pPr>
    <w:rPr>
      <w:rFonts w:ascii="Arial MT" w:eastAsia="Arial MT" w:hAnsi="Arial MT" w:cs="Arial MT"/>
    </w:rPr>
  </w:style>
  <w:style w:type="character" w:customStyle="1" w:styleId="Balk1Char">
    <w:name w:val="Başlık 1 Char"/>
    <w:basedOn w:val="VarsaylanParagrafYazTipi"/>
    <w:link w:val="Balk1"/>
    <w:uiPriority w:val="9"/>
    <w:rsid w:val="008945DB"/>
    <w:rPr>
      <w:rFonts w:ascii="Arial Black" w:eastAsiaTheme="majorEastAsia" w:hAnsi="Arial Black" w:cstheme="majorBidi"/>
      <w:color w:val="323E4F" w:themeColor="text2" w:themeShade="BF"/>
      <w:sz w:val="28"/>
      <w:szCs w:val="32"/>
    </w:rPr>
  </w:style>
  <w:style w:type="character" w:styleId="AklamaBavurusu">
    <w:name w:val="annotation reference"/>
    <w:basedOn w:val="VarsaylanParagrafYazTipi"/>
    <w:uiPriority w:val="99"/>
    <w:semiHidden/>
    <w:unhideWhenUsed/>
    <w:rsid w:val="00820C66"/>
    <w:rPr>
      <w:sz w:val="16"/>
      <w:szCs w:val="16"/>
    </w:rPr>
  </w:style>
  <w:style w:type="paragraph" w:styleId="AklamaMetni">
    <w:name w:val="annotation text"/>
    <w:basedOn w:val="Normal"/>
    <w:link w:val="AklamaMetniChar"/>
    <w:uiPriority w:val="99"/>
    <w:semiHidden/>
    <w:unhideWhenUsed/>
    <w:rsid w:val="00820C6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20C66"/>
    <w:rPr>
      <w:rFonts w:ascii="Arial" w:hAnsi="Arial"/>
      <w:sz w:val="20"/>
      <w:szCs w:val="20"/>
    </w:rPr>
  </w:style>
  <w:style w:type="paragraph" w:styleId="AklamaKonusu">
    <w:name w:val="annotation subject"/>
    <w:basedOn w:val="AklamaMetni"/>
    <w:next w:val="AklamaMetni"/>
    <w:link w:val="AklamaKonusuChar"/>
    <w:uiPriority w:val="99"/>
    <w:semiHidden/>
    <w:unhideWhenUsed/>
    <w:rsid w:val="00820C66"/>
    <w:rPr>
      <w:b/>
      <w:bCs/>
    </w:rPr>
  </w:style>
  <w:style w:type="character" w:customStyle="1" w:styleId="AklamaKonusuChar">
    <w:name w:val="Açıklama Konusu Char"/>
    <w:basedOn w:val="AklamaMetniChar"/>
    <w:link w:val="AklamaKonusu"/>
    <w:uiPriority w:val="99"/>
    <w:semiHidden/>
    <w:rsid w:val="00820C66"/>
    <w:rPr>
      <w:rFonts w:ascii="Arial" w:hAnsi="Arial"/>
      <w:b/>
      <w:bCs/>
      <w:sz w:val="20"/>
      <w:szCs w:val="20"/>
    </w:rPr>
  </w:style>
  <w:style w:type="paragraph" w:styleId="TBal">
    <w:name w:val="TOC Heading"/>
    <w:basedOn w:val="Balk1"/>
    <w:next w:val="Normal"/>
    <w:uiPriority w:val="39"/>
    <w:unhideWhenUsed/>
    <w:qFormat/>
    <w:rsid w:val="0098647B"/>
    <w:pPr>
      <w:spacing w:line="259" w:lineRule="auto"/>
      <w:outlineLvl w:val="9"/>
    </w:pPr>
    <w:rPr>
      <w:rFonts w:asciiTheme="majorHAnsi" w:hAnsiTheme="majorHAnsi"/>
      <w:color w:val="2E74B5" w:themeColor="accent1" w:themeShade="BF"/>
      <w:sz w:val="32"/>
      <w:lang w:eastAsia="tr-TR"/>
    </w:rPr>
  </w:style>
  <w:style w:type="paragraph" w:styleId="T1">
    <w:name w:val="toc 1"/>
    <w:basedOn w:val="Normal"/>
    <w:next w:val="Normal"/>
    <w:autoRedefine/>
    <w:uiPriority w:val="39"/>
    <w:unhideWhenUsed/>
    <w:rsid w:val="0098647B"/>
    <w:pPr>
      <w:spacing w:after="100"/>
    </w:pPr>
  </w:style>
  <w:style w:type="character" w:styleId="Kpr">
    <w:name w:val="Hyperlink"/>
    <w:basedOn w:val="VarsaylanParagrafYazTipi"/>
    <w:uiPriority w:val="99"/>
    <w:unhideWhenUsed/>
    <w:rsid w:val="0098647B"/>
    <w:rPr>
      <w:color w:val="0563C1" w:themeColor="hyperlink"/>
      <w:u w:val="single"/>
    </w:rPr>
  </w:style>
  <w:style w:type="character" w:styleId="zmlenmeyenBahsetme">
    <w:name w:val="Unresolved Mention"/>
    <w:basedOn w:val="VarsaylanParagrafYazTipi"/>
    <w:uiPriority w:val="99"/>
    <w:semiHidden/>
    <w:unhideWhenUsed/>
    <w:rsid w:val="000E2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2219</Words>
  <Characters>15538</Characters>
  <Application>Microsoft Office Word</Application>
  <DocSecurity>0</DocSecurity>
  <Lines>575</Lines>
  <Paragraphs>455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Karakaya</dc:creator>
  <cp:keywords/>
  <dc:description/>
  <cp:lastModifiedBy>berzanunsal@posta.mu.edu.tr</cp:lastModifiedBy>
  <cp:revision>9</cp:revision>
  <dcterms:created xsi:type="dcterms:W3CDTF">2026-01-29T12:17:00Z</dcterms:created>
  <dcterms:modified xsi:type="dcterms:W3CDTF">2026-03-26T17:17:00Z</dcterms:modified>
</cp:coreProperties>
</file>