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5A5C5" w14:textId="6877A44D" w:rsidR="00DA5AC9" w:rsidRDefault="00DA5AC9" w:rsidP="00DA5AC9">
      <w:pPr>
        <w:jc w:val="center"/>
      </w:pPr>
      <w:r>
        <w:t>Unexpected Transformation</w:t>
      </w:r>
    </w:p>
    <w:p w14:paraId="4CDD398E" w14:textId="585E758A" w:rsidR="00DA5AC9" w:rsidRDefault="00DA5AC9" w:rsidP="00DA5AC9"/>
    <w:p w14:paraId="5DC09E6A" w14:textId="64DF3FDA" w:rsidR="00DA5AC9" w:rsidRDefault="00DA5AC9" w:rsidP="00DA5AC9">
      <w:r>
        <w:t xml:space="preserve">When I received Gohonzon in 2009 and began my practice, I learned of inconspicuous benefits and understood them as </w:t>
      </w:r>
      <w:proofErr w:type="gramStart"/>
      <w:r>
        <w:t>concepts, but</w:t>
      </w:r>
      <w:proofErr w:type="gramEnd"/>
      <w:r>
        <w:t xml:space="preserve"> was soon to have a powerful direct experience of this that changed my life.</w:t>
      </w:r>
    </w:p>
    <w:p w14:paraId="1F394BDA" w14:textId="21605522" w:rsidR="00DA5AC9" w:rsidRDefault="00DA5AC9" w:rsidP="00DA5AC9">
      <w:r>
        <w:t xml:space="preserve">Besides being a techie, a farmer, and a frontier pioneer, I am a performing artist. From 2001 until 2008, I was in a Renaissance-style school of performing arts called </w:t>
      </w:r>
      <w:proofErr w:type="spellStart"/>
      <w:r>
        <w:t>DreaMakers</w:t>
      </w:r>
      <w:proofErr w:type="spellEnd"/>
      <w:r>
        <w:t xml:space="preserve">. I became a protégé of the founder, Loree Lynn. </w:t>
      </w:r>
    </w:p>
    <w:p w14:paraId="5736C400" w14:textId="1391E418" w:rsidR="00DA5AC9" w:rsidRDefault="00DA5AC9" w:rsidP="00DA5AC9">
      <w:r>
        <w:t>Before I learned about the concept of mentor and disciple, she was my mentor in many ways. This was more like an apprenticeship than a Drama or Music major at a college or university. It was more like an apprenticeship or the Com</w:t>
      </w:r>
      <w:proofErr w:type="spellStart"/>
      <w:r>
        <w:t xml:space="preserve">edia </w:t>
      </w:r>
      <w:proofErr w:type="spellEnd"/>
      <w:r>
        <w:t xml:space="preserve">del </w:t>
      </w:r>
      <w:proofErr w:type="spellStart"/>
      <w:r>
        <w:t>Arte</w:t>
      </w:r>
      <w:proofErr w:type="spellEnd"/>
      <w:r>
        <w:t>. It was a total immersion approach.</w:t>
      </w:r>
    </w:p>
    <w:p w14:paraId="0DE244E7" w14:textId="1941018B" w:rsidR="00DA5AC9" w:rsidRDefault="00DA5AC9" w:rsidP="00DA5AC9">
      <w:r>
        <w:t xml:space="preserve">Loree could be an almost Sensei-like mentor. She could also do a </w:t>
      </w:r>
      <w:r w:rsidR="00F10B5F">
        <w:t>great impersonation of the Devil King of the Sixth Heaven. We never knew which side of Loree we would meet on any day. Yet she had so much to teach, and a tight community of dedicated artists formed in her school.</w:t>
      </w:r>
    </w:p>
    <w:p w14:paraId="01A11117" w14:textId="73DCAD61" w:rsidR="00F10B5F" w:rsidRDefault="00F10B5F" w:rsidP="00DA5AC9">
      <w:proofErr w:type="gramStart"/>
      <w:r>
        <w:t>In the course of</w:t>
      </w:r>
      <w:proofErr w:type="gramEnd"/>
      <w:r>
        <w:t xml:space="preserve"> this training, I went from a stuck aspiring artist to a professional-level performer and entertainer. I also grew a lot as a human being. Her teachings were basically the same as Buddhism, though she didn’t know about Nam-</w:t>
      </w:r>
      <w:proofErr w:type="spellStart"/>
      <w:r>
        <w:t>Myoho</w:t>
      </w:r>
      <w:proofErr w:type="spellEnd"/>
      <w:r>
        <w:t>-</w:t>
      </w:r>
      <w:proofErr w:type="spellStart"/>
      <w:r>
        <w:t>Renge-Kyo</w:t>
      </w:r>
      <w:proofErr w:type="spellEnd"/>
      <w:r>
        <w:t>. Neither did I at that time.</w:t>
      </w:r>
    </w:p>
    <w:p w14:paraId="7F0196C8" w14:textId="36893F42" w:rsidR="00F10B5F" w:rsidRDefault="00F10B5F" w:rsidP="00DA5AC9">
      <w:r>
        <w:t xml:space="preserve">In 2006 and 2008. Loree and I had two major estrangements. Her dark side was just too much to </w:t>
      </w:r>
      <w:proofErr w:type="gramStart"/>
      <w:r>
        <w:t>take</w:t>
      </w:r>
      <w:proofErr w:type="gramEnd"/>
      <w:r>
        <w:t xml:space="preserve"> and, like her other students, I resented her for that side of her, and she resented being resented. At the time that I began practicing, I would chant for everyone in our lives, except for Loree. I felt like she was too toxic to invoke her in my head or heart when chanting, like bringing a biohazard into a sacred space. But I was advised by a district leader to chant for her too.</w:t>
      </w:r>
    </w:p>
    <w:p w14:paraId="24D0C339" w14:textId="2195A991" w:rsidR="00F10B5F" w:rsidRDefault="00F10B5F" w:rsidP="00DA5AC9">
      <w:proofErr w:type="gramStart"/>
      <w:r>
        <w:t>So</w:t>
      </w:r>
      <w:proofErr w:type="gramEnd"/>
      <w:r>
        <w:t xml:space="preserve"> I chanted for her, and always added a few Daimoku for the intention of never crossing her path again. May she be happy and healthy… and far away.</w:t>
      </w:r>
    </w:p>
    <w:p w14:paraId="0B0ED8B7" w14:textId="44A43F8F" w:rsidR="00F10B5F" w:rsidRDefault="00F10B5F" w:rsidP="00DA5AC9">
      <w:r>
        <w:t>Then one day I called a mutual friend, who unexpectedly put her on the phone. After an initial moment of mutual shock and awkwardness, we began to talk. The only thing I felt emotionally safe to talk about with her was my new-found Buddhist faith. There followed a period of reconnecting.</w:t>
      </w:r>
    </w:p>
    <w:p w14:paraId="375EE503" w14:textId="751F5CD0" w:rsidR="00F10B5F" w:rsidRDefault="00F10B5F" w:rsidP="00DA5AC9">
      <w:r>
        <w:lastRenderedPageBreak/>
        <w:t>She was still the same Loree, but unbeknownst to myself, something had changed in me, which reflected in her as well. I no longer saw her as bigger than life as a teacher or as a tormentor. I realized that with her post-polio syndrome, she was in more pain than she ever let on. I realized that she was a Buddha who also had fundamental darkness; in other words, she was a human being just like me.</w:t>
      </w:r>
      <w:r w:rsidR="00814266">
        <w:t xml:space="preserve"> Her dark side, when it came out, no longer impacted me heavily or stirred resentment. But in the new dynamics between us, her dark side stopped coming out like it used to. It was still there, but it didn’t come out at me like it had. I had changed inside, and she unknowingly mirrored that change. We became good friends.</w:t>
      </w:r>
    </w:p>
    <w:p w14:paraId="613531AE" w14:textId="443B815D" w:rsidR="00814266" w:rsidRDefault="00814266" w:rsidP="00DA5AC9">
      <w:r>
        <w:t xml:space="preserve">Her life experience had given her a very negative view of all religion. She also had trouble learning to say anything in a foreign language. She struggled unsuccessfully to say “Buenos </w:t>
      </w:r>
      <w:proofErr w:type="spellStart"/>
      <w:r>
        <w:t>dias</w:t>
      </w:r>
      <w:proofErr w:type="spellEnd"/>
      <w:r>
        <w:t>.” Yet she managed to learn to chant Nam-</w:t>
      </w:r>
      <w:proofErr w:type="spellStart"/>
      <w:r>
        <w:t>Myoho</w:t>
      </w:r>
      <w:proofErr w:type="spellEnd"/>
      <w:r>
        <w:t>-</w:t>
      </w:r>
      <w:proofErr w:type="spellStart"/>
      <w:r>
        <w:t>Renge-Kyo</w:t>
      </w:r>
      <w:proofErr w:type="spellEnd"/>
      <w:r>
        <w:t xml:space="preserve">. She never took faith, but she would often call at night and ask us to chant with her over the phone, and she loved to hear about Buddhism. She passed in 2014. </w:t>
      </w:r>
    </w:p>
    <w:p w14:paraId="64FD6E28" w14:textId="5BB852EF" w:rsidR="00814266" w:rsidRDefault="00814266" w:rsidP="00814266">
      <w:r>
        <w:t xml:space="preserve">When I suddenly heard her voice on the phone that fateful day, my first thought was “Oh damn!” But what a precious transformation it turned out to be: living proof of the power of this practice to turn poison into medicine and transform karma! Proof that the change inside is reflected in the environment! And such inconspicuous benefit! I never saw that coming! This makes me think of how Sensei had dialogue with such an incredibly diverse assortment of human beings, always building bridges and understanding. My current determination is to bring that same awareness to my interactions with people every day. Not always easy, but </w:t>
      </w:r>
      <w:proofErr w:type="gramStart"/>
      <w:r>
        <w:t>definitely worth it</w:t>
      </w:r>
      <w:proofErr w:type="gramEnd"/>
      <w:r>
        <w:t xml:space="preserve">! </w:t>
      </w:r>
    </w:p>
    <w:sectPr w:rsidR="008142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AC9"/>
    <w:rsid w:val="006C10FF"/>
    <w:rsid w:val="00737696"/>
    <w:rsid w:val="00814266"/>
    <w:rsid w:val="00DA5AC9"/>
    <w:rsid w:val="00F10B5F"/>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decimalSymbol w:val="."/>
  <w:listSeparator w:val=","/>
  <w14:docId w14:val="4EF01129"/>
  <w15:chartTrackingRefBased/>
  <w15:docId w15:val="{3C8D1DEC-5EBF-174F-B3A3-127664A68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A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A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A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A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A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A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A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A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A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A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A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A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A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A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A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A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A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AC9"/>
    <w:rPr>
      <w:rFonts w:eastAsiaTheme="majorEastAsia" w:cstheme="majorBidi"/>
      <w:color w:val="272727" w:themeColor="text1" w:themeTint="D8"/>
    </w:rPr>
  </w:style>
  <w:style w:type="paragraph" w:styleId="Title">
    <w:name w:val="Title"/>
    <w:basedOn w:val="Normal"/>
    <w:next w:val="Normal"/>
    <w:link w:val="TitleChar"/>
    <w:uiPriority w:val="10"/>
    <w:qFormat/>
    <w:rsid w:val="00DA5A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A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A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A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AC9"/>
    <w:pPr>
      <w:spacing w:before="160"/>
      <w:jc w:val="center"/>
    </w:pPr>
    <w:rPr>
      <w:i/>
      <w:iCs/>
      <w:color w:val="404040" w:themeColor="text1" w:themeTint="BF"/>
    </w:rPr>
  </w:style>
  <w:style w:type="character" w:customStyle="1" w:styleId="QuoteChar">
    <w:name w:val="Quote Char"/>
    <w:basedOn w:val="DefaultParagraphFont"/>
    <w:link w:val="Quote"/>
    <w:uiPriority w:val="29"/>
    <w:rsid w:val="00DA5AC9"/>
    <w:rPr>
      <w:i/>
      <w:iCs/>
      <w:color w:val="404040" w:themeColor="text1" w:themeTint="BF"/>
    </w:rPr>
  </w:style>
  <w:style w:type="paragraph" w:styleId="ListParagraph">
    <w:name w:val="List Paragraph"/>
    <w:basedOn w:val="Normal"/>
    <w:uiPriority w:val="34"/>
    <w:qFormat/>
    <w:rsid w:val="00DA5AC9"/>
    <w:pPr>
      <w:ind w:left="720"/>
      <w:contextualSpacing/>
    </w:pPr>
  </w:style>
  <w:style w:type="character" w:styleId="IntenseEmphasis">
    <w:name w:val="Intense Emphasis"/>
    <w:basedOn w:val="DefaultParagraphFont"/>
    <w:uiPriority w:val="21"/>
    <w:qFormat/>
    <w:rsid w:val="00DA5AC9"/>
    <w:rPr>
      <w:i/>
      <w:iCs/>
      <w:color w:val="0F4761" w:themeColor="accent1" w:themeShade="BF"/>
    </w:rPr>
  </w:style>
  <w:style w:type="paragraph" w:styleId="IntenseQuote">
    <w:name w:val="Intense Quote"/>
    <w:basedOn w:val="Normal"/>
    <w:next w:val="Normal"/>
    <w:link w:val="IntenseQuoteChar"/>
    <w:uiPriority w:val="30"/>
    <w:qFormat/>
    <w:rsid w:val="00DA5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AC9"/>
    <w:rPr>
      <w:i/>
      <w:iCs/>
      <w:color w:val="0F4761" w:themeColor="accent1" w:themeShade="BF"/>
    </w:rPr>
  </w:style>
  <w:style w:type="character" w:styleId="IntenseReference">
    <w:name w:val="Intense Reference"/>
    <w:basedOn w:val="DefaultParagraphFont"/>
    <w:uiPriority w:val="32"/>
    <w:qFormat/>
    <w:rsid w:val="00DA5A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Barak Water</dc:creator>
  <cp:keywords/>
  <dc:description/>
  <cp:lastModifiedBy>Barak Water</cp:lastModifiedBy>
  <cp:revision>2</cp:revision>
  <cp:lastPrinted>2024-09-11T21:27:00Z</cp:lastPrinted>
  <dcterms:created xsi:type="dcterms:W3CDTF">2024-09-11T20:55:00Z</dcterms:created>
  <dcterms:modified xsi:type="dcterms:W3CDTF">2024-09-11T23:00:00Z</dcterms:modified>
</cp:coreProperties>
</file>