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89BFAA" w14:textId="77777777" w:rsidR="008E7F16" w:rsidRPr="009B1711" w:rsidRDefault="008E7F16" w:rsidP="008E7F1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>Exercises: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Heading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Heading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Hyperlink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Hyperlink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Heading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2205F0FA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</w:t>
      </w:r>
      <w:proofErr w:type="spellStart"/>
      <w:r w:rsidRPr="009B1711">
        <w:t>lik</w:t>
      </w:r>
      <w:proofErr w:type="spellEnd"/>
      <w:r w:rsidR="006A3DB5">
        <w:tab/>
      </w:r>
      <w:r w:rsidRPr="009B1711">
        <w:t>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EC07E9">
        <w:rPr>
          <w:b/>
          <w:bCs/>
        </w:rPr>
        <w:t>Create a new console app</w:t>
      </w:r>
      <w:r w:rsidRPr="00EC07E9">
        <w:t xml:space="preserve"> named </w:t>
      </w:r>
      <w:r w:rsidRPr="00EC07E9">
        <w:rPr>
          <w:noProof/>
        </w:rPr>
        <w:t>"</w:t>
      </w:r>
      <w:r w:rsidRPr="00EC07E9">
        <w:rPr>
          <w:rStyle w:val="CodeChar"/>
        </w:rPr>
        <w:t>BasicWebServer.Demo</w:t>
      </w:r>
      <w:r w:rsidRPr="00EC07E9">
        <w:rPr>
          <w:noProof/>
        </w:rPr>
        <w:t>",</w:t>
      </w:r>
      <w:r w:rsidRPr="00EC07E9">
        <w:t xml:space="preserve"> which will </w:t>
      </w:r>
      <w:r w:rsidRPr="00EC07E9">
        <w:rPr>
          <w:b/>
          <w:bCs/>
        </w:rPr>
        <w:t>use the server</w:t>
      </w:r>
      <w:r w:rsidRPr="00EC07E9">
        <w:t xml:space="preserve">. Note that it should </w:t>
      </w:r>
      <w:r w:rsidRPr="00EC07E9">
        <w:rPr>
          <w:b/>
          <w:bCs/>
        </w:rPr>
        <w:t>reference</w:t>
      </w:r>
      <w:r w:rsidRPr="00EC07E9">
        <w:t xml:space="preserve"> the </w:t>
      </w:r>
      <w:r w:rsidRPr="00EC07E9">
        <w:rPr>
          <w:noProof/>
        </w:rPr>
        <w:t>"</w:t>
      </w:r>
      <w:r w:rsidRPr="00EC07E9">
        <w:rPr>
          <w:rStyle w:val="CodeChar"/>
        </w:rPr>
        <w:t>BasicWebServer.Server</w:t>
      </w:r>
      <w:r w:rsidRPr="00EC07E9">
        <w:rPr>
          <w:noProof/>
        </w:rPr>
        <w:t>"</w:t>
      </w:r>
      <w:r w:rsidRPr="00EC07E9">
        <w:t xml:space="preserve"> </w:t>
      </w:r>
      <w:r w:rsidRPr="00EC07E9">
        <w:rPr>
          <w:b/>
          <w:bCs/>
        </w:rPr>
        <w:t>project</w:t>
      </w:r>
      <w:r w:rsidRPr="00EC07E9">
        <w:t xml:space="preserve"> to access the server classes. You can also rename its </w:t>
      </w:r>
      <w:r w:rsidRPr="00EC07E9">
        <w:rPr>
          <w:rStyle w:val="CodeChar"/>
        </w:rPr>
        <w:t>Program</w:t>
      </w:r>
      <w:r w:rsidRPr="00EC07E9">
        <w:rPr>
          <w:noProof/>
        </w:rPr>
        <w:t xml:space="preserve"> </w:t>
      </w:r>
      <w:r w:rsidRPr="00EC07E9">
        <w:rPr>
          <w:b/>
          <w:bCs/>
        </w:rPr>
        <w:t>class</w:t>
      </w:r>
      <w:r w:rsidRPr="00EC07E9">
        <w:t xml:space="preserve"> to </w:t>
      </w:r>
      <w:r w:rsidRPr="00EC07E9">
        <w:rPr>
          <w:rStyle w:val="CodeChar"/>
        </w:rPr>
        <w:t>Startup</w:t>
      </w:r>
      <w:r w:rsidRPr="00EC07E9">
        <w:t xml:space="preserve">. The </w:t>
      </w:r>
      <w:r w:rsidRPr="00EC07E9">
        <w:rPr>
          <w:b/>
          <w:bCs/>
        </w:rPr>
        <w:t>solution structure</w:t>
      </w:r>
      <w:r w:rsidRPr="00EC07E9">
        <w:t xml:space="preserve"> now looks like this:</w:t>
      </w:r>
      <w:bookmarkStart w:id="0" w:name="_GoBack"/>
      <w:bookmarkEnd w:id="0"/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Heading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51C2151C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="003511D2">
        <w:rPr>
          <w:b/>
          <w:bCs/>
          <w:noProof/>
        </w:rPr>
        <w:tab/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Heading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EC07E9">
        <w:rPr>
          <w:highlight w:val="yellow"/>
        </w:rPr>
        <w:t xml:space="preserve">Take the </w:t>
      </w:r>
      <w:r w:rsidRPr="00EC07E9">
        <w:rPr>
          <w:b/>
          <w:bCs/>
          <w:highlight w:val="yellow"/>
        </w:rPr>
        <w:t>headers</w:t>
      </w:r>
      <w:r w:rsidRPr="00EC07E9">
        <w:rPr>
          <w:highlight w:val="yellow"/>
        </w:rPr>
        <w:t xml:space="preserve">, starting from the second request line. They also need </w:t>
      </w:r>
      <w:r w:rsidRPr="00EC07E9">
        <w:rPr>
          <w:b/>
          <w:bCs/>
          <w:highlight w:val="yellow"/>
        </w:rPr>
        <w:t>parsing</w:t>
      </w:r>
      <w:r w:rsidRPr="00EC07E9">
        <w:rPr>
          <w:highlight w:val="yellow"/>
        </w:rPr>
        <w:t xml:space="preserve">, which will happen in the </w:t>
      </w:r>
      <w:r w:rsidRPr="00EC07E9">
        <w:rPr>
          <w:rStyle w:val="CodeChar"/>
          <w:highlight w:val="yellow"/>
        </w:rPr>
        <w:t>ParseHeaders(string headers)</w:t>
      </w:r>
      <w:r w:rsidRPr="00EC07E9">
        <w:rPr>
          <w:noProof/>
          <w:highlight w:val="yellow"/>
        </w:rPr>
        <w:t xml:space="preserve"> </w:t>
      </w:r>
      <w:r w:rsidRPr="00EC07E9">
        <w:rPr>
          <w:b/>
          <w:bCs/>
          <w:highlight w:val="yellow"/>
        </w:rPr>
        <w:t>method</w:t>
      </w:r>
      <w:r w:rsidRPr="00EC07E9">
        <w:rPr>
          <w:highlight w:val="yellow"/>
        </w:rPr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Heading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Hyperlink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Heading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580BFD" w14:textId="77777777" w:rsidR="00EF7ECF" w:rsidRDefault="00EF7ECF" w:rsidP="008068A2">
      <w:pPr>
        <w:spacing w:after="0" w:line="240" w:lineRule="auto"/>
      </w:pPr>
      <w:r>
        <w:separator/>
      </w:r>
    </w:p>
  </w:endnote>
  <w:endnote w:type="continuationSeparator" w:id="0">
    <w:p w14:paraId="1E8F88A1" w14:textId="77777777" w:rsidR="00EF7ECF" w:rsidRDefault="00EF7E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07E9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07E9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07E9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C07E9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79C8C9" w14:textId="77777777" w:rsidR="00EF7ECF" w:rsidRDefault="00EF7ECF" w:rsidP="008068A2">
      <w:pPr>
        <w:spacing w:after="0" w:line="240" w:lineRule="auto"/>
      </w:pPr>
      <w:r>
        <w:separator/>
      </w:r>
    </w:p>
  </w:footnote>
  <w:footnote w:type="continuationSeparator" w:id="0">
    <w:p w14:paraId="42000AB4" w14:textId="77777777" w:rsidR="00EF7ECF" w:rsidRDefault="00EF7E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11D2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A3DB5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3164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07E9"/>
    <w:rsid w:val="00EC36F5"/>
    <w:rsid w:val="00EC3FBE"/>
    <w:rsid w:val="00EC5A4D"/>
    <w:rsid w:val="00ED0DEA"/>
    <w:rsid w:val="00ED73C4"/>
    <w:rsid w:val="00EF7ECF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64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58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70.png"/><Relationship Id="rId33" Type="http://schemas.openxmlformats.org/officeDocument/2006/relationships/image" Target="media/image61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29" Type="http://schemas.openxmlformats.org/officeDocument/2006/relationships/image" Target="media/image59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30.png"/><Relationship Id="rId40" Type="http://schemas.openxmlformats.org/officeDocument/2006/relationships/image" Target="media/image65.png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60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8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2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75430CF-7611-4182-AB0F-D1038D0EC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1879</Words>
  <Characters>10714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Administrator</cp:lastModifiedBy>
  <cp:revision>94</cp:revision>
  <cp:lastPrinted>2015-10-26T22:35:00Z</cp:lastPrinted>
  <dcterms:created xsi:type="dcterms:W3CDTF">2020-11-25T10:22:00Z</dcterms:created>
  <dcterms:modified xsi:type="dcterms:W3CDTF">2022-01-26T14:38:00Z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