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00"/>
        <w:jc w:val="center"/>
      </w:pPr>
      <w:r>
        <w:rPr>
          <w:rFonts w:ascii="Times New Roman" w:cs="Times New Roman" w:eastAsia="Times New Roman" w:hAnsi="Times New Roman"/>
          <w:b/>
          <w:bCs/>
          <w:i w:val="false"/>
          <w:iCs w:val="false"/>
          <w:sz w:val="24"/>
          <w:szCs w:val="24"/>
        </w:rPr>
        <w:t xml:space="preserve">CÔNG TY TNHH DƯỢC KHOA XANH</w:t>
      </w:r>
    </w:p>
    <w:p>
      <w:pPr>
        <w:spacing w:after="300" w:line="300"/>
        <w:jc w:val="center"/>
      </w:pPr>
      <w:r>
        <w:rPr>
          <w:rFonts w:ascii="Times New Roman" w:cs="Times New Roman" w:eastAsia="Times New Roman" w:hAnsi="Times New Roman"/>
          <w:b w:val="false"/>
          <w:bCs w:val="false"/>
          <w:i w:val="false"/>
          <w:iCs w:val="false"/>
          <w:sz w:val="22"/>
          <w:szCs w:val="22"/>
        </w:rPr>
        <w:t xml:space="preserve">BỘ PHẬN KINH DOANH</w:t>
      </w:r>
    </w:p>
    <w:p>
      <w:pPr>
        <w:spacing w:after="60" w:line="320"/>
        <w:jc w:val="center"/>
      </w:pPr>
      <w:r>
        <w:rPr>
          <w:rFonts w:ascii="Times New Roman" w:cs="Times New Roman" w:eastAsia="Times New Roman" w:hAnsi="Times New Roman"/>
          <w:b/>
          <w:bCs/>
          <w:i w:val="false"/>
          <w:iCs w:val="false"/>
          <w:sz w:val="32"/>
          <w:szCs w:val="32"/>
        </w:rPr>
        <w:t xml:space="preserve">BÁO CÁO KẾT QUẢ CÔNG VIỆC TUẦN</w:t>
      </w:r>
    </w:p>
    <w:p>
      <w:pPr>
        <w:spacing w:after="320" w:line="300"/>
        <w:jc w:val="center"/>
      </w:pPr>
      <w:r>
        <w:rPr>
          <w:rFonts w:ascii="Times New Roman" w:cs="Times New Roman" w:eastAsia="Times New Roman" w:hAnsi="Times New Roman"/>
          <w:b w:val="false"/>
          <w:bCs w:val="false"/>
          <w:i/>
          <w:iCs/>
          <w:sz w:val="24"/>
          <w:szCs w:val="24"/>
        </w:rPr>
        <w:t xml:space="preserve">(Từ ngày 14/09/2026 đến ngày 20/09/2026)</w:t>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2200"/>
        <w:gridCol w:w="6820"/>
      </w:tblGrid>
      <w:tr>
        <w:tc>
          <w:tcPr>
            <w:tcW w:type="dxa" w:w="2200"/>
            <w:tcBorders>
              <w:top w:val="none" w:color="FFFFFF" w:sz="0"/>
              <w:left w:val="none" w:color="FFFFFF" w:sz="0"/>
              <w:bottom w:val="none" w:color="FFFFFF" w:sz="0"/>
              <w:right w:val="none" w:color="FFFFFF" w:sz="0"/>
            </w:tcBorders>
            <w:tcMar>
              <w:top w:type="dxa" w:w="20"/>
              <w:left w:type="dxa" w:w="0"/>
              <w:bottom w:type="dxa" w:w="20"/>
              <w:right w:type="dxa" w:w="80"/>
            </w:tcMar>
          </w:tcPr>
          <w:p>
            <w:pPr>
              <w:spacing w:after="0" w:line="300"/>
            </w:pPr>
            <w:r>
              <w:rPr>
                <w:rFonts w:ascii="Times New Roman" w:cs="Times New Roman" w:eastAsia="Times New Roman" w:hAnsi="Times New Roman"/>
                <w:b/>
                <w:bCs/>
                <w:i w:val="false"/>
                <w:iCs w:val="false"/>
                <w:sz w:val="24"/>
                <w:szCs w:val="24"/>
              </w:rPr>
              <w:t xml:space="preserve">Kính gửi:</w:t>
            </w:r>
          </w:p>
        </w:tc>
        <w:tc>
          <w:tcPr>
            <w:tcW w:type="dxa" w:w="682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line="300"/>
            </w:pPr>
            <w:r>
              <w:rPr>
                <w:rFonts w:ascii="Times New Roman" w:cs="Times New Roman" w:eastAsia="Times New Roman" w:hAnsi="Times New Roman"/>
                <w:b w:val="false"/>
                <w:bCs w:val="false"/>
                <w:i w:val="false"/>
                <w:iCs w:val="false"/>
                <w:sz w:val="24"/>
                <w:szCs w:val="24"/>
              </w:rPr>
              <w:t xml:space="preserve">[Điền: Ban Giám đốc / Phó Giám đốc kinh doanh]</w:t>
            </w:r>
          </w:p>
        </w:tc>
      </w:tr>
      <w:tr>
        <w:tc>
          <w:tcPr>
            <w:tcW w:type="dxa" w:w="2200"/>
            <w:tcBorders>
              <w:top w:val="none" w:color="FFFFFF" w:sz="0"/>
              <w:left w:val="none" w:color="FFFFFF" w:sz="0"/>
              <w:bottom w:val="none" w:color="FFFFFF" w:sz="0"/>
              <w:right w:val="none" w:color="FFFFFF" w:sz="0"/>
            </w:tcBorders>
            <w:tcMar>
              <w:top w:type="dxa" w:w="20"/>
              <w:left w:type="dxa" w:w="0"/>
              <w:bottom w:type="dxa" w:w="20"/>
              <w:right w:type="dxa" w:w="80"/>
            </w:tcMar>
          </w:tcPr>
          <w:p>
            <w:pPr>
              <w:spacing w:after="0" w:line="300"/>
            </w:pPr>
            <w:r>
              <w:rPr>
                <w:rFonts w:ascii="Times New Roman" w:cs="Times New Roman" w:eastAsia="Times New Roman" w:hAnsi="Times New Roman"/>
                <w:b/>
                <w:bCs/>
                <w:i w:val="false"/>
                <w:iCs w:val="false"/>
                <w:sz w:val="24"/>
                <w:szCs w:val="24"/>
              </w:rPr>
              <w:t xml:space="preserve">Người báo cáo:</w:t>
            </w:r>
          </w:p>
        </w:tc>
        <w:tc>
          <w:tcPr>
            <w:tcW w:type="dxa" w:w="682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line="300"/>
            </w:pPr>
            <w:r>
              <w:rPr>
                <w:rFonts w:ascii="Times New Roman" w:cs="Times New Roman" w:eastAsia="Times New Roman" w:hAnsi="Times New Roman"/>
                <w:b w:val="false"/>
                <w:bCs w:val="false"/>
                <w:i w:val="false"/>
                <w:iCs w:val="false"/>
                <w:sz w:val="24"/>
                <w:szCs w:val="24"/>
              </w:rPr>
              <w:t xml:space="preserve">Vũ Trần Thuý Nhi</w:t>
            </w:r>
          </w:p>
        </w:tc>
      </w:tr>
      <w:tr>
        <w:tc>
          <w:tcPr>
            <w:tcW w:type="dxa" w:w="2200"/>
            <w:tcBorders>
              <w:top w:val="none" w:color="FFFFFF" w:sz="0"/>
              <w:left w:val="none" w:color="FFFFFF" w:sz="0"/>
              <w:bottom w:val="none" w:color="FFFFFF" w:sz="0"/>
              <w:right w:val="none" w:color="FFFFFF" w:sz="0"/>
            </w:tcBorders>
            <w:tcMar>
              <w:top w:type="dxa" w:w="20"/>
              <w:left w:type="dxa" w:w="0"/>
              <w:bottom w:type="dxa" w:w="20"/>
              <w:right w:type="dxa" w:w="80"/>
            </w:tcMar>
          </w:tcPr>
          <w:p>
            <w:pPr>
              <w:spacing w:after="0" w:line="300"/>
            </w:pPr>
            <w:r>
              <w:rPr>
                <w:rFonts w:ascii="Times New Roman" w:cs="Times New Roman" w:eastAsia="Times New Roman" w:hAnsi="Times New Roman"/>
                <w:b/>
                <w:bCs/>
                <w:i w:val="false"/>
                <w:iCs w:val="false"/>
                <w:sz w:val="24"/>
                <w:szCs w:val="24"/>
              </w:rPr>
              <w:t xml:space="preserve">Bộ phận:</w:t>
            </w:r>
          </w:p>
        </w:tc>
        <w:tc>
          <w:tcPr>
            <w:tcW w:type="dxa" w:w="682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line="300"/>
            </w:pPr>
            <w:r>
              <w:rPr>
                <w:rFonts w:ascii="Times New Roman" w:cs="Times New Roman" w:eastAsia="Times New Roman" w:hAnsi="Times New Roman"/>
                <w:b w:val="false"/>
                <w:bCs w:val="false"/>
                <w:i w:val="false"/>
                <w:iCs w:val="false"/>
                <w:sz w:val="24"/>
                <w:szCs w:val="24"/>
              </w:rPr>
              <w:t xml:space="preserve">Kinh doanh</w:t>
            </w:r>
          </w:p>
        </w:tc>
      </w:tr>
      <w:tr>
        <w:tc>
          <w:tcPr>
            <w:tcW w:type="dxa" w:w="2200"/>
            <w:tcBorders>
              <w:top w:val="none" w:color="FFFFFF" w:sz="0"/>
              <w:left w:val="none" w:color="FFFFFF" w:sz="0"/>
              <w:bottom w:val="none" w:color="FFFFFF" w:sz="0"/>
              <w:right w:val="none" w:color="FFFFFF" w:sz="0"/>
            </w:tcBorders>
            <w:tcMar>
              <w:top w:type="dxa" w:w="20"/>
              <w:left w:type="dxa" w:w="0"/>
              <w:bottom w:type="dxa" w:w="20"/>
              <w:right w:type="dxa" w:w="80"/>
            </w:tcMar>
          </w:tcPr>
          <w:p>
            <w:pPr>
              <w:spacing w:after="0" w:line="300"/>
            </w:pPr>
            <w:r>
              <w:rPr>
                <w:rFonts w:ascii="Times New Roman" w:cs="Times New Roman" w:eastAsia="Times New Roman" w:hAnsi="Times New Roman"/>
                <w:b/>
                <w:bCs/>
                <w:i w:val="false"/>
                <w:iCs w:val="false"/>
                <w:sz w:val="24"/>
                <w:szCs w:val="24"/>
              </w:rPr>
              <w:t xml:space="preserve">Chức vụ:</w:t>
            </w:r>
          </w:p>
        </w:tc>
        <w:tc>
          <w:tcPr>
            <w:tcW w:type="dxa" w:w="682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line="300"/>
            </w:pPr>
            <w:r>
              <w:rPr>
                <w:rFonts w:ascii="Times New Roman" w:cs="Times New Roman" w:eastAsia="Times New Roman" w:hAnsi="Times New Roman"/>
                <w:b w:val="false"/>
                <w:bCs w:val="false"/>
                <w:i w:val="false"/>
                <w:iCs w:val="false"/>
                <w:sz w:val="24"/>
                <w:szCs w:val="24"/>
              </w:rPr>
              <w:t xml:space="preserve">Nhân viên Hỗ trợ Kinh doanh (Sales Admin)</w:t>
            </w:r>
          </w:p>
        </w:tc>
      </w:tr>
      <w:tr>
        <w:tc>
          <w:tcPr>
            <w:tcW w:type="dxa" w:w="2200"/>
            <w:tcBorders>
              <w:top w:val="none" w:color="FFFFFF" w:sz="0"/>
              <w:left w:val="none" w:color="FFFFFF" w:sz="0"/>
              <w:bottom w:val="none" w:color="FFFFFF" w:sz="0"/>
              <w:right w:val="none" w:color="FFFFFF" w:sz="0"/>
            </w:tcBorders>
            <w:tcMar>
              <w:top w:type="dxa" w:w="20"/>
              <w:left w:type="dxa" w:w="0"/>
              <w:bottom w:type="dxa" w:w="20"/>
              <w:right w:type="dxa" w:w="80"/>
            </w:tcMar>
          </w:tcPr>
          <w:p>
            <w:pPr>
              <w:spacing w:after="0" w:line="300"/>
            </w:pPr>
            <w:r>
              <w:rPr>
                <w:rFonts w:ascii="Times New Roman" w:cs="Times New Roman" w:eastAsia="Times New Roman" w:hAnsi="Times New Roman"/>
                <w:b/>
                <w:bCs/>
                <w:i w:val="false"/>
                <w:iCs w:val="false"/>
                <w:sz w:val="24"/>
                <w:szCs w:val="24"/>
              </w:rPr>
              <w:t xml:space="preserve">Kỳ báo cáo:</w:t>
            </w:r>
          </w:p>
        </w:tc>
        <w:tc>
          <w:tcPr>
            <w:tcW w:type="dxa" w:w="682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line="300"/>
            </w:pPr>
            <w:r>
              <w:rPr>
                <w:rFonts w:ascii="Times New Roman" w:cs="Times New Roman" w:eastAsia="Times New Roman" w:hAnsi="Times New Roman"/>
                <w:b w:val="false"/>
                <w:bCs w:val="false"/>
                <w:i w:val="false"/>
                <w:iCs w:val="false"/>
                <w:sz w:val="24"/>
                <w:szCs w:val="24"/>
              </w:rPr>
              <w:t xml:space="preserve">Tuần 38 – từ ngày 14/09/2026 đến ngày 20/09/2026</w:t>
            </w:r>
          </w:p>
        </w:tc>
      </w:tr>
    </w:tbl>
    <w:p>
      <w:pPr>
        <w:spacing w:after="120" w:before="260" w:line="300"/>
      </w:pPr>
      <w:r>
        <w:rPr>
          <w:rFonts w:ascii="Times New Roman" w:cs="Times New Roman" w:eastAsia="Times New Roman" w:hAnsi="Times New Roman"/>
          <w:b/>
          <w:bCs/>
          <w:i w:val="false"/>
          <w:iCs w:val="false"/>
          <w:sz w:val="24"/>
          <w:szCs w:val="24"/>
        </w:rPr>
        <w:t xml:space="preserve">I. MỤC TIÊU TRỌNG TÂM TRONG TUẦN</w:t>
      </w:r>
    </w:p>
    <w:p>
      <w:pPr>
        <w:spacing w:after="100" w:before="0" w:line="300"/>
        <w:jc w:val="left"/>
      </w:pPr>
      <w:r>
        <w:rPr>
          <w:rFonts w:ascii="Times New Roman" w:cs="Times New Roman" w:eastAsia="Times New Roman" w:hAnsi="Times New Roman"/>
          <w:b w:val="false"/>
          <w:bCs w:val="false"/>
          <w:i w:val="false"/>
          <w:iCs w:val="false"/>
          <w:sz w:val="24"/>
          <w:szCs w:val="24"/>
        </w:rPr>
        <w:t xml:space="preserve">Theo phân công, tuần báo cáo tập trung vào 2 nhóm mục tiêu:</w:t>
      </w:r>
    </w:p>
    <w:p>
      <w:pPr>
        <w:spacing w:after="100" w:before="0" w:line="300"/>
        <w:jc w:val="left"/>
      </w:pPr>
      <w:r>
        <w:rPr>
          <w:rFonts w:ascii="Times New Roman" w:cs="Times New Roman" w:eastAsia="Times New Roman" w:hAnsi="Times New Roman"/>
          <w:b w:val="false"/>
          <w:bCs w:val="false"/>
          <w:i w:val="false"/>
          <w:iCs w:val="false"/>
          <w:sz w:val="24"/>
          <w:szCs w:val="24"/>
        </w:rPr>
        <w:t xml:space="preserve">1. Xây dựng bộ công cụ hỗ trợ điểm bán (sell-out kit) và tài liệu sản phẩm phục vụ shop – nhân viên bán hàng, theo yêu cầu của cấp trên.</w:t>
      </w:r>
    </w:p>
    <w:p>
      <w:pPr>
        <w:spacing w:after="100" w:before="0" w:line="300"/>
        <w:jc w:val="left"/>
      </w:pPr>
      <w:r>
        <w:rPr>
          <w:rFonts w:ascii="Times New Roman" w:cs="Times New Roman" w:eastAsia="Times New Roman" w:hAnsi="Times New Roman"/>
          <w:b w:val="false"/>
          <w:bCs w:val="false"/>
          <w:i w:val="false"/>
          <w:iCs w:val="false"/>
          <w:sz w:val="24"/>
          <w:szCs w:val="24"/>
        </w:rPr>
        <w:t xml:space="preserve">2. Chuẩn hoá dữ liệu danh mục sản phẩm và so sánh thị trường, làm căn cứ cho công tác tư vấn và đề xuất chương trình.</w:t>
      </w:r>
    </w:p>
    <w:p>
      <w:pPr>
        <w:spacing w:after="100" w:before="0" w:line="300"/>
        <w:jc w:val="left"/>
      </w:pPr>
      <w:r>
        <w:rPr>
          <w:rFonts w:ascii="Times New Roman" w:cs="Times New Roman" w:eastAsia="Times New Roman" w:hAnsi="Times New Roman"/>
          <w:b/>
          <w:bCs/>
          <w:i w:val="false"/>
          <w:iCs w:val="false"/>
          <w:sz w:val="24"/>
          <w:szCs w:val="24"/>
        </w:rPr>
        <w:t xml:space="preserve">Ghi chú: </w:t>
      </w:r>
      <w:r>
        <w:rPr>
          <w:rFonts w:ascii="Times New Roman" w:cs="Times New Roman" w:eastAsia="Times New Roman" w:hAnsi="Times New Roman"/>
          <w:b w:val="false"/>
          <w:bCs w:val="false"/>
          <w:i/>
          <w:iCs/>
          <w:sz w:val="24"/>
          <w:szCs w:val="24"/>
        </w:rPr>
        <w:t xml:space="preserve">phần mục tiêu định lượng (KPI doanh số, số đơn hàng) đề nghị bổ sung theo chỉ tiêu đã nhận – xem các dòng [Điền] tại Mục II.</w:t>
      </w:r>
    </w:p>
    <w:p>
      <w:pPr>
        <w:spacing w:after="120" w:before="260" w:line="300"/>
      </w:pPr>
      <w:r>
        <w:rPr>
          <w:rFonts w:ascii="Times New Roman" w:cs="Times New Roman" w:eastAsia="Times New Roman" w:hAnsi="Times New Roman"/>
          <w:b/>
          <w:bCs/>
          <w:i w:val="false"/>
          <w:iCs w:val="false"/>
          <w:sz w:val="24"/>
          <w:szCs w:val="24"/>
        </w:rPr>
        <w:t xml:space="preserve">II. CÔNG VIỆC ĐÃ THỰC HIỆN VÀ KẾT QUẢ</w:t>
      </w:r>
    </w:p>
    <w:tbl>
      <w:tblPr>
        <w:tblW w:type="dxa" w:w="9020"/>
        <w:tblBorders>
          <w:top w:val="single" w:color="808080" w:sz="4"/>
          <w:left w:val="single" w:color="808080" w:sz="4"/>
          <w:bottom w:val="single" w:color="808080" w:sz="4"/>
          <w:right w:val="single" w:color="808080" w:sz="4"/>
          <w:insideH w:val="single" w:color="808080" w:sz="4"/>
          <w:insideV w:val="single" w:color="808080" w:sz="4"/>
        </w:tblBorders>
      </w:tblPr>
      <w:tblGrid>
        <w:gridCol w:w="560"/>
        <w:gridCol w:w="2260"/>
        <w:gridCol w:w="5000"/>
        <w:gridCol w:w="1200"/>
      </w:tblGrid>
      <w:tr>
        <w:trPr>
          <w:tblHeader/>
        </w:trPr>
        <w:tc>
          <w:tcPr>
            <w:tcW w:type="dxa" w:w="560"/>
            <w:shd w:fill="D9E2F3" w:color="auto" w:val="clear"/>
            <w:tcMar>
              <w:top w:type="dxa" w:w="80"/>
              <w:left w:type="dxa" w:w="110"/>
              <w:bottom w:type="dxa" w:w="80"/>
              <w:right w:type="dxa" w:w="110"/>
            </w:tcMar>
            <w:vAlign w:val="center"/>
          </w:tcPr>
          <w:p>
            <w:pPr>
              <w:spacing w:after="0" w:line="280"/>
              <w:jc w:val="center"/>
            </w:pPr>
            <w:r>
              <w:rPr>
                <w:rFonts w:ascii="Times New Roman" w:cs="Times New Roman" w:eastAsia="Times New Roman" w:hAnsi="Times New Roman"/>
                <w:b/>
                <w:bCs/>
                <w:i w:val="false"/>
                <w:iCs w:val="false"/>
                <w:sz w:val="24"/>
                <w:szCs w:val="24"/>
              </w:rPr>
              <w:t xml:space="preserve">STT</w:t>
            </w:r>
          </w:p>
        </w:tc>
        <w:tc>
          <w:tcPr>
            <w:tcW w:type="dxa" w:w="2260"/>
            <w:shd w:fill="D9E2F3" w:color="auto" w:val="clear"/>
            <w:tcMar>
              <w:top w:type="dxa" w:w="80"/>
              <w:left w:type="dxa" w:w="110"/>
              <w:bottom w:type="dxa" w:w="80"/>
              <w:right w:type="dxa" w:w="110"/>
            </w:tcMar>
            <w:vAlign w:val="center"/>
          </w:tcPr>
          <w:p>
            <w:pPr>
              <w:spacing w:after="0" w:line="280"/>
              <w:jc w:val="center"/>
            </w:pPr>
            <w:r>
              <w:rPr>
                <w:rFonts w:ascii="Times New Roman" w:cs="Times New Roman" w:eastAsia="Times New Roman" w:hAnsi="Times New Roman"/>
                <w:b/>
                <w:bCs/>
                <w:i w:val="false"/>
                <w:iCs w:val="false"/>
                <w:sz w:val="24"/>
                <w:szCs w:val="24"/>
              </w:rPr>
              <w:t xml:space="preserve">Nội dung công việc</w:t>
            </w:r>
          </w:p>
        </w:tc>
        <w:tc>
          <w:tcPr>
            <w:tcW w:type="dxa" w:w="5000"/>
            <w:shd w:fill="D9E2F3" w:color="auto" w:val="clear"/>
            <w:tcMar>
              <w:top w:type="dxa" w:w="80"/>
              <w:left w:type="dxa" w:w="110"/>
              <w:bottom w:type="dxa" w:w="80"/>
              <w:right w:type="dxa" w:w="110"/>
            </w:tcMar>
            <w:vAlign w:val="center"/>
          </w:tcPr>
          <w:p>
            <w:pPr>
              <w:spacing w:after="0" w:line="280"/>
              <w:jc w:val="center"/>
            </w:pPr>
            <w:r>
              <w:rPr>
                <w:rFonts w:ascii="Times New Roman" w:cs="Times New Roman" w:eastAsia="Times New Roman" w:hAnsi="Times New Roman"/>
                <w:b/>
                <w:bCs/>
                <w:i w:val="false"/>
                <w:iCs w:val="false"/>
                <w:sz w:val="24"/>
                <w:szCs w:val="24"/>
              </w:rPr>
              <w:t xml:space="preserve">Kết quả thực hiện</w:t>
            </w:r>
          </w:p>
        </w:tc>
        <w:tc>
          <w:tcPr>
            <w:tcW w:type="dxa" w:w="1200"/>
            <w:shd w:fill="D9E2F3" w:color="auto" w:val="clear"/>
            <w:tcMar>
              <w:top w:type="dxa" w:w="80"/>
              <w:left w:type="dxa" w:w="110"/>
              <w:bottom w:type="dxa" w:w="80"/>
              <w:right w:type="dxa" w:w="110"/>
            </w:tcMar>
            <w:vAlign w:val="center"/>
          </w:tcPr>
          <w:p>
            <w:pPr>
              <w:spacing w:after="0" w:line="280"/>
              <w:jc w:val="center"/>
            </w:pPr>
            <w:r>
              <w:rPr>
                <w:rFonts w:ascii="Times New Roman" w:cs="Times New Roman" w:eastAsia="Times New Roman" w:hAnsi="Times New Roman"/>
                <w:b/>
                <w:bCs/>
                <w:i w:val="false"/>
                <w:iCs w:val="false"/>
                <w:sz w:val="24"/>
                <w:szCs w:val="24"/>
              </w:rPr>
              <w:t xml:space="preserve">Tiến độ</w:t>
            </w:r>
          </w:p>
        </w:tc>
      </w:tr>
      <w:tr>
        <w:tc>
          <w:tcPr>
            <w:tcW w:type="dxa" w:w="560"/>
            <w:tcMar>
              <w:top w:type="dxa" w:w="80"/>
              <w:left w:type="dxa" w:w="110"/>
              <w:bottom w:type="dxa" w:w="80"/>
              <w:right w:type="dxa" w:w="110"/>
            </w:tcMar>
            <w:vAlign w:val="center"/>
          </w:tcPr>
          <w:p>
            <w:pPr>
              <w:spacing w:after="0" w:line="280"/>
              <w:jc w:val="center"/>
            </w:pPr>
            <w:r>
              <w:rPr>
                <w:rFonts w:ascii="Times New Roman" w:cs="Times New Roman" w:eastAsia="Times New Roman" w:hAnsi="Times New Roman"/>
                <w:b w:val="false"/>
                <w:bCs w:val="false"/>
                <w:i w:val="false"/>
                <w:iCs w:val="false"/>
                <w:sz w:val="24"/>
                <w:szCs w:val="24"/>
              </w:rPr>
              <w:t xml:space="preserve">1</w:t>
            </w:r>
          </w:p>
        </w:tc>
        <w:tc>
          <w:tcPr>
            <w:tcW w:type="dxa" w:w="2260"/>
            <w:tcMar>
              <w:top w:type="dxa" w:w="80"/>
              <w:left w:type="dxa" w:w="110"/>
              <w:bottom w:type="dxa" w:w="80"/>
              <w:right w:type="dxa" w:w="110"/>
            </w:tcMar>
            <w:vAlign w:val="center"/>
          </w:tcPr>
          <w:p>
            <w:pPr>
              <w:spacing w:after="0" w:line="280"/>
              <w:jc w:val="left"/>
            </w:pPr>
            <w:r>
              <w:rPr>
                <w:rFonts w:ascii="Times New Roman" w:cs="Times New Roman" w:eastAsia="Times New Roman" w:hAnsi="Times New Roman"/>
                <w:b w:val="false"/>
                <w:bCs w:val="false"/>
                <w:i w:val="false"/>
                <w:iCs w:val="false"/>
                <w:sz w:val="24"/>
                <w:szCs w:val="24"/>
              </w:rPr>
              <w:t xml:space="preserve">Chuẩn hoá danh mục sản phẩm</w:t>
            </w:r>
          </w:p>
        </w:tc>
        <w:tc>
          <w:tcPr>
            <w:tcW w:type="dxa" w:w="5000"/>
            <w:tcMar>
              <w:top w:type="dxa" w:w="80"/>
              <w:left w:type="dxa" w:w="110"/>
              <w:bottom w:type="dxa" w:w="80"/>
              <w:right w:type="dxa" w:w="110"/>
            </w:tcMar>
            <w:vAlign w:val="center"/>
          </w:tcPr>
          <w:p>
            <w:pPr>
              <w:spacing w:after="40" w:line="280"/>
            </w:pPr>
            <w:r>
              <w:rPr>
                <w:rFonts w:ascii="Times New Roman" w:cs="Times New Roman" w:eastAsia="Times New Roman" w:hAnsi="Times New Roman"/>
                <w:b w:val="false"/>
                <w:bCs w:val="false"/>
                <w:i w:val="false"/>
                <w:iCs w:val="false"/>
                <w:sz w:val="24"/>
                <w:szCs w:val="24"/>
              </w:rPr>
              <w:t xml:space="preserve">Phân loại toàn bộ sản phẩm theo 3 cách để tra cứu nhanh khi làm việc với shop: theo đối tượng (dành cho bé / dành cho mẹ); theo nhãn hàng (Elemis, Oriky, Curmilk, Yaocare, Cuperin, Dao’Spa Mama); theo mục đích sử dụng (Mỹ phẩm / TPBVSK / TTBYT), căn cứ hồ sơ công bố SCB–SĐK của công ty.</w:t>
            </w:r>
          </w:p>
          <w:p>
            <w:pPr>
              <w:spacing w:after="40" w:line="280"/>
            </w:pPr>
            <w:r>
              <w:rPr>
                <w:rFonts w:ascii="Times New Roman" w:cs="Times New Roman" w:eastAsia="Times New Roman" w:hAnsi="Times New Roman"/>
                <w:b w:val="false"/>
                <w:bCs w:val="false"/>
                <w:i w:val="false"/>
                <w:iCs w:val="false"/>
                <w:sz w:val="24"/>
                <w:szCs w:val="24"/>
              </w:rPr>
              <w:t xml:space="preserve">Phát hiện và sửa 01 lỗi dữ liệu trong hồ sơ: hạn SCB Gel vệ sinh phụ nữ Oriky ghi năm 2025, số đúng là 21/4/2030.</w:t>
            </w:r>
          </w:p>
        </w:tc>
        <w:tc>
          <w:tcPr>
            <w:tcW w:type="dxa" w:w="1200"/>
            <w:tcMar>
              <w:top w:type="dxa" w:w="80"/>
              <w:left w:type="dxa" w:w="110"/>
              <w:bottom w:type="dxa" w:w="80"/>
              <w:right w:type="dxa" w:w="110"/>
            </w:tcMar>
            <w:vAlign w:val="center"/>
          </w:tcPr>
          <w:p>
            <w:pPr>
              <w:spacing w:after="0" w:line="280"/>
              <w:jc w:val="center"/>
            </w:pPr>
            <w:r>
              <w:rPr>
                <w:rFonts w:ascii="Times New Roman" w:cs="Times New Roman" w:eastAsia="Times New Roman" w:hAnsi="Times New Roman"/>
                <w:b w:val="false"/>
                <w:bCs w:val="false"/>
                <w:i w:val="false"/>
                <w:iCs w:val="false"/>
                <w:sz w:val="24"/>
                <w:szCs w:val="24"/>
              </w:rPr>
              <w:t xml:space="preserve">Hoàn thành</w:t>
            </w:r>
          </w:p>
        </w:tc>
      </w:tr>
      <w:tr>
        <w:tc>
          <w:tcPr>
            <w:tcW w:type="dxa" w:w="560"/>
            <w:tcMar>
              <w:top w:type="dxa" w:w="80"/>
              <w:left w:type="dxa" w:w="110"/>
              <w:bottom w:type="dxa" w:w="80"/>
              <w:right w:type="dxa" w:w="110"/>
            </w:tcMar>
            <w:vAlign w:val="center"/>
          </w:tcPr>
          <w:p>
            <w:pPr>
              <w:spacing w:after="0" w:line="280"/>
              <w:jc w:val="center"/>
            </w:pPr>
            <w:r>
              <w:rPr>
                <w:rFonts w:ascii="Times New Roman" w:cs="Times New Roman" w:eastAsia="Times New Roman" w:hAnsi="Times New Roman"/>
                <w:b w:val="false"/>
                <w:bCs w:val="false"/>
                <w:i w:val="false"/>
                <w:iCs w:val="false"/>
                <w:sz w:val="24"/>
                <w:szCs w:val="24"/>
              </w:rPr>
              <w:t xml:space="preserve">2</w:t>
            </w:r>
          </w:p>
        </w:tc>
        <w:tc>
          <w:tcPr>
            <w:tcW w:type="dxa" w:w="2260"/>
            <w:tcMar>
              <w:top w:type="dxa" w:w="80"/>
              <w:left w:type="dxa" w:w="110"/>
              <w:bottom w:type="dxa" w:w="80"/>
              <w:right w:type="dxa" w:w="110"/>
            </w:tcMar>
            <w:vAlign w:val="center"/>
          </w:tcPr>
          <w:p>
            <w:pPr>
              <w:spacing w:after="0" w:line="280"/>
              <w:jc w:val="left"/>
            </w:pPr>
            <w:r>
              <w:rPr>
                <w:rFonts w:ascii="Times New Roman" w:cs="Times New Roman" w:eastAsia="Times New Roman" w:hAnsi="Times New Roman"/>
                <w:b w:val="false"/>
                <w:bCs w:val="false"/>
                <w:i w:val="false"/>
                <w:iCs w:val="false"/>
                <w:sz w:val="24"/>
                <w:szCs w:val="24"/>
              </w:rPr>
              <w:t xml:space="preserve">So sánh thị trường với đối thủ</w:t>
            </w:r>
          </w:p>
        </w:tc>
        <w:tc>
          <w:tcPr>
            <w:tcW w:type="dxa" w:w="5000"/>
            <w:tcMar>
              <w:top w:type="dxa" w:w="80"/>
              <w:left w:type="dxa" w:w="110"/>
              <w:bottom w:type="dxa" w:w="80"/>
              <w:right w:type="dxa" w:w="110"/>
            </w:tcMar>
            <w:vAlign w:val="center"/>
          </w:tcPr>
          <w:p>
            <w:pPr>
              <w:spacing w:after="40" w:line="280"/>
            </w:pPr>
            <w:r>
              <w:rPr>
                <w:rFonts w:ascii="Times New Roman" w:cs="Times New Roman" w:eastAsia="Times New Roman" w:hAnsi="Times New Roman"/>
                <w:b w:val="false"/>
                <w:bCs w:val="false"/>
                <w:i w:val="false"/>
                <w:iCs w:val="false"/>
                <w:sz w:val="24"/>
                <w:szCs w:val="24"/>
              </w:rPr>
              <w:t xml:space="preserve">Lập bảng so sánh 08 sản phẩm nhóm “dành cho bé” và 08 sản phẩm nhóm “dành cho mẹ” với đối thủ cùng phân khúc, theo 4 tiêu chí: thành phần, công dụng công bố, giá bán, độ phổ biến trên thị trường.</w:t>
            </w:r>
          </w:p>
          <w:p>
            <w:pPr>
              <w:spacing w:after="40" w:line="280"/>
            </w:pPr>
            <w:r>
              <w:rPr>
                <w:rFonts w:ascii="Times New Roman" w:cs="Times New Roman" w:eastAsia="Times New Roman" w:hAnsi="Times New Roman"/>
                <w:b w:val="false"/>
                <w:bCs w:val="false"/>
                <w:i w:val="false"/>
                <w:iCs w:val="false"/>
                <w:sz w:val="24"/>
                <w:szCs w:val="24"/>
              </w:rPr>
              <w:t xml:space="preserve">Đã chuẩn hoá lại toàn bộ bảng theo đúng format được duyệt.</w:t>
            </w:r>
          </w:p>
          <w:p>
            <w:pPr>
              <w:spacing w:after="40" w:line="280"/>
            </w:pPr>
            <w:r>
              <w:rPr>
                <w:rFonts w:ascii="Times New Roman" w:cs="Times New Roman" w:eastAsia="Times New Roman" w:hAnsi="Times New Roman"/>
                <w:b w:val="false"/>
                <w:bCs w:val="false"/>
                <w:i w:val="false"/>
                <w:iCs w:val="false"/>
                <w:sz w:val="24"/>
                <w:szCs w:val="24"/>
              </w:rPr>
              <w:t xml:space="preserve">Ghi nhận 02 điểm cần xin ý kiến cấp trên (xem Mục III).</w:t>
            </w:r>
          </w:p>
        </w:tc>
        <w:tc>
          <w:tcPr>
            <w:tcW w:type="dxa" w:w="1200"/>
            <w:tcMar>
              <w:top w:type="dxa" w:w="80"/>
              <w:left w:type="dxa" w:w="110"/>
              <w:bottom w:type="dxa" w:w="80"/>
              <w:right w:type="dxa" w:w="110"/>
            </w:tcMar>
            <w:vAlign w:val="center"/>
          </w:tcPr>
          <w:p>
            <w:pPr>
              <w:spacing w:after="0" w:line="280"/>
              <w:jc w:val="center"/>
            </w:pPr>
            <w:r>
              <w:rPr>
                <w:rFonts w:ascii="Times New Roman" w:cs="Times New Roman" w:eastAsia="Times New Roman" w:hAnsi="Times New Roman"/>
                <w:b w:val="false"/>
                <w:bCs w:val="false"/>
                <w:i w:val="false"/>
                <w:iCs w:val="false"/>
                <w:sz w:val="24"/>
                <w:szCs w:val="24"/>
              </w:rPr>
              <w:t xml:space="preserve">Hoàn thành</w:t>
            </w:r>
          </w:p>
        </w:tc>
      </w:tr>
      <w:tr>
        <w:tc>
          <w:tcPr>
            <w:tcW w:type="dxa" w:w="560"/>
            <w:tcMar>
              <w:top w:type="dxa" w:w="80"/>
              <w:left w:type="dxa" w:w="110"/>
              <w:bottom w:type="dxa" w:w="80"/>
              <w:right w:type="dxa" w:w="110"/>
            </w:tcMar>
            <w:vAlign w:val="center"/>
          </w:tcPr>
          <w:p>
            <w:pPr>
              <w:spacing w:after="0" w:line="280"/>
              <w:jc w:val="center"/>
            </w:pPr>
            <w:r>
              <w:rPr>
                <w:rFonts w:ascii="Times New Roman" w:cs="Times New Roman" w:eastAsia="Times New Roman" w:hAnsi="Times New Roman"/>
                <w:b w:val="false"/>
                <w:bCs w:val="false"/>
                <w:i w:val="false"/>
                <w:iCs w:val="false"/>
                <w:sz w:val="24"/>
                <w:szCs w:val="24"/>
              </w:rPr>
              <w:t xml:space="preserve">3</w:t>
            </w:r>
          </w:p>
        </w:tc>
        <w:tc>
          <w:tcPr>
            <w:tcW w:type="dxa" w:w="2260"/>
            <w:tcMar>
              <w:top w:type="dxa" w:w="80"/>
              <w:left w:type="dxa" w:w="110"/>
              <w:bottom w:type="dxa" w:w="80"/>
              <w:right w:type="dxa" w:w="110"/>
            </w:tcMar>
            <w:vAlign w:val="center"/>
          </w:tcPr>
          <w:p>
            <w:pPr>
              <w:spacing w:after="0" w:line="280"/>
              <w:jc w:val="left"/>
            </w:pPr>
            <w:r>
              <w:rPr>
                <w:rFonts w:ascii="Times New Roman" w:cs="Times New Roman" w:eastAsia="Times New Roman" w:hAnsi="Times New Roman"/>
                <w:b w:val="false"/>
                <w:bCs w:val="false"/>
                <w:i w:val="false"/>
                <w:iCs w:val="false"/>
                <w:sz w:val="24"/>
                <w:szCs w:val="24"/>
              </w:rPr>
              <w:t xml:space="preserve">Xây bộ sell-out kit cho điểm bán</w:t>
            </w:r>
          </w:p>
        </w:tc>
        <w:tc>
          <w:tcPr>
            <w:tcW w:type="dxa" w:w="5000"/>
            <w:tcMar>
              <w:top w:type="dxa" w:w="80"/>
              <w:left w:type="dxa" w:w="110"/>
              <w:bottom w:type="dxa" w:w="80"/>
              <w:right w:type="dxa" w:w="110"/>
            </w:tcMar>
            <w:vAlign w:val="center"/>
          </w:tcPr>
          <w:p>
            <w:pPr>
              <w:spacing w:after="40" w:line="280"/>
            </w:pPr>
            <w:r>
              <w:rPr>
                <w:rFonts w:ascii="Times New Roman" w:cs="Times New Roman" w:eastAsia="Times New Roman" w:hAnsi="Times New Roman"/>
                <w:b w:val="false"/>
                <w:bCs w:val="false"/>
                <w:i w:val="false"/>
                <w:iCs w:val="false"/>
                <w:sz w:val="24"/>
                <w:szCs w:val="24"/>
              </w:rPr>
              <w:t xml:space="preserve">Hoàn thành bộ sell-out kit cho 09 nhóm sản phẩm trong bảng báo giá OTC, mỗi sản phẩm đủ khung 6 phần: (1) vật phẩm trưng bày POSM; (2) tư liệu bán hàng cho người đứng quầy; (3) script tư vấn/đào tạo ngắn; (4) chương trình kích cầu tại điểm bán; (5) nội dung truyền thông để shop đăng lại; (6) chứng từ tạo niềm tin.</w:t>
            </w:r>
          </w:p>
          <w:p>
            <w:pPr>
              <w:spacing w:after="40" w:line="280"/>
            </w:pPr>
            <w:r>
              <w:rPr>
                <w:rFonts w:ascii="Times New Roman" w:cs="Times New Roman" w:eastAsia="Times New Roman" w:hAnsi="Times New Roman"/>
                <w:b w:val="false"/>
                <w:bCs w:val="false"/>
                <w:i w:val="false"/>
                <w:iCs w:val="false"/>
                <w:sz w:val="24"/>
                <w:szCs w:val="24"/>
              </w:rPr>
              <w:t xml:space="preserve">Giá và chương trình trong kit lấy theo bảng báo giá kênh OTC áp dụng từ 01/04/2025 (không dùng giá website).</w:t>
            </w:r>
          </w:p>
          <w:p>
            <w:pPr>
              <w:spacing w:after="40" w:line="280"/>
            </w:pPr>
            <w:r>
              <w:rPr>
                <w:rFonts w:ascii="Times New Roman" w:cs="Times New Roman" w:eastAsia="Times New Roman" w:hAnsi="Times New Roman"/>
                <w:b w:val="false"/>
                <w:bCs w:val="false"/>
                <w:i w:val="false"/>
                <w:iCs w:val="false"/>
                <w:sz w:val="24"/>
                <w:szCs w:val="24"/>
              </w:rPr>
              <w:t xml:space="preserve">Phần xịt muỗi giữ nguyên bộ kit công ty đã có, tập trung làm sâu cho các sản phẩm còn lại.</w:t>
            </w:r>
          </w:p>
        </w:tc>
        <w:tc>
          <w:tcPr>
            <w:tcW w:type="dxa" w:w="1200"/>
            <w:tcMar>
              <w:top w:type="dxa" w:w="80"/>
              <w:left w:type="dxa" w:w="110"/>
              <w:bottom w:type="dxa" w:w="80"/>
              <w:right w:type="dxa" w:w="110"/>
            </w:tcMar>
            <w:vAlign w:val="center"/>
          </w:tcPr>
          <w:p>
            <w:pPr>
              <w:spacing w:after="0" w:line="280"/>
              <w:jc w:val="center"/>
            </w:pPr>
            <w:r>
              <w:rPr>
                <w:rFonts w:ascii="Times New Roman" w:cs="Times New Roman" w:eastAsia="Times New Roman" w:hAnsi="Times New Roman"/>
                <w:b w:val="false"/>
                <w:bCs w:val="false"/>
                <w:i w:val="false"/>
                <w:iCs w:val="false"/>
                <w:sz w:val="24"/>
                <w:szCs w:val="24"/>
              </w:rPr>
              <w:t xml:space="preserve">Hoàn thành</w:t>
            </w:r>
          </w:p>
        </w:tc>
      </w:tr>
      <w:tr>
        <w:tc>
          <w:tcPr>
            <w:tcW w:type="dxa" w:w="560"/>
            <w:tcMar>
              <w:top w:type="dxa" w:w="80"/>
              <w:left w:type="dxa" w:w="110"/>
              <w:bottom w:type="dxa" w:w="80"/>
              <w:right w:type="dxa" w:w="110"/>
            </w:tcMar>
            <w:vAlign w:val="center"/>
          </w:tcPr>
          <w:p>
            <w:pPr>
              <w:spacing w:after="0" w:line="280"/>
              <w:jc w:val="center"/>
            </w:pPr>
            <w:r>
              <w:rPr>
                <w:rFonts w:ascii="Times New Roman" w:cs="Times New Roman" w:eastAsia="Times New Roman" w:hAnsi="Times New Roman"/>
                <w:b w:val="false"/>
                <w:bCs w:val="false"/>
                <w:i w:val="false"/>
                <w:iCs w:val="false"/>
                <w:sz w:val="24"/>
                <w:szCs w:val="24"/>
              </w:rPr>
              <w:t xml:space="preserve">4</w:t>
            </w:r>
          </w:p>
        </w:tc>
        <w:tc>
          <w:tcPr>
            <w:tcW w:type="dxa" w:w="2260"/>
            <w:tcMar>
              <w:top w:type="dxa" w:w="80"/>
              <w:left w:type="dxa" w:w="110"/>
              <w:bottom w:type="dxa" w:w="80"/>
              <w:right w:type="dxa" w:w="110"/>
            </w:tcMar>
            <w:vAlign w:val="center"/>
          </w:tcPr>
          <w:p>
            <w:pPr>
              <w:spacing w:after="0" w:line="280"/>
              <w:jc w:val="left"/>
            </w:pPr>
            <w:r>
              <w:rPr>
                <w:rFonts w:ascii="Times New Roman" w:cs="Times New Roman" w:eastAsia="Times New Roman" w:hAnsi="Times New Roman"/>
                <w:b w:val="false"/>
                <w:bCs w:val="false"/>
                <w:i w:val="false"/>
                <w:iCs w:val="false"/>
                <w:sz w:val="24"/>
                <w:szCs w:val="24"/>
              </w:rPr>
              <w:t xml:space="preserve">Bộ công cụ cho nhân viên bán hàng tại shop</w:t>
            </w:r>
          </w:p>
        </w:tc>
        <w:tc>
          <w:tcPr>
            <w:tcW w:type="dxa" w:w="5000"/>
            <w:tcMar>
              <w:top w:type="dxa" w:w="80"/>
              <w:left w:type="dxa" w:w="110"/>
              <w:bottom w:type="dxa" w:w="80"/>
              <w:right w:type="dxa" w:w="110"/>
            </w:tcMar>
            <w:vAlign w:val="center"/>
          </w:tcPr>
          <w:p>
            <w:pPr>
              <w:spacing w:after="40" w:line="280"/>
            </w:pPr>
            <w:r>
              <w:rPr>
                <w:rFonts w:ascii="Times New Roman" w:cs="Times New Roman" w:eastAsia="Times New Roman" w:hAnsi="Times New Roman"/>
                <w:b w:val="false"/>
                <w:bCs w:val="false"/>
                <w:i w:val="false"/>
                <w:iCs w:val="false"/>
                <w:sz w:val="24"/>
                <w:szCs w:val="24"/>
              </w:rPr>
              <w:t xml:space="preserve">Soạn 03 tài liệu để nhân viên quầy dùng được ngay:</w:t>
            </w:r>
          </w:p>
          <w:p>
            <w:pPr>
              <w:spacing w:after="40" w:line="280"/>
            </w:pPr>
            <w:r>
              <w:rPr>
                <w:rFonts w:ascii="Times New Roman" w:cs="Times New Roman" w:eastAsia="Times New Roman" w:hAnsi="Times New Roman"/>
                <w:b w:val="false"/>
                <w:bCs w:val="false"/>
                <w:i w:val="false"/>
                <w:iCs w:val="false"/>
                <w:sz w:val="24"/>
                <w:szCs w:val="24"/>
              </w:rPr>
              <w:t xml:space="preserve">– Script xử lý từ chối mua hàng của người tiêu dùng, theo từng sản phẩm;</w:t>
            </w:r>
          </w:p>
          <w:p>
            <w:pPr>
              <w:spacing w:after="40" w:line="280"/>
            </w:pPr>
            <w:r>
              <w:rPr>
                <w:rFonts w:ascii="Times New Roman" w:cs="Times New Roman" w:eastAsia="Times New Roman" w:hAnsi="Times New Roman"/>
                <w:b w:val="false"/>
                <w:bCs w:val="false"/>
                <w:i w:val="false"/>
                <w:iCs w:val="false"/>
                <w:sz w:val="24"/>
                <w:szCs w:val="24"/>
              </w:rPr>
              <w:t xml:space="preserve">– Bài đào tạo sản phẩm nói miệng 5–10 phút, kèm bản gạch đầu dòng để xem nhanh trước khi tư vấn;</w:t>
            </w:r>
          </w:p>
          <w:p>
            <w:pPr>
              <w:spacing w:after="40" w:line="280"/>
            </w:pPr>
            <w:r>
              <w:rPr>
                <w:rFonts w:ascii="Times New Roman" w:cs="Times New Roman" w:eastAsia="Times New Roman" w:hAnsi="Times New Roman"/>
                <w:b w:val="false"/>
                <w:bCs w:val="false"/>
                <w:i w:val="false"/>
                <w:iCs w:val="false"/>
                <w:sz w:val="24"/>
                <w:szCs w:val="24"/>
              </w:rPr>
              <w:t xml:space="preserve">– 08 bài giới thiệu sản phẩm dựng theo đúng cấu trúc mẫu file Xịt muỗi Elemis.</w:t>
            </w:r>
          </w:p>
        </w:tc>
        <w:tc>
          <w:tcPr>
            <w:tcW w:type="dxa" w:w="1200"/>
            <w:tcMar>
              <w:top w:type="dxa" w:w="80"/>
              <w:left w:type="dxa" w:w="110"/>
              <w:bottom w:type="dxa" w:w="80"/>
              <w:right w:type="dxa" w:w="110"/>
            </w:tcMar>
            <w:vAlign w:val="center"/>
          </w:tcPr>
          <w:p>
            <w:pPr>
              <w:spacing w:after="0" w:line="280"/>
              <w:jc w:val="center"/>
            </w:pPr>
            <w:r>
              <w:rPr>
                <w:rFonts w:ascii="Times New Roman" w:cs="Times New Roman" w:eastAsia="Times New Roman" w:hAnsi="Times New Roman"/>
                <w:b w:val="false"/>
                <w:bCs w:val="false"/>
                <w:i w:val="false"/>
                <w:iCs w:val="false"/>
                <w:sz w:val="24"/>
                <w:szCs w:val="24"/>
              </w:rPr>
              <w:t xml:space="preserve">Hoàn thành</w:t>
            </w:r>
          </w:p>
        </w:tc>
      </w:tr>
      <w:tr>
        <w:tc>
          <w:tcPr>
            <w:tcW w:type="dxa" w:w="560"/>
            <w:tcMar>
              <w:top w:type="dxa" w:w="80"/>
              <w:left w:type="dxa" w:w="110"/>
              <w:bottom w:type="dxa" w:w="80"/>
              <w:right w:type="dxa" w:w="110"/>
            </w:tcMar>
            <w:vAlign w:val="center"/>
          </w:tcPr>
          <w:p>
            <w:pPr>
              <w:spacing w:after="0" w:line="280"/>
              <w:jc w:val="center"/>
            </w:pPr>
            <w:r>
              <w:rPr>
                <w:rFonts w:ascii="Times New Roman" w:cs="Times New Roman" w:eastAsia="Times New Roman" w:hAnsi="Times New Roman"/>
                <w:b w:val="false"/>
                <w:bCs w:val="false"/>
                <w:i w:val="false"/>
                <w:iCs w:val="false"/>
                <w:sz w:val="24"/>
                <w:szCs w:val="24"/>
              </w:rPr>
              <w:t xml:space="preserve">5</w:t>
            </w:r>
          </w:p>
        </w:tc>
        <w:tc>
          <w:tcPr>
            <w:tcW w:type="dxa" w:w="2260"/>
            <w:tcMar>
              <w:top w:type="dxa" w:w="80"/>
              <w:left w:type="dxa" w:w="110"/>
              <w:bottom w:type="dxa" w:w="80"/>
              <w:right w:type="dxa" w:w="110"/>
            </w:tcMar>
            <w:vAlign w:val="center"/>
          </w:tcPr>
          <w:p>
            <w:pPr>
              <w:spacing w:after="0" w:line="280"/>
              <w:jc w:val="left"/>
            </w:pPr>
            <w:r>
              <w:rPr>
                <w:rFonts w:ascii="Times New Roman" w:cs="Times New Roman" w:eastAsia="Times New Roman" w:hAnsi="Times New Roman"/>
                <w:b w:val="false"/>
                <w:bCs w:val="false"/>
                <w:i w:val="false"/>
                <w:iCs w:val="false"/>
                <w:sz w:val="24"/>
                <w:szCs w:val="24"/>
              </w:rPr>
              <w:t xml:space="preserve">Phân tích công dụng sản phẩm</w:t>
            </w:r>
          </w:p>
        </w:tc>
        <w:tc>
          <w:tcPr>
            <w:tcW w:type="dxa" w:w="5000"/>
            <w:tcMar>
              <w:top w:type="dxa" w:w="80"/>
              <w:left w:type="dxa" w:w="110"/>
              <w:bottom w:type="dxa" w:w="80"/>
              <w:right w:type="dxa" w:w="110"/>
            </w:tcMar>
            <w:vAlign w:val="center"/>
          </w:tcPr>
          <w:p>
            <w:pPr>
              <w:spacing w:after="40" w:line="280"/>
            </w:pPr>
            <w:r>
              <w:rPr>
                <w:rFonts w:ascii="Times New Roman" w:cs="Times New Roman" w:eastAsia="Times New Roman" w:hAnsi="Times New Roman"/>
                <w:b w:val="false"/>
                <w:bCs w:val="false"/>
                <w:i w:val="false"/>
                <w:iCs w:val="false"/>
                <w:sz w:val="24"/>
                <w:szCs w:val="24"/>
              </w:rPr>
              <w:t xml:space="preserve">Hoàn thành tài liệu phân tích cho 13 sản phẩm trong bảng giá OTC: mỗi công dụng chính nêu rõ hoạt chất, dược liệu chứa hoạt chất đó và cơ chế tác động, để nhân viên bán hàng giải thích được cho khách thay vì chỉ đọc công dụng chung.</w:t>
            </w:r>
          </w:p>
          <w:p>
            <w:pPr>
              <w:spacing w:after="40" w:line="280"/>
            </w:pPr>
            <w:r>
              <w:rPr>
                <w:rFonts w:ascii="Times New Roman" w:cs="Times New Roman" w:eastAsia="Times New Roman" w:hAnsi="Times New Roman"/>
                <w:b w:val="false"/>
                <w:bCs w:val="false"/>
                <w:i w:val="false"/>
                <w:iCs w:val="false"/>
                <w:sz w:val="24"/>
                <w:szCs w:val="24"/>
              </w:rPr>
              <w:t xml:space="preserve">Thống nhất quy tắc ngôn từ tư vấn: nhóm mỹ phẩm chỉ dùng “hỗ trợ / giúp / ngừa”, không dùng “trị / chữa”; riêng Curmilk là TPBVSK bắt buộc kèm khuyến cáo “không phải là thuốc”.</w:t>
            </w:r>
          </w:p>
          <w:p>
            <w:pPr>
              <w:spacing w:after="40" w:line="280"/>
            </w:pPr>
            <w:r>
              <w:rPr>
                <w:rFonts w:ascii="Times New Roman" w:cs="Times New Roman" w:eastAsia="Times New Roman" w:hAnsi="Times New Roman"/>
                <w:b w:val="false"/>
                <w:bCs w:val="false"/>
                <w:i w:val="false"/>
                <w:iCs w:val="false"/>
                <w:sz w:val="24"/>
                <w:szCs w:val="24"/>
              </w:rPr>
              <w:t xml:space="preserve">Đã xuất bản Word để trình cấp trên.</w:t>
            </w:r>
          </w:p>
        </w:tc>
        <w:tc>
          <w:tcPr>
            <w:tcW w:type="dxa" w:w="1200"/>
            <w:tcMar>
              <w:top w:type="dxa" w:w="80"/>
              <w:left w:type="dxa" w:w="110"/>
              <w:bottom w:type="dxa" w:w="80"/>
              <w:right w:type="dxa" w:w="110"/>
            </w:tcMar>
            <w:vAlign w:val="center"/>
          </w:tcPr>
          <w:p>
            <w:pPr>
              <w:spacing w:after="0" w:line="280"/>
              <w:jc w:val="center"/>
            </w:pPr>
            <w:r>
              <w:rPr>
                <w:rFonts w:ascii="Times New Roman" w:cs="Times New Roman" w:eastAsia="Times New Roman" w:hAnsi="Times New Roman"/>
                <w:b w:val="false"/>
                <w:bCs w:val="false"/>
                <w:i w:val="false"/>
                <w:iCs w:val="false"/>
                <w:sz w:val="24"/>
                <w:szCs w:val="24"/>
              </w:rPr>
              <w:t xml:space="preserve">Hoàn thành</w:t>
            </w:r>
          </w:p>
        </w:tc>
      </w:tr>
      <w:tr>
        <w:tc>
          <w:tcPr>
            <w:tcW w:type="dxa" w:w="560"/>
            <w:tcMar>
              <w:top w:type="dxa" w:w="80"/>
              <w:left w:type="dxa" w:w="110"/>
              <w:bottom w:type="dxa" w:w="80"/>
              <w:right w:type="dxa" w:w="110"/>
            </w:tcMar>
            <w:vAlign w:val="center"/>
          </w:tcPr>
          <w:p>
            <w:pPr>
              <w:spacing w:after="0" w:line="280"/>
              <w:jc w:val="center"/>
            </w:pPr>
            <w:r>
              <w:rPr>
                <w:rFonts w:ascii="Times New Roman" w:cs="Times New Roman" w:eastAsia="Times New Roman" w:hAnsi="Times New Roman"/>
                <w:b w:val="false"/>
                <w:bCs w:val="false"/>
                <w:i w:val="false"/>
                <w:iCs w:val="false"/>
                <w:sz w:val="24"/>
                <w:szCs w:val="24"/>
              </w:rPr>
              <w:t xml:space="preserve">6</w:t>
            </w:r>
          </w:p>
        </w:tc>
        <w:tc>
          <w:tcPr>
            <w:tcW w:type="dxa" w:w="2260"/>
            <w:tcMar>
              <w:top w:type="dxa" w:w="80"/>
              <w:left w:type="dxa" w:w="110"/>
              <w:bottom w:type="dxa" w:w="80"/>
              <w:right w:type="dxa" w:w="110"/>
            </w:tcMar>
            <w:vAlign w:val="center"/>
          </w:tcPr>
          <w:p>
            <w:pPr>
              <w:spacing w:after="0" w:line="280"/>
              <w:jc w:val="left"/>
            </w:pPr>
            <w:r>
              <w:rPr>
                <w:rFonts w:ascii="Times New Roman" w:cs="Times New Roman" w:eastAsia="Times New Roman" w:hAnsi="Times New Roman"/>
                <w:b w:val="false"/>
                <w:bCs w:val="false"/>
                <w:i w:val="false"/>
                <w:iCs w:val="false"/>
                <w:sz w:val="24"/>
                <w:szCs w:val="24"/>
              </w:rPr>
              <w:t xml:space="preserve">Lên đơn hàng hỗ trợ NVKD trên phần mềm AMIS</w:t>
            </w:r>
          </w:p>
        </w:tc>
        <w:tc>
          <w:tcPr>
            <w:tcW w:type="dxa" w:w="5000"/>
            <w:tcMar>
              <w:top w:type="dxa" w:w="80"/>
              <w:left w:type="dxa" w:w="110"/>
              <w:bottom w:type="dxa" w:w="80"/>
              <w:right w:type="dxa" w:w="110"/>
            </w:tcMar>
            <w:vAlign w:val="center"/>
          </w:tcPr>
          <w:p>
            <w:pPr>
              <w:spacing w:after="40" w:line="280"/>
            </w:pPr>
            <w:r>
              <w:rPr>
                <w:rFonts w:ascii="Times New Roman" w:cs="Times New Roman" w:eastAsia="Times New Roman" w:hAnsi="Times New Roman"/>
                <w:b w:val="false"/>
                <w:bCs w:val="false"/>
                <w:i w:val="false"/>
                <w:iCs w:val="false"/>
                <w:sz w:val="24"/>
                <w:szCs w:val="24"/>
              </w:rPr>
              <w:t xml:space="preserve">[Điền: số đơn đã lên trong tuần / số đơn hỗ trợ NVKD]</w:t>
            </w:r>
          </w:p>
        </w:tc>
        <w:tc>
          <w:tcPr>
            <w:tcW w:type="dxa" w:w="1200"/>
            <w:tcMar>
              <w:top w:type="dxa" w:w="80"/>
              <w:left w:type="dxa" w:w="110"/>
              <w:bottom w:type="dxa" w:w="80"/>
              <w:right w:type="dxa" w:w="110"/>
            </w:tcMar>
            <w:vAlign w:val="center"/>
          </w:tcPr>
          <w:p>
            <w:pPr>
              <w:spacing w:after="0" w:line="280"/>
              <w:jc w:val="center"/>
            </w:pPr>
            <w:r>
              <w:rPr>
                <w:rFonts w:ascii="Times New Roman" w:cs="Times New Roman" w:eastAsia="Times New Roman" w:hAnsi="Times New Roman"/>
                <w:b w:val="false"/>
                <w:bCs w:val="false"/>
                <w:i w:val="false"/>
                <w:iCs w:val="false"/>
                <w:sz w:val="24"/>
                <w:szCs w:val="24"/>
              </w:rPr>
              <w:t xml:space="preserve">[Điền]</w:t>
            </w:r>
          </w:p>
        </w:tc>
      </w:tr>
      <w:tr>
        <w:tc>
          <w:tcPr>
            <w:tcW w:type="dxa" w:w="560"/>
            <w:tcMar>
              <w:top w:type="dxa" w:w="80"/>
              <w:left w:type="dxa" w:w="110"/>
              <w:bottom w:type="dxa" w:w="80"/>
              <w:right w:type="dxa" w:w="110"/>
            </w:tcMar>
            <w:vAlign w:val="center"/>
          </w:tcPr>
          <w:p>
            <w:pPr>
              <w:spacing w:after="0" w:line="280"/>
              <w:jc w:val="center"/>
            </w:pPr>
            <w:r>
              <w:rPr>
                <w:rFonts w:ascii="Times New Roman" w:cs="Times New Roman" w:eastAsia="Times New Roman" w:hAnsi="Times New Roman"/>
                <w:b w:val="false"/>
                <w:bCs w:val="false"/>
                <w:i w:val="false"/>
                <w:iCs w:val="false"/>
                <w:sz w:val="24"/>
                <w:szCs w:val="24"/>
              </w:rPr>
              <w:t xml:space="preserve">7</w:t>
            </w:r>
          </w:p>
        </w:tc>
        <w:tc>
          <w:tcPr>
            <w:tcW w:type="dxa" w:w="2260"/>
            <w:tcMar>
              <w:top w:type="dxa" w:w="80"/>
              <w:left w:type="dxa" w:w="110"/>
              <w:bottom w:type="dxa" w:w="80"/>
              <w:right w:type="dxa" w:w="110"/>
            </w:tcMar>
            <w:vAlign w:val="center"/>
          </w:tcPr>
          <w:p>
            <w:pPr>
              <w:spacing w:after="0" w:line="280"/>
              <w:jc w:val="left"/>
            </w:pPr>
            <w:r>
              <w:rPr>
                <w:rFonts w:ascii="Times New Roman" w:cs="Times New Roman" w:eastAsia="Times New Roman" w:hAnsi="Times New Roman"/>
                <w:b w:val="false"/>
                <w:bCs w:val="false"/>
                <w:i w:val="false"/>
                <w:iCs w:val="false"/>
                <w:sz w:val="24"/>
                <w:szCs w:val="24"/>
              </w:rPr>
              <w:t xml:space="preserve">Xác nhận hoá đơn, theo dõi thanh toán</w:t>
            </w:r>
          </w:p>
        </w:tc>
        <w:tc>
          <w:tcPr>
            <w:tcW w:type="dxa" w:w="5000"/>
            <w:tcMar>
              <w:top w:type="dxa" w:w="80"/>
              <w:left w:type="dxa" w:w="110"/>
              <w:bottom w:type="dxa" w:w="80"/>
              <w:right w:type="dxa" w:w="110"/>
            </w:tcMar>
            <w:vAlign w:val="center"/>
          </w:tcPr>
          <w:p>
            <w:pPr>
              <w:spacing w:after="40" w:line="280"/>
            </w:pPr>
            <w:r>
              <w:rPr>
                <w:rFonts w:ascii="Times New Roman" w:cs="Times New Roman" w:eastAsia="Times New Roman" w:hAnsi="Times New Roman"/>
                <w:b w:val="false"/>
                <w:bCs w:val="false"/>
                <w:i w:val="false"/>
                <w:iCs w:val="false"/>
                <w:sz w:val="24"/>
                <w:szCs w:val="24"/>
              </w:rPr>
              <w:t xml:space="preserve">[Điền: số hoá đơn nháp đã gửi, số hoá đơn đã ký số và gửi đối tác, tình hình thanh toán đã cập nhật cho kế toán]</w:t>
            </w:r>
          </w:p>
        </w:tc>
        <w:tc>
          <w:tcPr>
            <w:tcW w:type="dxa" w:w="1200"/>
            <w:tcMar>
              <w:top w:type="dxa" w:w="80"/>
              <w:left w:type="dxa" w:w="110"/>
              <w:bottom w:type="dxa" w:w="80"/>
              <w:right w:type="dxa" w:w="110"/>
            </w:tcMar>
            <w:vAlign w:val="center"/>
          </w:tcPr>
          <w:p>
            <w:pPr>
              <w:spacing w:after="0" w:line="280"/>
              <w:jc w:val="center"/>
            </w:pPr>
            <w:r>
              <w:rPr>
                <w:rFonts w:ascii="Times New Roman" w:cs="Times New Roman" w:eastAsia="Times New Roman" w:hAnsi="Times New Roman"/>
                <w:b w:val="false"/>
                <w:bCs w:val="false"/>
                <w:i w:val="false"/>
                <w:iCs w:val="false"/>
                <w:sz w:val="24"/>
                <w:szCs w:val="24"/>
              </w:rPr>
              <w:t xml:space="preserve">[Điền]</w:t>
            </w:r>
          </w:p>
        </w:tc>
      </w:tr>
      <w:tr>
        <w:tc>
          <w:tcPr>
            <w:tcW w:type="dxa" w:w="560"/>
            <w:tcMar>
              <w:top w:type="dxa" w:w="80"/>
              <w:left w:type="dxa" w:w="110"/>
              <w:bottom w:type="dxa" w:w="80"/>
              <w:right w:type="dxa" w:w="110"/>
            </w:tcMar>
            <w:vAlign w:val="center"/>
          </w:tcPr>
          <w:p>
            <w:pPr>
              <w:spacing w:after="0" w:line="280"/>
              <w:jc w:val="center"/>
            </w:pPr>
            <w:r>
              <w:rPr>
                <w:rFonts w:ascii="Times New Roman" w:cs="Times New Roman" w:eastAsia="Times New Roman" w:hAnsi="Times New Roman"/>
                <w:b w:val="false"/>
                <w:bCs w:val="false"/>
                <w:i w:val="false"/>
                <w:iCs w:val="false"/>
                <w:sz w:val="24"/>
                <w:szCs w:val="24"/>
              </w:rPr>
              <w:t xml:space="preserve">8</w:t>
            </w:r>
          </w:p>
        </w:tc>
        <w:tc>
          <w:tcPr>
            <w:tcW w:type="dxa" w:w="2260"/>
            <w:tcMar>
              <w:top w:type="dxa" w:w="80"/>
              <w:left w:type="dxa" w:w="110"/>
              <w:bottom w:type="dxa" w:w="80"/>
              <w:right w:type="dxa" w:w="110"/>
            </w:tcMar>
            <w:vAlign w:val="center"/>
          </w:tcPr>
          <w:p>
            <w:pPr>
              <w:spacing w:after="0" w:line="280"/>
              <w:jc w:val="left"/>
            </w:pPr>
            <w:r>
              <w:rPr>
                <w:rFonts w:ascii="Times New Roman" w:cs="Times New Roman" w:eastAsia="Times New Roman" w:hAnsi="Times New Roman"/>
                <w:b w:val="false"/>
                <w:bCs w:val="false"/>
                <w:i w:val="false"/>
                <w:iCs w:val="false"/>
                <w:sz w:val="24"/>
                <w:szCs w:val="24"/>
              </w:rPr>
              <w:t xml:space="preserve">Theo dõi tình trạng đơn hàng, xử lý phát sinh</w:t>
            </w:r>
          </w:p>
        </w:tc>
        <w:tc>
          <w:tcPr>
            <w:tcW w:type="dxa" w:w="5000"/>
            <w:tcMar>
              <w:top w:type="dxa" w:w="80"/>
              <w:left w:type="dxa" w:w="110"/>
              <w:bottom w:type="dxa" w:w="80"/>
              <w:right w:type="dxa" w:w="110"/>
            </w:tcMar>
            <w:vAlign w:val="center"/>
          </w:tcPr>
          <w:p>
            <w:pPr>
              <w:spacing w:after="40" w:line="280"/>
            </w:pPr>
            <w:r>
              <w:rPr>
                <w:rFonts w:ascii="Times New Roman" w:cs="Times New Roman" w:eastAsia="Times New Roman" w:hAnsi="Times New Roman"/>
                <w:b w:val="false"/>
                <w:bCs w:val="false"/>
                <w:i w:val="false"/>
                <w:iCs w:val="false"/>
                <w:sz w:val="24"/>
                <w:szCs w:val="24"/>
              </w:rPr>
              <w:t xml:space="preserve">[Điền: số đơn đã theo dõi/cập nhật thời gian giao, các ca đổi trả – hàng sai đã xử lý]</w:t>
            </w:r>
          </w:p>
        </w:tc>
        <w:tc>
          <w:tcPr>
            <w:tcW w:type="dxa" w:w="1200"/>
            <w:tcMar>
              <w:top w:type="dxa" w:w="80"/>
              <w:left w:type="dxa" w:w="110"/>
              <w:bottom w:type="dxa" w:w="80"/>
              <w:right w:type="dxa" w:w="110"/>
            </w:tcMar>
            <w:vAlign w:val="center"/>
          </w:tcPr>
          <w:p>
            <w:pPr>
              <w:spacing w:after="0" w:line="280"/>
              <w:jc w:val="center"/>
            </w:pPr>
            <w:r>
              <w:rPr>
                <w:rFonts w:ascii="Times New Roman" w:cs="Times New Roman" w:eastAsia="Times New Roman" w:hAnsi="Times New Roman"/>
                <w:b w:val="false"/>
                <w:bCs w:val="false"/>
                <w:i w:val="false"/>
                <w:iCs w:val="false"/>
                <w:sz w:val="24"/>
                <w:szCs w:val="24"/>
              </w:rPr>
              <w:t xml:space="preserve">[Điền]</w:t>
            </w:r>
          </w:p>
        </w:tc>
      </w:tr>
      <w:tr>
        <w:tc>
          <w:tcPr>
            <w:tcW w:type="dxa" w:w="560"/>
            <w:tcMar>
              <w:top w:type="dxa" w:w="80"/>
              <w:left w:type="dxa" w:w="110"/>
              <w:bottom w:type="dxa" w:w="80"/>
              <w:right w:type="dxa" w:w="110"/>
            </w:tcMar>
            <w:vAlign w:val="center"/>
          </w:tcPr>
          <w:p>
            <w:pPr>
              <w:spacing w:after="0" w:line="280"/>
              <w:jc w:val="center"/>
            </w:pPr>
            <w:r>
              <w:rPr>
                <w:rFonts w:ascii="Times New Roman" w:cs="Times New Roman" w:eastAsia="Times New Roman" w:hAnsi="Times New Roman"/>
                <w:b w:val="false"/>
                <w:bCs w:val="false"/>
                <w:i w:val="false"/>
                <w:iCs w:val="false"/>
                <w:sz w:val="24"/>
                <w:szCs w:val="24"/>
              </w:rPr>
              <w:t xml:space="preserve">9</w:t>
            </w:r>
          </w:p>
        </w:tc>
        <w:tc>
          <w:tcPr>
            <w:tcW w:type="dxa" w:w="2260"/>
            <w:tcMar>
              <w:top w:type="dxa" w:w="80"/>
              <w:left w:type="dxa" w:w="110"/>
              <w:bottom w:type="dxa" w:w="80"/>
              <w:right w:type="dxa" w:w="110"/>
            </w:tcMar>
            <w:vAlign w:val="center"/>
          </w:tcPr>
          <w:p>
            <w:pPr>
              <w:spacing w:after="0" w:line="280"/>
              <w:jc w:val="left"/>
            </w:pPr>
            <w:r>
              <w:rPr>
                <w:rFonts w:ascii="Times New Roman" w:cs="Times New Roman" w:eastAsia="Times New Roman" w:hAnsi="Times New Roman"/>
                <w:b w:val="false"/>
                <w:bCs w:val="false"/>
                <w:i w:val="false"/>
                <w:iCs w:val="false"/>
                <w:sz w:val="24"/>
                <w:szCs w:val="24"/>
              </w:rPr>
              <w:t xml:space="preserve">Tổng hợp doanh số, báo cáo KPI tuần</w:t>
            </w:r>
          </w:p>
        </w:tc>
        <w:tc>
          <w:tcPr>
            <w:tcW w:type="dxa" w:w="5000"/>
            <w:tcMar>
              <w:top w:type="dxa" w:w="80"/>
              <w:left w:type="dxa" w:w="110"/>
              <w:bottom w:type="dxa" w:w="80"/>
              <w:right w:type="dxa" w:w="110"/>
            </w:tcMar>
            <w:vAlign w:val="center"/>
          </w:tcPr>
          <w:p>
            <w:pPr>
              <w:spacing w:after="40" w:line="280"/>
            </w:pPr>
            <w:r>
              <w:rPr>
                <w:rFonts w:ascii="Times New Roman" w:cs="Times New Roman" w:eastAsia="Times New Roman" w:hAnsi="Times New Roman"/>
                <w:b w:val="false"/>
                <w:bCs w:val="false"/>
                <w:i w:val="false"/>
                <w:iCs w:val="false"/>
                <w:sz w:val="24"/>
                <w:szCs w:val="24"/>
              </w:rPr>
              <w:t xml:space="preserve">[Điền: doanh số tuần đã tổng hợp, mức độ đạt KPI cá nhân/bộ phận, đã gửi PGĐ ngày nào]</w:t>
            </w:r>
          </w:p>
        </w:tc>
        <w:tc>
          <w:tcPr>
            <w:tcW w:type="dxa" w:w="1200"/>
            <w:tcMar>
              <w:top w:type="dxa" w:w="80"/>
              <w:left w:type="dxa" w:w="110"/>
              <w:bottom w:type="dxa" w:w="80"/>
              <w:right w:type="dxa" w:w="110"/>
            </w:tcMar>
            <w:vAlign w:val="center"/>
          </w:tcPr>
          <w:p>
            <w:pPr>
              <w:spacing w:after="0" w:line="280"/>
              <w:jc w:val="center"/>
            </w:pPr>
            <w:r>
              <w:rPr>
                <w:rFonts w:ascii="Times New Roman" w:cs="Times New Roman" w:eastAsia="Times New Roman" w:hAnsi="Times New Roman"/>
                <w:b w:val="false"/>
                <w:bCs w:val="false"/>
                <w:i w:val="false"/>
                <w:iCs w:val="false"/>
                <w:sz w:val="24"/>
                <w:szCs w:val="24"/>
              </w:rPr>
              <w:t xml:space="preserve">[Điền]</w:t>
            </w:r>
          </w:p>
        </w:tc>
      </w:tr>
      <w:tr>
        <w:tc>
          <w:tcPr>
            <w:tcW w:type="dxa" w:w="560"/>
            <w:tcMar>
              <w:top w:type="dxa" w:w="80"/>
              <w:left w:type="dxa" w:w="110"/>
              <w:bottom w:type="dxa" w:w="80"/>
              <w:right w:type="dxa" w:w="110"/>
            </w:tcMar>
            <w:vAlign w:val="center"/>
          </w:tcPr>
          <w:p>
            <w:pPr>
              <w:spacing w:after="0" w:line="280"/>
              <w:jc w:val="center"/>
            </w:pPr>
            <w:r>
              <w:rPr>
                <w:rFonts w:ascii="Times New Roman" w:cs="Times New Roman" w:eastAsia="Times New Roman" w:hAnsi="Times New Roman"/>
                <w:b w:val="false"/>
                <w:bCs w:val="false"/>
                <w:i w:val="false"/>
                <w:iCs w:val="false"/>
                <w:sz w:val="24"/>
                <w:szCs w:val="24"/>
              </w:rPr>
              <w:t xml:space="preserve">10</w:t>
            </w:r>
          </w:p>
        </w:tc>
        <w:tc>
          <w:tcPr>
            <w:tcW w:type="dxa" w:w="2260"/>
            <w:tcMar>
              <w:top w:type="dxa" w:w="80"/>
              <w:left w:type="dxa" w:w="110"/>
              <w:bottom w:type="dxa" w:w="80"/>
              <w:right w:type="dxa" w:w="110"/>
            </w:tcMar>
            <w:vAlign w:val="center"/>
          </w:tcPr>
          <w:p>
            <w:pPr>
              <w:spacing w:after="0" w:line="280"/>
              <w:jc w:val="left"/>
            </w:pPr>
            <w:r>
              <w:rPr>
                <w:rFonts w:ascii="Times New Roman" w:cs="Times New Roman" w:eastAsia="Times New Roman" w:hAnsi="Times New Roman"/>
                <w:b w:val="false"/>
                <w:bCs w:val="false"/>
                <w:i w:val="false"/>
                <w:iCs w:val="false"/>
                <w:sz w:val="24"/>
                <w:szCs w:val="24"/>
              </w:rPr>
              <w:t xml:space="preserve">Chăm sóc shop, gửi chương trình theo địa bàn</w:t>
            </w:r>
          </w:p>
        </w:tc>
        <w:tc>
          <w:tcPr>
            <w:tcW w:type="dxa" w:w="5000"/>
            <w:tcMar>
              <w:top w:type="dxa" w:w="80"/>
              <w:left w:type="dxa" w:w="110"/>
              <w:bottom w:type="dxa" w:w="80"/>
              <w:right w:type="dxa" w:w="110"/>
            </w:tcMar>
            <w:vAlign w:val="center"/>
          </w:tcPr>
          <w:p>
            <w:pPr>
              <w:spacing w:after="40" w:line="280"/>
            </w:pPr>
            <w:r>
              <w:rPr>
                <w:rFonts w:ascii="Times New Roman" w:cs="Times New Roman" w:eastAsia="Times New Roman" w:hAnsi="Times New Roman"/>
                <w:b w:val="false"/>
                <w:bCs w:val="false"/>
                <w:i w:val="false"/>
                <w:iCs w:val="false"/>
                <w:sz w:val="24"/>
                <w:szCs w:val="24"/>
              </w:rPr>
              <w:t xml:space="preserve">[Điền: số shop đã gửi bài viết/chương trình, các thắc mắc của người tiêu dùng đã xử lý]</w:t>
            </w:r>
          </w:p>
        </w:tc>
        <w:tc>
          <w:tcPr>
            <w:tcW w:type="dxa" w:w="1200"/>
            <w:tcMar>
              <w:top w:type="dxa" w:w="80"/>
              <w:left w:type="dxa" w:w="110"/>
              <w:bottom w:type="dxa" w:w="80"/>
              <w:right w:type="dxa" w:w="110"/>
            </w:tcMar>
            <w:vAlign w:val="center"/>
          </w:tcPr>
          <w:p>
            <w:pPr>
              <w:spacing w:after="0" w:line="280"/>
              <w:jc w:val="center"/>
            </w:pPr>
            <w:r>
              <w:rPr>
                <w:rFonts w:ascii="Times New Roman" w:cs="Times New Roman" w:eastAsia="Times New Roman" w:hAnsi="Times New Roman"/>
                <w:b w:val="false"/>
                <w:bCs w:val="false"/>
                <w:i w:val="false"/>
                <w:iCs w:val="false"/>
                <w:sz w:val="24"/>
                <w:szCs w:val="24"/>
              </w:rPr>
              <w:t xml:space="preserve">[Điền]</w:t>
            </w:r>
          </w:p>
        </w:tc>
      </w:tr>
    </w:tbl>
    <w:p>
      <w:pPr>
        <w:spacing w:after="120" w:before="260" w:line="300"/>
      </w:pPr>
      <w:r>
        <w:rPr>
          <w:rFonts w:ascii="Times New Roman" w:cs="Times New Roman" w:eastAsia="Times New Roman" w:hAnsi="Times New Roman"/>
          <w:b/>
          <w:bCs/>
          <w:i w:val="false"/>
          <w:iCs w:val="false"/>
          <w:sz w:val="24"/>
          <w:szCs w:val="24"/>
        </w:rPr>
        <w:t xml:space="preserve">III. VẤN ĐỀ PHÁT SINH – NỘI DUNG XIN Ý KIẾN CẤP TRÊN</w:t>
      </w:r>
    </w:p>
    <w:tbl>
      <w:tblPr>
        <w:tblW w:type="dxa" w:w="9020"/>
        <w:tblBorders>
          <w:top w:val="single" w:color="808080" w:sz="4"/>
          <w:left w:val="single" w:color="808080" w:sz="4"/>
          <w:bottom w:val="single" w:color="808080" w:sz="4"/>
          <w:right w:val="single" w:color="808080" w:sz="4"/>
          <w:insideH w:val="single" w:color="808080" w:sz="4"/>
          <w:insideV w:val="single" w:color="808080" w:sz="4"/>
        </w:tblBorders>
      </w:tblPr>
      <w:tblGrid>
        <w:gridCol w:w="560"/>
        <w:gridCol w:w="4000"/>
        <w:gridCol w:w="4460"/>
      </w:tblGrid>
      <w:tr>
        <w:trPr>
          <w:tblHeader/>
        </w:trPr>
        <w:tc>
          <w:tcPr>
            <w:tcW w:type="dxa" w:w="560"/>
            <w:shd w:fill="D9E2F3" w:color="auto" w:val="clear"/>
            <w:tcMar>
              <w:top w:type="dxa" w:w="80"/>
              <w:left w:type="dxa" w:w="110"/>
              <w:bottom w:type="dxa" w:w="80"/>
              <w:right w:type="dxa" w:w="110"/>
            </w:tcMar>
            <w:vAlign w:val="center"/>
          </w:tcPr>
          <w:p>
            <w:pPr>
              <w:spacing w:after="0" w:line="280"/>
              <w:jc w:val="center"/>
            </w:pPr>
            <w:r>
              <w:rPr>
                <w:rFonts w:ascii="Times New Roman" w:cs="Times New Roman" w:eastAsia="Times New Roman" w:hAnsi="Times New Roman"/>
                <w:b/>
                <w:bCs/>
                <w:i w:val="false"/>
                <w:iCs w:val="false"/>
                <w:sz w:val="24"/>
                <w:szCs w:val="24"/>
              </w:rPr>
              <w:t xml:space="preserve">STT</w:t>
            </w:r>
          </w:p>
        </w:tc>
        <w:tc>
          <w:tcPr>
            <w:tcW w:type="dxa" w:w="4000"/>
            <w:shd w:fill="D9E2F3" w:color="auto" w:val="clear"/>
            <w:tcMar>
              <w:top w:type="dxa" w:w="80"/>
              <w:left w:type="dxa" w:w="110"/>
              <w:bottom w:type="dxa" w:w="80"/>
              <w:right w:type="dxa" w:w="110"/>
            </w:tcMar>
            <w:vAlign w:val="center"/>
          </w:tcPr>
          <w:p>
            <w:pPr>
              <w:spacing w:after="0" w:line="280"/>
              <w:jc w:val="center"/>
            </w:pPr>
            <w:r>
              <w:rPr>
                <w:rFonts w:ascii="Times New Roman" w:cs="Times New Roman" w:eastAsia="Times New Roman" w:hAnsi="Times New Roman"/>
                <w:b/>
                <w:bCs/>
                <w:i w:val="false"/>
                <w:iCs w:val="false"/>
                <w:sz w:val="24"/>
                <w:szCs w:val="24"/>
              </w:rPr>
              <w:t xml:space="preserve">Vấn đề / phát hiện</w:t>
            </w:r>
          </w:p>
        </w:tc>
        <w:tc>
          <w:tcPr>
            <w:tcW w:type="dxa" w:w="4460"/>
            <w:shd w:fill="D9E2F3" w:color="auto" w:val="clear"/>
            <w:tcMar>
              <w:top w:type="dxa" w:w="80"/>
              <w:left w:type="dxa" w:w="110"/>
              <w:bottom w:type="dxa" w:w="80"/>
              <w:right w:type="dxa" w:w="110"/>
            </w:tcMar>
            <w:vAlign w:val="center"/>
          </w:tcPr>
          <w:p>
            <w:pPr>
              <w:spacing w:after="0" w:line="280"/>
              <w:jc w:val="center"/>
            </w:pPr>
            <w:r>
              <w:rPr>
                <w:rFonts w:ascii="Times New Roman" w:cs="Times New Roman" w:eastAsia="Times New Roman" w:hAnsi="Times New Roman"/>
                <w:b/>
                <w:bCs/>
                <w:i w:val="false"/>
                <w:iCs w:val="false"/>
                <w:sz w:val="24"/>
                <w:szCs w:val="24"/>
              </w:rPr>
              <w:t xml:space="preserve">Đề xuất – nội dung xin ý kiến</w:t>
            </w:r>
          </w:p>
        </w:tc>
      </w:tr>
      <w:tr>
        <w:tc>
          <w:tcPr>
            <w:tcW w:type="dxa" w:w="560"/>
            <w:tcMar>
              <w:top w:type="dxa" w:w="80"/>
              <w:left w:type="dxa" w:w="110"/>
              <w:bottom w:type="dxa" w:w="80"/>
              <w:right w:type="dxa" w:w="110"/>
            </w:tcMar>
            <w:vAlign w:val="center"/>
          </w:tcPr>
          <w:p>
            <w:pPr>
              <w:spacing w:after="0" w:line="280"/>
              <w:jc w:val="center"/>
            </w:pPr>
            <w:r>
              <w:rPr>
                <w:rFonts w:ascii="Times New Roman" w:cs="Times New Roman" w:eastAsia="Times New Roman" w:hAnsi="Times New Roman"/>
                <w:b w:val="false"/>
                <w:bCs w:val="false"/>
                <w:i w:val="false"/>
                <w:iCs w:val="false"/>
                <w:sz w:val="24"/>
                <w:szCs w:val="24"/>
              </w:rPr>
              <w:t xml:space="preserve">1</w:t>
            </w:r>
          </w:p>
        </w:tc>
        <w:tc>
          <w:tcPr>
            <w:tcW w:type="dxa" w:w="4000"/>
            <w:tcMar>
              <w:top w:type="dxa" w:w="80"/>
              <w:left w:type="dxa" w:w="110"/>
              <w:bottom w:type="dxa" w:w="80"/>
              <w:right w:type="dxa" w:w="110"/>
            </w:tcMar>
            <w:vAlign w:val="center"/>
          </w:tcPr>
          <w:p>
            <w:pPr>
              <w:spacing w:after="0" w:line="280"/>
              <w:jc w:val="left"/>
            </w:pPr>
            <w:r>
              <w:rPr>
                <w:rFonts w:ascii="Times New Roman" w:cs="Times New Roman" w:eastAsia="Times New Roman" w:hAnsi="Times New Roman"/>
                <w:b w:val="false"/>
                <w:bCs w:val="false"/>
                <w:i w:val="false"/>
                <w:iCs w:val="false"/>
                <w:sz w:val="24"/>
                <w:szCs w:val="24"/>
              </w:rPr>
              <w:t xml:space="preserve">Gạc rơ lưỡi Elemis có thành phần acid boric.</w:t>
            </w:r>
          </w:p>
        </w:tc>
        <w:tc>
          <w:tcPr>
            <w:tcW w:type="dxa" w:w="4460"/>
            <w:tcMar>
              <w:top w:type="dxa" w:w="80"/>
              <w:left w:type="dxa" w:w="110"/>
              <w:bottom w:type="dxa" w:w="80"/>
              <w:right w:type="dxa" w:w="110"/>
            </w:tcMar>
            <w:vAlign w:val="center"/>
          </w:tcPr>
          <w:p>
            <w:pPr>
              <w:spacing w:after="0" w:line="280"/>
              <w:jc w:val="left"/>
            </w:pPr>
            <w:r>
              <w:rPr>
                <w:rFonts w:ascii="Times New Roman" w:cs="Times New Roman" w:eastAsia="Times New Roman" w:hAnsi="Times New Roman"/>
                <w:b w:val="false"/>
                <w:bCs w:val="false"/>
                <w:i w:val="false"/>
                <w:iCs w:val="false"/>
                <w:sz w:val="24"/>
                <w:szCs w:val="24"/>
              </w:rPr>
              <w:t xml:space="preserve">Xin cấp trên cho hướng thống nhất về cách tư vấn và nội dung lưu ý an toàn khi hướng dẫn shop / người tiêu dùng, để nhân viên quầy trả lời nhất quán khi khách thắc mắc.</w:t>
            </w:r>
          </w:p>
        </w:tc>
      </w:tr>
      <w:tr>
        <w:tc>
          <w:tcPr>
            <w:tcW w:type="dxa" w:w="560"/>
            <w:tcMar>
              <w:top w:type="dxa" w:w="80"/>
              <w:left w:type="dxa" w:w="110"/>
              <w:bottom w:type="dxa" w:w="80"/>
              <w:right w:type="dxa" w:w="110"/>
            </w:tcMar>
            <w:vAlign w:val="center"/>
          </w:tcPr>
          <w:p>
            <w:pPr>
              <w:spacing w:after="0" w:line="280"/>
              <w:jc w:val="center"/>
            </w:pPr>
            <w:r>
              <w:rPr>
                <w:rFonts w:ascii="Times New Roman" w:cs="Times New Roman" w:eastAsia="Times New Roman" w:hAnsi="Times New Roman"/>
                <w:b w:val="false"/>
                <w:bCs w:val="false"/>
                <w:i w:val="false"/>
                <w:iCs w:val="false"/>
                <w:sz w:val="24"/>
                <w:szCs w:val="24"/>
              </w:rPr>
              <w:t xml:space="preserve">2</w:t>
            </w:r>
          </w:p>
        </w:tc>
        <w:tc>
          <w:tcPr>
            <w:tcW w:type="dxa" w:w="4000"/>
            <w:tcMar>
              <w:top w:type="dxa" w:w="80"/>
              <w:left w:type="dxa" w:w="110"/>
              <w:bottom w:type="dxa" w:w="80"/>
              <w:right w:type="dxa" w:w="110"/>
            </w:tcMar>
            <w:vAlign w:val="center"/>
          </w:tcPr>
          <w:p>
            <w:pPr>
              <w:spacing w:after="0" w:line="280"/>
              <w:jc w:val="left"/>
            </w:pPr>
            <w:r>
              <w:rPr>
                <w:rFonts w:ascii="Times New Roman" w:cs="Times New Roman" w:eastAsia="Times New Roman" w:hAnsi="Times New Roman"/>
                <w:b w:val="false"/>
                <w:bCs w:val="false"/>
                <w:i w:val="false"/>
                <w:iCs w:val="false"/>
                <w:sz w:val="24"/>
                <w:szCs w:val="24"/>
              </w:rPr>
              <w:t xml:space="preserve">Nội dung marketing của Yaocare Women chưa khớp với bảng công bố thành phần (phần SLES / hương liệu).</w:t>
            </w:r>
          </w:p>
        </w:tc>
        <w:tc>
          <w:tcPr>
            <w:tcW w:type="dxa" w:w="4460"/>
            <w:tcMar>
              <w:top w:type="dxa" w:w="80"/>
              <w:left w:type="dxa" w:w="110"/>
              <w:bottom w:type="dxa" w:w="80"/>
              <w:right w:type="dxa" w:w="110"/>
            </w:tcMar>
            <w:vAlign w:val="center"/>
          </w:tcPr>
          <w:p>
            <w:pPr>
              <w:spacing w:after="0" w:line="280"/>
              <w:jc w:val="left"/>
            </w:pPr>
            <w:r>
              <w:rPr>
                <w:rFonts w:ascii="Times New Roman" w:cs="Times New Roman" w:eastAsia="Times New Roman" w:hAnsi="Times New Roman"/>
                <w:b w:val="false"/>
                <w:bCs w:val="false"/>
                <w:i w:val="false"/>
                <w:iCs w:val="false"/>
                <w:sz w:val="24"/>
                <w:szCs w:val="24"/>
              </w:rPr>
              <w:t xml:space="preserve">Đề xuất rà soát lại nội dung truyền thông, hoặc bổ sung thông tin công bố cho khớp, tránh rủi ro khi khách hàng hoặc đối thủ đối chiếu.</w:t>
            </w:r>
          </w:p>
        </w:tc>
      </w:tr>
      <w:tr>
        <w:tc>
          <w:tcPr>
            <w:tcW w:type="dxa" w:w="560"/>
            <w:tcMar>
              <w:top w:type="dxa" w:w="80"/>
              <w:left w:type="dxa" w:w="110"/>
              <w:bottom w:type="dxa" w:w="80"/>
              <w:right w:type="dxa" w:w="110"/>
            </w:tcMar>
            <w:vAlign w:val="center"/>
          </w:tcPr>
          <w:p>
            <w:pPr>
              <w:spacing w:after="0" w:line="280"/>
              <w:jc w:val="center"/>
            </w:pPr>
            <w:r>
              <w:rPr>
                <w:rFonts w:ascii="Times New Roman" w:cs="Times New Roman" w:eastAsia="Times New Roman" w:hAnsi="Times New Roman"/>
                <w:b w:val="false"/>
                <w:bCs w:val="false"/>
                <w:i w:val="false"/>
                <w:iCs w:val="false"/>
                <w:sz w:val="24"/>
                <w:szCs w:val="24"/>
              </w:rPr>
              <w:t xml:space="preserve">3</w:t>
            </w:r>
          </w:p>
        </w:tc>
        <w:tc>
          <w:tcPr>
            <w:tcW w:type="dxa" w:w="4000"/>
            <w:tcMar>
              <w:top w:type="dxa" w:w="80"/>
              <w:left w:type="dxa" w:w="110"/>
              <w:bottom w:type="dxa" w:w="80"/>
              <w:right w:type="dxa" w:w="110"/>
            </w:tcMar>
            <w:vAlign w:val="center"/>
          </w:tcPr>
          <w:p>
            <w:pPr>
              <w:spacing w:after="0" w:line="280"/>
              <w:jc w:val="left"/>
            </w:pPr>
            <w:r>
              <w:rPr>
                <w:rFonts w:ascii="Times New Roman" w:cs="Times New Roman" w:eastAsia="Times New Roman" w:hAnsi="Times New Roman"/>
                <w:b w:val="false"/>
                <w:bCs w:val="false"/>
                <w:i w:val="false"/>
                <w:iCs w:val="false"/>
                <w:sz w:val="24"/>
                <w:szCs w:val="24"/>
              </w:rPr>
              <w:t xml:space="preserve">Chưa có cơ sở chính thức về khuyến mãi cho người tiêu dùng tại quầy. Cột “Chương trình (mua X tặng Y)” trong bảng báo giá là chiết khấu sell-in cho shop/NPP, không phải khuyến mãi cho người tiêu dùng mua lẻ.</w:t>
            </w:r>
          </w:p>
        </w:tc>
        <w:tc>
          <w:tcPr>
            <w:tcW w:type="dxa" w:w="4460"/>
            <w:tcMar>
              <w:top w:type="dxa" w:w="80"/>
              <w:left w:type="dxa" w:w="110"/>
              <w:bottom w:type="dxa" w:w="80"/>
              <w:right w:type="dxa" w:w="110"/>
            </w:tcMar>
            <w:vAlign w:val="center"/>
          </w:tcPr>
          <w:p>
            <w:pPr>
              <w:spacing w:after="0" w:line="280"/>
              <w:jc w:val="left"/>
            </w:pPr>
            <w:r>
              <w:rPr>
                <w:rFonts w:ascii="Times New Roman" w:cs="Times New Roman" w:eastAsia="Times New Roman" w:hAnsi="Times New Roman"/>
                <w:b w:val="false"/>
                <w:bCs w:val="false"/>
                <w:i w:val="false"/>
                <w:iCs w:val="false"/>
                <w:sz w:val="24"/>
                <w:szCs w:val="24"/>
              </w:rPr>
              <w:t xml:space="preserve">Xin cấp trên xác nhận cơ chế khuyến mãi áp dụng tại quầy để hoàn thiện phần “chương trình kích cầu” trong bộ sell-out kit.</w:t>
            </w:r>
          </w:p>
        </w:tc>
      </w:tr>
      <w:tr>
        <w:tc>
          <w:tcPr>
            <w:tcW w:type="dxa" w:w="560"/>
            <w:tcMar>
              <w:top w:type="dxa" w:w="80"/>
              <w:left w:type="dxa" w:w="110"/>
              <w:bottom w:type="dxa" w:w="80"/>
              <w:right w:type="dxa" w:w="110"/>
            </w:tcMar>
            <w:vAlign w:val="center"/>
          </w:tcPr>
          <w:p>
            <w:pPr>
              <w:spacing w:after="0" w:line="280"/>
              <w:jc w:val="center"/>
            </w:pPr>
            <w:r>
              <w:rPr>
                <w:rFonts w:ascii="Times New Roman" w:cs="Times New Roman" w:eastAsia="Times New Roman" w:hAnsi="Times New Roman"/>
                <w:b w:val="false"/>
                <w:bCs w:val="false"/>
                <w:i w:val="false"/>
                <w:iCs w:val="false"/>
                <w:sz w:val="24"/>
                <w:szCs w:val="24"/>
              </w:rPr>
              <w:t xml:space="preserve">4</w:t>
            </w:r>
          </w:p>
        </w:tc>
        <w:tc>
          <w:tcPr>
            <w:tcW w:type="dxa" w:w="4000"/>
            <w:tcMar>
              <w:top w:type="dxa" w:w="80"/>
              <w:left w:type="dxa" w:w="110"/>
              <w:bottom w:type="dxa" w:w="80"/>
              <w:right w:type="dxa" w:w="110"/>
            </w:tcMar>
            <w:vAlign w:val="center"/>
          </w:tcPr>
          <w:p>
            <w:pPr>
              <w:spacing w:after="0" w:line="280"/>
              <w:jc w:val="left"/>
            </w:pPr>
            <w:r>
              <w:rPr>
                <w:rFonts w:ascii="Times New Roman" w:cs="Times New Roman" w:eastAsia="Times New Roman" w:hAnsi="Times New Roman"/>
                <w:b w:val="false"/>
                <w:bCs w:val="false"/>
                <w:i w:val="false"/>
                <w:iCs w:val="false"/>
                <w:sz w:val="24"/>
                <w:szCs w:val="24"/>
              </w:rPr>
              <w:t xml:space="preserve">Theo dữ liệu hiện có, công ty chỉ xác thực / liên hệ trực tiếp được khoảng 50% số shop (phần lớn danh sách kế thừa từ NPP).</w:t>
            </w:r>
          </w:p>
        </w:tc>
        <w:tc>
          <w:tcPr>
            <w:tcW w:type="dxa" w:w="4460"/>
            <w:tcMar>
              <w:top w:type="dxa" w:w="80"/>
              <w:left w:type="dxa" w:w="110"/>
              <w:bottom w:type="dxa" w:w="80"/>
              <w:right w:type="dxa" w:w="110"/>
            </w:tcMar>
            <w:vAlign w:val="center"/>
          </w:tcPr>
          <w:p>
            <w:pPr>
              <w:spacing w:after="0" w:line="280"/>
              <w:jc w:val="left"/>
            </w:pPr>
            <w:r>
              <w:rPr>
                <w:rFonts w:ascii="Times New Roman" w:cs="Times New Roman" w:eastAsia="Times New Roman" w:hAnsi="Times New Roman"/>
                <w:b w:val="false"/>
                <w:bCs w:val="false"/>
                <w:i w:val="false"/>
                <w:iCs w:val="false"/>
                <w:sz w:val="24"/>
                <w:szCs w:val="24"/>
              </w:rPr>
              <w:t xml:space="preserve">Cần phương án phân phối bộ sell-out kit tới shop khi kênh liên hệ trực tiếp còn hạn chế. Em xin ý kiến sếp về hướng triển khai.</w:t>
            </w:r>
          </w:p>
        </w:tc>
      </w:tr>
    </w:tbl>
    <w:p>
      <w:pPr>
        <w:spacing w:after="120" w:before="260" w:line="300"/>
      </w:pPr>
      <w:r>
        <w:rPr>
          <w:rFonts w:ascii="Times New Roman" w:cs="Times New Roman" w:eastAsia="Times New Roman" w:hAnsi="Times New Roman"/>
          <w:b/>
          <w:bCs/>
          <w:i w:val="false"/>
          <w:iCs w:val="false"/>
          <w:sz w:val="24"/>
          <w:szCs w:val="24"/>
        </w:rPr>
        <w:t xml:space="preserve">IV. KẾ HOẠCH CÔNG VIỆC TUẦN TỚI</w:t>
      </w:r>
    </w:p>
    <w:tbl>
      <w:tblPr>
        <w:tblW w:type="dxa" w:w="9020"/>
        <w:tblBorders>
          <w:top w:val="single" w:color="808080" w:sz="4"/>
          <w:left w:val="single" w:color="808080" w:sz="4"/>
          <w:bottom w:val="single" w:color="808080" w:sz="4"/>
          <w:right w:val="single" w:color="808080" w:sz="4"/>
          <w:insideH w:val="single" w:color="808080" w:sz="4"/>
          <w:insideV w:val="single" w:color="808080" w:sz="4"/>
        </w:tblBorders>
      </w:tblPr>
      <w:tblGrid>
        <w:gridCol w:w="560"/>
        <w:gridCol w:w="4460"/>
        <w:gridCol w:w="1800"/>
        <w:gridCol w:w="2200"/>
      </w:tblGrid>
      <w:tr>
        <w:trPr>
          <w:tblHeader/>
        </w:trPr>
        <w:tc>
          <w:tcPr>
            <w:tcW w:type="dxa" w:w="560"/>
            <w:shd w:fill="D9E2F3" w:color="auto" w:val="clear"/>
            <w:tcMar>
              <w:top w:type="dxa" w:w="80"/>
              <w:left w:type="dxa" w:w="110"/>
              <w:bottom w:type="dxa" w:w="80"/>
              <w:right w:type="dxa" w:w="110"/>
            </w:tcMar>
            <w:vAlign w:val="center"/>
          </w:tcPr>
          <w:p>
            <w:pPr>
              <w:spacing w:after="0" w:line="280"/>
              <w:jc w:val="center"/>
            </w:pPr>
            <w:r>
              <w:rPr>
                <w:rFonts w:ascii="Times New Roman" w:cs="Times New Roman" w:eastAsia="Times New Roman" w:hAnsi="Times New Roman"/>
                <w:b/>
                <w:bCs/>
                <w:i w:val="false"/>
                <w:iCs w:val="false"/>
                <w:sz w:val="24"/>
                <w:szCs w:val="24"/>
              </w:rPr>
              <w:t xml:space="preserve">STT</w:t>
            </w:r>
          </w:p>
        </w:tc>
        <w:tc>
          <w:tcPr>
            <w:tcW w:type="dxa" w:w="4460"/>
            <w:shd w:fill="D9E2F3" w:color="auto" w:val="clear"/>
            <w:tcMar>
              <w:top w:type="dxa" w:w="80"/>
              <w:left w:type="dxa" w:w="110"/>
              <w:bottom w:type="dxa" w:w="80"/>
              <w:right w:type="dxa" w:w="110"/>
            </w:tcMar>
            <w:vAlign w:val="center"/>
          </w:tcPr>
          <w:p>
            <w:pPr>
              <w:spacing w:after="0" w:line="280"/>
              <w:jc w:val="center"/>
            </w:pPr>
            <w:r>
              <w:rPr>
                <w:rFonts w:ascii="Times New Roman" w:cs="Times New Roman" w:eastAsia="Times New Roman" w:hAnsi="Times New Roman"/>
                <w:b/>
                <w:bCs/>
                <w:i w:val="false"/>
                <w:iCs w:val="false"/>
                <w:sz w:val="24"/>
                <w:szCs w:val="24"/>
              </w:rPr>
              <w:t xml:space="preserve">Nội dung công việc</w:t>
            </w:r>
          </w:p>
        </w:tc>
        <w:tc>
          <w:tcPr>
            <w:tcW w:type="dxa" w:w="1800"/>
            <w:shd w:fill="D9E2F3" w:color="auto" w:val="clear"/>
            <w:tcMar>
              <w:top w:type="dxa" w:w="80"/>
              <w:left w:type="dxa" w:w="110"/>
              <w:bottom w:type="dxa" w:w="80"/>
              <w:right w:type="dxa" w:w="110"/>
            </w:tcMar>
            <w:vAlign w:val="center"/>
          </w:tcPr>
          <w:p>
            <w:pPr>
              <w:spacing w:after="0" w:line="280"/>
              <w:jc w:val="center"/>
            </w:pPr>
            <w:r>
              <w:rPr>
                <w:rFonts w:ascii="Times New Roman" w:cs="Times New Roman" w:eastAsia="Times New Roman" w:hAnsi="Times New Roman"/>
                <w:b/>
                <w:bCs/>
                <w:i w:val="false"/>
                <w:iCs w:val="false"/>
                <w:sz w:val="24"/>
                <w:szCs w:val="24"/>
              </w:rPr>
              <w:t xml:space="preserve">Thời gian dự kiến</w:t>
            </w:r>
          </w:p>
        </w:tc>
        <w:tc>
          <w:tcPr>
            <w:tcW w:type="dxa" w:w="2200"/>
            <w:shd w:fill="D9E2F3" w:color="auto" w:val="clear"/>
            <w:tcMar>
              <w:top w:type="dxa" w:w="80"/>
              <w:left w:type="dxa" w:w="110"/>
              <w:bottom w:type="dxa" w:w="80"/>
              <w:right w:type="dxa" w:w="110"/>
            </w:tcMar>
            <w:vAlign w:val="center"/>
          </w:tcPr>
          <w:p>
            <w:pPr>
              <w:spacing w:after="0" w:line="280"/>
              <w:jc w:val="center"/>
            </w:pPr>
            <w:r>
              <w:rPr>
                <w:rFonts w:ascii="Times New Roman" w:cs="Times New Roman" w:eastAsia="Times New Roman" w:hAnsi="Times New Roman"/>
                <w:b/>
                <w:bCs/>
                <w:i w:val="false"/>
                <w:iCs w:val="false"/>
                <w:sz w:val="24"/>
                <w:szCs w:val="24"/>
              </w:rPr>
              <w:t xml:space="preserve">Phối hợp với</w:t>
            </w:r>
          </w:p>
        </w:tc>
      </w:tr>
      <w:tr>
        <w:tc>
          <w:tcPr>
            <w:tcW w:type="dxa" w:w="560"/>
            <w:tcMar>
              <w:top w:type="dxa" w:w="80"/>
              <w:left w:type="dxa" w:w="110"/>
              <w:bottom w:type="dxa" w:w="80"/>
              <w:right w:type="dxa" w:w="110"/>
            </w:tcMar>
            <w:vAlign w:val="center"/>
          </w:tcPr>
          <w:p>
            <w:pPr>
              <w:spacing w:after="0" w:line="280"/>
              <w:jc w:val="center"/>
            </w:pPr>
            <w:r>
              <w:rPr>
                <w:rFonts w:ascii="Times New Roman" w:cs="Times New Roman" w:eastAsia="Times New Roman" w:hAnsi="Times New Roman"/>
                <w:b w:val="false"/>
                <w:bCs w:val="false"/>
                <w:i w:val="false"/>
                <w:iCs w:val="false"/>
                <w:sz w:val="24"/>
                <w:szCs w:val="24"/>
              </w:rPr>
              <w:t xml:space="preserve">1</w:t>
            </w:r>
          </w:p>
        </w:tc>
        <w:tc>
          <w:tcPr>
            <w:tcW w:type="dxa" w:w="4460"/>
            <w:tcMar>
              <w:top w:type="dxa" w:w="80"/>
              <w:left w:type="dxa" w:w="110"/>
              <w:bottom w:type="dxa" w:w="80"/>
              <w:right w:type="dxa" w:w="110"/>
            </w:tcMar>
            <w:vAlign w:val="center"/>
          </w:tcPr>
          <w:p>
            <w:pPr>
              <w:spacing w:after="0" w:line="280"/>
              <w:jc w:val="left"/>
            </w:pPr>
            <w:r>
              <w:rPr>
                <w:rFonts w:ascii="Times New Roman" w:cs="Times New Roman" w:eastAsia="Times New Roman" w:hAnsi="Times New Roman"/>
                <w:b w:val="false"/>
                <w:bCs w:val="false"/>
                <w:i w:val="false"/>
                <w:iCs w:val="false"/>
                <w:sz w:val="24"/>
                <w:szCs w:val="24"/>
              </w:rPr>
              <w:t xml:space="preserve">Hoàn thiện phần “chương trình kích cầu” trong bộ sell-out kit sau khi có xác nhận cơ chế khuyến mãi cho người tiêu dùng.</w:t>
            </w:r>
          </w:p>
        </w:tc>
        <w:tc>
          <w:tcPr>
            <w:tcW w:type="dxa" w:w="1800"/>
            <w:tcMar>
              <w:top w:type="dxa" w:w="80"/>
              <w:left w:type="dxa" w:w="110"/>
              <w:bottom w:type="dxa" w:w="80"/>
              <w:right w:type="dxa" w:w="110"/>
            </w:tcMar>
            <w:vAlign w:val="center"/>
          </w:tcPr>
          <w:p>
            <w:pPr>
              <w:spacing w:after="0" w:line="280"/>
              <w:jc w:val="center"/>
            </w:pPr>
            <w:r>
              <w:rPr>
                <w:rFonts w:ascii="Times New Roman" w:cs="Times New Roman" w:eastAsia="Times New Roman" w:hAnsi="Times New Roman"/>
                <w:b w:val="false"/>
                <w:bCs w:val="false"/>
                <w:i w:val="false"/>
                <w:iCs w:val="false"/>
                <w:sz w:val="24"/>
                <w:szCs w:val="24"/>
              </w:rPr>
              <w:t xml:space="preserve">[Điền]</w:t>
            </w:r>
          </w:p>
        </w:tc>
        <w:tc>
          <w:tcPr>
            <w:tcW w:type="dxa" w:w="2200"/>
            <w:tcMar>
              <w:top w:type="dxa" w:w="80"/>
              <w:left w:type="dxa" w:w="110"/>
              <w:bottom w:type="dxa" w:w="80"/>
              <w:right w:type="dxa" w:w="110"/>
            </w:tcMar>
            <w:vAlign w:val="center"/>
          </w:tcPr>
          <w:p>
            <w:pPr>
              <w:spacing w:after="0" w:line="280"/>
              <w:jc w:val="center"/>
            </w:pPr>
            <w:r>
              <w:rPr>
                <w:rFonts w:ascii="Times New Roman" w:cs="Times New Roman" w:eastAsia="Times New Roman" w:hAnsi="Times New Roman"/>
                <w:b w:val="false"/>
                <w:bCs w:val="false"/>
                <w:i w:val="false"/>
                <w:iCs w:val="false"/>
                <w:sz w:val="24"/>
                <w:szCs w:val="24"/>
              </w:rPr>
              <w:t xml:space="preserve">NVKD</w:t>
            </w:r>
          </w:p>
        </w:tc>
      </w:tr>
      <w:tr>
        <w:tc>
          <w:tcPr>
            <w:tcW w:type="dxa" w:w="560"/>
            <w:tcMar>
              <w:top w:type="dxa" w:w="80"/>
              <w:left w:type="dxa" w:w="110"/>
              <w:bottom w:type="dxa" w:w="80"/>
              <w:right w:type="dxa" w:w="110"/>
            </w:tcMar>
            <w:vAlign w:val="center"/>
          </w:tcPr>
          <w:p>
            <w:pPr>
              <w:spacing w:after="0" w:line="280"/>
              <w:jc w:val="center"/>
            </w:pPr>
            <w:r>
              <w:rPr>
                <w:rFonts w:ascii="Times New Roman" w:cs="Times New Roman" w:eastAsia="Times New Roman" w:hAnsi="Times New Roman"/>
                <w:b w:val="false"/>
                <w:bCs w:val="false"/>
                <w:i w:val="false"/>
                <w:iCs w:val="false"/>
                <w:sz w:val="24"/>
                <w:szCs w:val="24"/>
              </w:rPr>
              <w:t xml:space="preserve">2</w:t>
            </w:r>
          </w:p>
        </w:tc>
        <w:tc>
          <w:tcPr>
            <w:tcW w:type="dxa" w:w="4460"/>
            <w:tcMar>
              <w:top w:type="dxa" w:w="80"/>
              <w:left w:type="dxa" w:w="110"/>
              <w:bottom w:type="dxa" w:w="80"/>
              <w:right w:type="dxa" w:w="110"/>
            </w:tcMar>
            <w:vAlign w:val="center"/>
          </w:tcPr>
          <w:p>
            <w:pPr>
              <w:spacing w:after="0" w:line="280"/>
              <w:jc w:val="left"/>
            </w:pPr>
            <w:r>
              <w:rPr>
                <w:rFonts w:ascii="Times New Roman" w:cs="Times New Roman" w:eastAsia="Times New Roman" w:hAnsi="Times New Roman"/>
                <w:b w:val="false"/>
                <w:bCs w:val="false"/>
                <w:i w:val="false"/>
                <w:iCs w:val="false"/>
                <w:sz w:val="24"/>
                <w:szCs w:val="24"/>
              </w:rPr>
              <w:t xml:space="preserve">Xử lý 02 điểm cần lưu ý về sản phẩm (acid boric, Yaocare Women) theo chỉ đạo của cấp trên.</w:t>
            </w:r>
          </w:p>
        </w:tc>
        <w:tc>
          <w:tcPr>
            <w:tcW w:type="dxa" w:w="1800"/>
            <w:tcMar>
              <w:top w:type="dxa" w:w="80"/>
              <w:left w:type="dxa" w:w="110"/>
              <w:bottom w:type="dxa" w:w="80"/>
              <w:right w:type="dxa" w:w="110"/>
            </w:tcMar>
            <w:vAlign w:val="center"/>
          </w:tcPr>
          <w:p>
            <w:pPr>
              <w:spacing w:after="0" w:line="280"/>
              <w:jc w:val="center"/>
            </w:pPr>
            <w:r>
              <w:rPr>
                <w:rFonts w:ascii="Times New Roman" w:cs="Times New Roman" w:eastAsia="Times New Roman" w:hAnsi="Times New Roman"/>
                <w:b w:val="false"/>
                <w:bCs w:val="false"/>
                <w:i w:val="false"/>
                <w:iCs w:val="false"/>
                <w:sz w:val="24"/>
                <w:szCs w:val="24"/>
              </w:rPr>
              <w:t xml:space="preserve">[Điền]</w:t>
            </w:r>
          </w:p>
        </w:tc>
        <w:tc>
          <w:tcPr>
            <w:tcW w:type="dxa" w:w="2200"/>
            <w:tcMar>
              <w:top w:type="dxa" w:w="80"/>
              <w:left w:type="dxa" w:w="110"/>
              <w:bottom w:type="dxa" w:w="80"/>
              <w:right w:type="dxa" w:w="110"/>
            </w:tcMar>
            <w:vAlign w:val="center"/>
          </w:tcPr>
          <w:p>
            <w:pPr>
              <w:spacing w:after="0" w:line="280"/>
              <w:jc w:val="center"/>
            </w:pPr>
            <w:r>
              <w:rPr>
                <w:rFonts w:ascii="Times New Roman" w:cs="Times New Roman" w:eastAsia="Times New Roman" w:hAnsi="Times New Roman"/>
                <w:b w:val="false"/>
                <w:bCs w:val="false"/>
                <w:i w:val="false"/>
                <w:iCs w:val="false"/>
                <w:sz w:val="24"/>
                <w:szCs w:val="24"/>
              </w:rPr>
              <w:t xml:space="preserve">NVKD / MKT</w:t>
            </w:r>
          </w:p>
        </w:tc>
      </w:tr>
      <w:tr>
        <w:tc>
          <w:tcPr>
            <w:tcW w:type="dxa" w:w="560"/>
            <w:tcMar>
              <w:top w:type="dxa" w:w="80"/>
              <w:left w:type="dxa" w:w="110"/>
              <w:bottom w:type="dxa" w:w="80"/>
              <w:right w:type="dxa" w:w="110"/>
            </w:tcMar>
            <w:vAlign w:val="center"/>
          </w:tcPr>
          <w:p>
            <w:pPr>
              <w:spacing w:after="0" w:line="280"/>
              <w:jc w:val="center"/>
            </w:pPr>
            <w:r>
              <w:rPr>
                <w:rFonts w:ascii="Times New Roman" w:cs="Times New Roman" w:eastAsia="Times New Roman" w:hAnsi="Times New Roman"/>
                <w:b w:val="false"/>
                <w:bCs w:val="false"/>
                <w:i w:val="false"/>
                <w:iCs w:val="false"/>
                <w:sz w:val="24"/>
                <w:szCs w:val="24"/>
              </w:rPr>
              <w:t xml:space="preserve">3</w:t>
            </w:r>
          </w:p>
        </w:tc>
        <w:tc>
          <w:tcPr>
            <w:tcW w:type="dxa" w:w="4460"/>
            <w:tcMar>
              <w:top w:type="dxa" w:w="80"/>
              <w:left w:type="dxa" w:w="110"/>
              <w:bottom w:type="dxa" w:w="80"/>
              <w:right w:type="dxa" w:w="110"/>
            </w:tcMar>
            <w:vAlign w:val="center"/>
          </w:tcPr>
          <w:p>
            <w:pPr>
              <w:spacing w:after="0" w:line="280"/>
              <w:jc w:val="left"/>
            </w:pPr>
            <w:r>
              <w:rPr>
                <w:rFonts w:ascii="Times New Roman" w:cs="Times New Roman" w:eastAsia="Times New Roman" w:hAnsi="Times New Roman"/>
                <w:b w:val="false"/>
                <w:bCs w:val="false"/>
                <w:i w:val="false"/>
                <w:iCs w:val="false"/>
                <w:sz w:val="24"/>
                <w:szCs w:val="24"/>
              </w:rPr>
              <w:t xml:space="preserve">Thành thạo quy trình lên đơn hàng trên AMIS.</w:t>
            </w:r>
          </w:p>
        </w:tc>
        <w:tc>
          <w:tcPr>
            <w:tcW w:type="dxa" w:w="1800"/>
            <w:tcMar>
              <w:top w:type="dxa" w:w="80"/>
              <w:left w:type="dxa" w:w="110"/>
              <w:bottom w:type="dxa" w:w="80"/>
              <w:right w:type="dxa" w:w="110"/>
            </w:tcMar>
            <w:vAlign w:val="center"/>
          </w:tcPr>
          <w:p>
            <w:pPr>
              <w:spacing w:after="0" w:line="280"/>
              <w:jc w:val="center"/>
            </w:pPr>
            <w:r>
              <w:rPr>
                <w:rFonts w:ascii="Times New Roman" w:cs="Times New Roman" w:eastAsia="Times New Roman" w:hAnsi="Times New Roman"/>
                <w:b w:val="false"/>
                <w:bCs w:val="false"/>
                <w:i w:val="false"/>
                <w:iCs w:val="false"/>
                <w:sz w:val="24"/>
                <w:szCs w:val="24"/>
              </w:rPr>
              <w:t xml:space="preserve">[Điền]</w:t>
            </w:r>
          </w:p>
        </w:tc>
        <w:tc>
          <w:tcPr>
            <w:tcW w:type="dxa" w:w="2200"/>
            <w:tcMar>
              <w:top w:type="dxa" w:w="80"/>
              <w:left w:type="dxa" w:w="110"/>
              <w:bottom w:type="dxa" w:w="80"/>
              <w:right w:type="dxa" w:w="110"/>
            </w:tcMar>
            <w:vAlign w:val="center"/>
          </w:tcPr>
          <w:p>
            <w:pPr>
              <w:spacing w:after="0" w:line="280"/>
              <w:jc w:val="center"/>
            </w:pPr>
            <w:r>
              <w:rPr>
                <w:rFonts w:ascii="Times New Roman" w:cs="Times New Roman" w:eastAsia="Times New Roman" w:hAnsi="Times New Roman"/>
                <w:b w:val="false"/>
                <w:bCs w:val="false"/>
                <w:i w:val="false"/>
                <w:iCs w:val="false"/>
                <w:sz w:val="24"/>
                <w:szCs w:val="24"/>
              </w:rPr>
              <w:t xml:space="preserve">NVKD, Kế toán</w:t>
            </w:r>
          </w:p>
        </w:tc>
      </w:tr>
      <w:tr>
        <w:tc>
          <w:tcPr>
            <w:tcW w:type="dxa" w:w="560"/>
            <w:tcMar>
              <w:top w:type="dxa" w:w="80"/>
              <w:left w:type="dxa" w:w="110"/>
              <w:bottom w:type="dxa" w:w="80"/>
              <w:right w:type="dxa" w:w="110"/>
            </w:tcMar>
            <w:vAlign w:val="center"/>
          </w:tcPr>
          <w:p>
            <w:pPr>
              <w:spacing w:after="0" w:line="280"/>
              <w:jc w:val="center"/>
            </w:pPr>
            <w:r>
              <w:rPr>
                <w:rFonts w:ascii="Times New Roman" w:cs="Times New Roman" w:eastAsia="Times New Roman" w:hAnsi="Times New Roman"/>
                <w:b w:val="false"/>
                <w:bCs w:val="false"/>
                <w:i w:val="false"/>
                <w:iCs w:val="false"/>
                <w:sz w:val="24"/>
                <w:szCs w:val="24"/>
              </w:rPr>
              <w:t xml:space="preserve">4</w:t>
            </w:r>
          </w:p>
        </w:tc>
        <w:tc>
          <w:tcPr>
            <w:tcW w:type="dxa" w:w="4460"/>
            <w:tcMar>
              <w:top w:type="dxa" w:w="80"/>
              <w:left w:type="dxa" w:w="110"/>
              <w:bottom w:type="dxa" w:w="80"/>
              <w:right w:type="dxa" w:w="110"/>
            </w:tcMar>
            <w:vAlign w:val="center"/>
          </w:tcPr>
          <w:p>
            <w:pPr>
              <w:spacing w:after="0" w:line="280"/>
              <w:jc w:val="left"/>
            </w:pPr>
            <w:r>
              <w:rPr>
                <w:rFonts w:ascii="Times New Roman" w:cs="Times New Roman" w:eastAsia="Times New Roman" w:hAnsi="Times New Roman"/>
                <w:b w:val="false"/>
                <w:bCs w:val="false"/>
                <w:i w:val="false"/>
                <w:iCs w:val="false"/>
                <w:sz w:val="24"/>
                <w:szCs w:val="24"/>
              </w:rPr>
              <w:t xml:space="preserve">[Điền]</w:t>
            </w:r>
          </w:p>
        </w:tc>
        <w:tc>
          <w:tcPr>
            <w:tcW w:type="dxa" w:w="1800"/>
            <w:tcMar>
              <w:top w:type="dxa" w:w="80"/>
              <w:left w:type="dxa" w:w="110"/>
              <w:bottom w:type="dxa" w:w="80"/>
              <w:right w:type="dxa" w:w="110"/>
            </w:tcMar>
            <w:vAlign w:val="center"/>
          </w:tcPr>
          <w:p>
            <w:pPr>
              <w:spacing w:after="0" w:line="280"/>
              <w:jc w:val="center"/>
            </w:pPr>
            <w:r>
              <w:rPr>
                <w:rFonts w:ascii="Times New Roman" w:cs="Times New Roman" w:eastAsia="Times New Roman" w:hAnsi="Times New Roman"/>
                <w:b w:val="false"/>
                <w:bCs w:val="false"/>
                <w:i w:val="false"/>
                <w:iCs w:val="false"/>
                <w:sz w:val="24"/>
                <w:szCs w:val="24"/>
              </w:rPr>
              <w:t xml:space="preserve">[Điền]</w:t>
            </w:r>
          </w:p>
        </w:tc>
        <w:tc>
          <w:tcPr>
            <w:tcW w:type="dxa" w:w="2200"/>
            <w:tcMar>
              <w:top w:type="dxa" w:w="80"/>
              <w:left w:type="dxa" w:w="110"/>
              <w:bottom w:type="dxa" w:w="80"/>
              <w:right w:type="dxa" w:w="110"/>
            </w:tcMar>
            <w:vAlign w:val="center"/>
          </w:tcPr>
          <w:p>
            <w:pPr>
              <w:spacing w:after="0" w:line="280"/>
              <w:jc w:val="center"/>
            </w:pPr>
            <w:r>
              <w:rPr>
                <w:rFonts w:ascii="Times New Roman" w:cs="Times New Roman" w:eastAsia="Times New Roman" w:hAnsi="Times New Roman"/>
                <w:b w:val="false"/>
                <w:bCs w:val="false"/>
                <w:i w:val="false"/>
                <w:iCs w:val="false"/>
                <w:sz w:val="24"/>
                <w:szCs w:val="24"/>
              </w:rPr>
              <w:t xml:space="preserve">[Điền]</w:t>
            </w:r>
          </w:p>
        </w:tc>
      </w:tr>
      <w:tr>
        <w:tc>
          <w:tcPr>
            <w:tcW w:type="dxa" w:w="560"/>
            <w:tcMar>
              <w:top w:type="dxa" w:w="80"/>
              <w:left w:type="dxa" w:w="110"/>
              <w:bottom w:type="dxa" w:w="80"/>
              <w:right w:type="dxa" w:w="110"/>
            </w:tcMar>
            <w:vAlign w:val="center"/>
          </w:tcPr>
          <w:p>
            <w:pPr>
              <w:spacing w:after="0" w:line="280"/>
              <w:jc w:val="center"/>
            </w:pPr>
            <w:r>
              <w:rPr>
                <w:rFonts w:ascii="Times New Roman" w:cs="Times New Roman" w:eastAsia="Times New Roman" w:hAnsi="Times New Roman"/>
                <w:b w:val="false"/>
                <w:bCs w:val="false"/>
                <w:i w:val="false"/>
                <w:iCs w:val="false"/>
                <w:sz w:val="24"/>
                <w:szCs w:val="24"/>
              </w:rPr>
              <w:t xml:space="preserve">5</w:t>
            </w:r>
          </w:p>
        </w:tc>
        <w:tc>
          <w:tcPr>
            <w:tcW w:type="dxa" w:w="4460"/>
            <w:tcMar>
              <w:top w:type="dxa" w:w="80"/>
              <w:left w:type="dxa" w:w="110"/>
              <w:bottom w:type="dxa" w:w="80"/>
              <w:right w:type="dxa" w:w="110"/>
            </w:tcMar>
            <w:vAlign w:val="center"/>
          </w:tcPr>
          <w:p>
            <w:pPr>
              <w:spacing w:after="0" w:line="280"/>
              <w:jc w:val="left"/>
            </w:pPr>
            <w:r>
              <w:rPr>
                <w:rFonts w:ascii="Times New Roman" w:cs="Times New Roman" w:eastAsia="Times New Roman" w:hAnsi="Times New Roman"/>
                <w:b w:val="false"/>
                <w:bCs w:val="false"/>
                <w:i w:val="false"/>
                <w:iCs w:val="false"/>
                <w:sz w:val="24"/>
                <w:szCs w:val="24"/>
              </w:rPr>
              <w:t xml:space="preserve">[Điền]</w:t>
            </w:r>
          </w:p>
        </w:tc>
        <w:tc>
          <w:tcPr>
            <w:tcW w:type="dxa" w:w="1800"/>
            <w:tcMar>
              <w:top w:type="dxa" w:w="80"/>
              <w:left w:type="dxa" w:w="110"/>
              <w:bottom w:type="dxa" w:w="80"/>
              <w:right w:type="dxa" w:w="110"/>
            </w:tcMar>
            <w:vAlign w:val="center"/>
          </w:tcPr>
          <w:p>
            <w:pPr>
              <w:spacing w:after="0" w:line="280"/>
              <w:jc w:val="center"/>
            </w:pPr>
            <w:r>
              <w:rPr>
                <w:rFonts w:ascii="Times New Roman" w:cs="Times New Roman" w:eastAsia="Times New Roman" w:hAnsi="Times New Roman"/>
                <w:b w:val="false"/>
                <w:bCs w:val="false"/>
                <w:i w:val="false"/>
                <w:iCs w:val="false"/>
                <w:sz w:val="24"/>
                <w:szCs w:val="24"/>
              </w:rPr>
              <w:t xml:space="preserve">[Điền]</w:t>
            </w:r>
          </w:p>
        </w:tc>
        <w:tc>
          <w:tcPr>
            <w:tcW w:type="dxa" w:w="2200"/>
            <w:tcMar>
              <w:top w:type="dxa" w:w="80"/>
              <w:left w:type="dxa" w:w="110"/>
              <w:bottom w:type="dxa" w:w="80"/>
              <w:right w:type="dxa" w:w="110"/>
            </w:tcMar>
            <w:vAlign w:val="center"/>
          </w:tcPr>
          <w:p>
            <w:pPr>
              <w:spacing w:after="0" w:line="280"/>
              <w:jc w:val="center"/>
            </w:pPr>
            <w:r>
              <w:rPr>
                <w:rFonts w:ascii="Times New Roman" w:cs="Times New Roman" w:eastAsia="Times New Roman" w:hAnsi="Times New Roman"/>
                <w:b w:val="false"/>
                <w:bCs w:val="false"/>
                <w:i w:val="false"/>
                <w:iCs w:val="false"/>
                <w:sz w:val="24"/>
                <w:szCs w:val="24"/>
              </w:rPr>
              <w:t xml:space="preserve">[Điền]</w:t>
            </w:r>
          </w:p>
        </w:tc>
      </w:tr>
    </w:tbl>
    <w:p>
      <w:pPr>
        <w:spacing w:after="200" w:before="400" w:line="300"/>
        <w:jc w:val="right"/>
      </w:pPr>
      <w:r>
        <w:rPr>
          <w:rFonts w:ascii="Times New Roman" w:cs="Times New Roman" w:eastAsia="Times New Roman" w:hAnsi="Times New Roman"/>
          <w:b w:val="false"/>
          <w:bCs w:val="false"/>
          <w:i/>
          <w:iCs/>
          <w:sz w:val="24"/>
          <w:szCs w:val="24"/>
        </w:rPr>
        <w:t xml:space="preserve">Hà Nội, ngày ...... tháng ...... năm 2026</w:t>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4510"/>
        <w:gridCol w:w="4510"/>
      </w:tblGrid>
      <w:tr>
        <w:tc>
          <w:tcPr>
            <w:tcW w:type="dxa" w:w="4510"/>
            <w:tcBorders>
              <w:top w:val="none" w:color="FFFFFF" w:sz="0"/>
              <w:left w:val="none" w:color="FFFFFF" w:sz="0"/>
              <w:bottom w:val="none" w:color="FFFFFF" w:sz="0"/>
              <w:right w:val="none" w:color="FFFFFF" w:sz="0"/>
            </w:tcBorders>
          </w:tcPr>
          <w:p>
            <w:pPr>
              <w:spacing w:after="0" w:line="300"/>
              <w:jc w:val="center"/>
            </w:pPr>
            <w:r>
              <w:rPr>
                <w:rFonts w:ascii="Times New Roman" w:cs="Times New Roman" w:eastAsia="Times New Roman" w:hAnsi="Times New Roman"/>
                <w:b/>
                <w:bCs/>
                <w:i w:val="false"/>
                <w:iCs w:val="false"/>
                <w:sz w:val="24"/>
                <w:szCs w:val="24"/>
              </w:rPr>
              <w:t xml:space="preserve">Ý KIẾN CỦA CẤP TRÊN</w:t>
            </w:r>
          </w:p>
        </w:tc>
        <w:tc>
          <w:tcPr>
            <w:tcW w:type="dxa" w:w="4510"/>
            <w:tcBorders>
              <w:top w:val="none" w:color="FFFFFF" w:sz="0"/>
              <w:left w:val="none" w:color="FFFFFF" w:sz="0"/>
              <w:bottom w:val="none" w:color="FFFFFF" w:sz="0"/>
              <w:right w:val="none" w:color="FFFFFF" w:sz="0"/>
            </w:tcBorders>
          </w:tcPr>
          <w:p>
            <w:pPr>
              <w:spacing w:after="0" w:line="300"/>
              <w:jc w:val="center"/>
            </w:pPr>
            <w:r>
              <w:rPr>
                <w:rFonts w:ascii="Times New Roman" w:cs="Times New Roman" w:eastAsia="Times New Roman" w:hAnsi="Times New Roman"/>
                <w:b/>
                <w:bCs/>
                <w:i w:val="false"/>
                <w:iCs w:val="false"/>
                <w:sz w:val="24"/>
                <w:szCs w:val="24"/>
              </w:rPr>
              <w:t xml:space="preserve">NGƯỜI BÁO CÁO</w:t>
            </w:r>
          </w:p>
          <w:p>
            <w:pPr>
              <w:spacing w:after="0" w:line="300"/>
              <w:jc w:val="center"/>
            </w:pPr>
            <w:r>
              <w:rPr>
                <w:rFonts w:ascii="Times New Roman" w:cs="Times New Roman" w:eastAsia="Times New Roman" w:hAnsi="Times New Roman"/>
                <w:b w:val="false"/>
                <w:bCs w:val="false"/>
                <w:i/>
                <w:iCs/>
                <w:sz w:val="22"/>
                <w:szCs w:val="22"/>
              </w:rPr>
              <w:t xml:space="preserve">(Ký, ghi rõ họ tên)</w:t>
            </w:r>
          </w:p>
          <w:p>
            <w:pPr>
              <w:spacing w:after="0" w:line="300"/>
            </w:pPr>
            <w:r>
              <w:rPr>
                <w:rFonts w:ascii="Times New Roman" w:cs="Times New Roman" w:eastAsia="Times New Roman" w:hAnsi="Times New Roman"/>
                <w:b w:val="false"/>
                <w:bCs w:val="false"/>
                <w:i w:val="false"/>
                <w:iCs w:val="false"/>
                <w:sz w:val="24"/>
                <w:szCs w:val="24"/>
              </w:rPr>
              <w:t xml:space="preserve"/>
            </w:r>
          </w:p>
          <w:p>
            <w:pPr>
              <w:spacing w:after="0" w:line="300"/>
            </w:pPr>
            <w:r>
              <w:rPr>
                <w:rFonts w:ascii="Times New Roman" w:cs="Times New Roman" w:eastAsia="Times New Roman" w:hAnsi="Times New Roman"/>
                <w:b w:val="false"/>
                <w:bCs w:val="false"/>
                <w:i w:val="false"/>
                <w:iCs w:val="false"/>
                <w:sz w:val="24"/>
                <w:szCs w:val="24"/>
              </w:rPr>
              <w:t xml:space="preserve"/>
            </w:r>
          </w:p>
          <w:p>
            <w:pPr>
              <w:spacing w:after="0" w:line="300"/>
              <w:jc w:val="center"/>
            </w:pPr>
            <w:r>
              <w:rPr>
                <w:rFonts w:ascii="Times New Roman" w:cs="Times New Roman" w:eastAsia="Times New Roman" w:hAnsi="Times New Roman"/>
                <w:b w:val="false"/>
                <w:bCs w:val="false"/>
                <w:i w:val="false"/>
                <w:iCs w:val="false"/>
                <w:sz w:val="24"/>
                <w:szCs w:val="24"/>
              </w:rPr>
              <w:t xml:space="preserve">Vũ Trần Thuý Nhi</w:t>
            </w:r>
          </w:p>
        </w:tc>
      </w:tr>
    </w:tbl>
    <w:sectPr>
      <w:pgSz w:w="11906" w:h="16838" w:orient="portrait"/>
      <w:pgMar w:top="1134" w:right="1134"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2026-09-21T02:36:03.772Z</dcterms:created>
  <dcterms:modified xsi:type="dcterms:W3CDTF">2026-09-21T02:36:03.772Z</dcterms:modified>
</cp:coreProperties>
</file>

<file path=docProps/custom.xml><?xml version="1.0" encoding="utf-8"?>
<Properties xmlns="http://schemas.openxmlformats.org/officeDocument/2006/custom-properties" xmlns:vt="http://schemas.openxmlformats.org/officeDocument/2006/docPropsVTypes"/>
</file>