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2D784" w14:textId="23A712BE" w:rsidR="00917306" w:rsidRDefault="00EC3CFC" w:rsidP="00917306">
      <w:r>
        <w:t>Evaluations Results for the prototype</w:t>
      </w:r>
    </w:p>
    <w:p w14:paraId="173ADFBA" w14:textId="7F56FD09" w:rsidR="00917306" w:rsidRDefault="00917306" w:rsidP="00917306">
      <w:r>
        <w:t>Literal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415"/>
        <w:gridCol w:w="1284"/>
        <w:gridCol w:w="4201"/>
      </w:tblGrid>
      <w:tr w:rsidR="00917306" w14:paraId="08C9C767" w14:textId="77777777" w:rsidTr="00917306">
        <w:tc>
          <w:tcPr>
            <w:tcW w:w="2116" w:type="dxa"/>
          </w:tcPr>
          <w:p w14:paraId="5B3AE175" w14:textId="61C7C8F0" w:rsidR="00917306" w:rsidRPr="00917306" w:rsidRDefault="00917306" w:rsidP="00917306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Diagram</w:t>
            </w:r>
          </w:p>
        </w:tc>
        <w:tc>
          <w:tcPr>
            <w:tcW w:w="1415" w:type="dxa"/>
          </w:tcPr>
          <w:p w14:paraId="7CE824E2" w14:textId="35129652" w:rsidR="00917306" w:rsidRPr="00917306" w:rsidRDefault="00917306" w:rsidP="00917306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Comple</w:t>
            </w:r>
            <w:r>
              <w:rPr>
                <w:b/>
                <w:bCs/>
                <w:sz w:val="18"/>
                <w:szCs w:val="18"/>
              </w:rPr>
              <w:t>te</w:t>
            </w:r>
            <w:r w:rsidRPr="00917306">
              <w:rPr>
                <w:b/>
                <w:bCs/>
                <w:sz w:val="18"/>
                <w:szCs w:val="18"/>
              </w:rPr>
              <w:t>ness</w:t>
            </w:r>
          </w:p>
        </w:tc>
        <w:tc>
          <w:tcPr>
            <w:tcW w:w="1284" w:type="dxa"/>
          </w:tcPr>
          <w:p w14:paraId="70DBFB11" w14:textId="589A1B34" w:rsidR="00917306" w:rsidRPr="00917306" w:rsidRDefault="00917306" w:rsidP="00917306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Correctness</w:t>
            </w:r>
          </w:p>
        </w:tc>
        <w:tc>
          <w:tcPr>
            <w:tcW w:w="4201" w:type="dxa"/>
          </w:tcPr>
          <w:p w14:paraId="423BBCE0" w14:textId="33B5D452" w:rsidR="00917306" w:rsidRPr="00917306" w:rsidRDefault="00917306" w:rsidP="00917306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Anything that needs to be addressed or revised</w:t>
            </w:r>
          </w:p>
        </w:tc>
      </w:tr>
      <w:tr w:rsidR="00917306" w14:paraId="37516ACA" w14:textId="77777777" w:rsidTr="00917306">
        <w:tc>
          <w:tcPr>
            <w:tcW w:w="2116" w:type="dxa"/>
          </w:tcPr>
          <w:p w14:paraId="3FF36EB8" w14:textId="38C69C9D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Bank Management System</w:t>
            </w:r>
          </w:p>
        </w:tc>
        <w:tc>
          <w:tcPr>
            <w:tcW w:w="1415" w:type="dxa"/>
          </w:tcPr>
          <w:p w14:paraId="78EB5A70" w14:textId="34DDF72D" w:rsidR="00917306" w:rsidRPr="00917306" w:rsidRDefault="00A841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77F97378" w14:textId="4F6828DB" w:rsidR="00917306" w:rsidRPr="00917306" w:rsidRDefault="00F421D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4201" w:type="dxa"/>
          </w:tcPr>
          <w:p w14:paraId="37CFBB4E" w14:textId="3BB12BD0" w:rsidR="00917306" w:rsidRPr="00917306" w:rsidRDefault="004B4DE7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translation is not clear on when similar paths are connecting at least two rectangle to one rectangle, for example Savings Account box and Current Account box have each a line with a white triangle connecting to Account box but the translation is read as “</w:t>
            </w:r>
            <w:r w:rsidRPr="004B4DE7">
              <w:rPr>
                <w:sz w:val="18"/>
                <w:szCs w:val="18"/>
              </w:rPr>
              <w:t>A straight line with a white triangle head connects rectangles  Savings Account Current Account and Account</w:t>
            </w:r>
            <w:r>
              <w:rPr>
                <w:sz w:val="18"/>
                <w:szCs w:val="18"/>
              </w:rPr>
              <w:t>”. It should read as “</w:t>
            </w:r>
            <w:r w:rsidRPr="004B4DE7">
              <w:rPr>
                <w:sz w:val="18"/>
                <w:szCs w:val="18"/>
              </w:rPr>
              <w:t xml:space="preserve">A straight line with a white triangle head connects rectangles  Savings Account Current </w:t>
            </w:r>
            <w:r>
              <w:rPr>
                <w:sz w:val="18"/>
                <w:szCs w:val="18"/>
              </w:rPr>
              <w:t>with</w:t>
            </w:r>
            <w:r w:rsidRPr="004B4DE7">
              <w:rPr>
                <w:sz w:val="18"/>
                <w:szCs w:val="18"/>
              </w:rPr>
              <w:t xml:space="preserve"> Account</w:t>
            </w:r>
            <w:r>
              <w:rPr>
                <w:sz w:val="18"/>
                <w:szCs w:val="18"/>
              </w:rPr>
              <w:t xml:space="preserve"> boxes, and Current Account with Account boxes.</w:t>
            </w:r>
            <w:r w:rsidR="00B3188D">
              <w:rPr>
                <w:sz w:val="18"/>
                <w:szCs w:val="18"/>
              </w:rPr>
              <w:t xml:space="preserve"> </w:t>
            </w:r>
          </w:p>
        </w:tc>
      </w:tr>
      <w:tr w:rsidR="00917306" w14:paraId="65AA0F48" w14:textId="77777777" w:rsidTr="00917306">
        <w:tc>
          <w:tcPr>
            <w:tcW w:w="2116" w:type="dxa"/>
          </w:tcPr>
          <w:p w14:paraId="497A9DDA" w14:textId="3672F4D3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School Management System</w:t>
            </w:r>
          </w:p>
        </w:tc>
        <w:tc>
          <w:tcPr>
            <w:tcW w:w="1415" w:type="dxa"/>
          </w:tcPr>
          <w:p w14:paraId="00067F34" w14:textId="587EFB37" w:rsidR="00917306" w:rsidRPr="00917306" w:rsidRDefault="00A841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144A9A8D" w14:textId="05310AFA" w:rsidR="00917306" w:rsidRPr="00917306" w:rsidRDefault="00F421D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4201" w:type="dxa"/>
          </w:tcPr>
          <w:p w14:paraId="0D17D098" w14:textId="4524293B" w:rsidR="00917306" w:rsidRPr="00917306" w:rsidRDefault="00B318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translation lacks clarity on connections especially if there are more than two boxes connected with the same type of connection, for example, in this case,  the translation is reading “</w:t>
            </w:r>
            <w:r w:rsidRPr="00B3188D">
              <w:rPr>
                <w:sz w:val="18"/>
                <w:szCs w:val="18"/>
              </w:rPr>
              <w:t xml:space="preserve">A straight line with an arrow connects rectangles  </w:t>
            </w:r>
            <w:proofErr w:type="spellStart"/>
            <w:r w:rsidRPr="00B3188D">
              <w:rPr>
                <w:sz w:val="18"/>
                <w:szCs w:val="18"/>
              </w:rPr>
              <w:t>NoticeBoard</w:t>
            </w:r>
            <w:proofErr w:type="spellEnd"/>
            <w:r w:rsidRPr="00B3188D">
              <w:rPr>
                <w:sz w:val="18"/>
                <w:szCs w:val="18"/>
              </w:rPr>
              <w:t xml:space="preserve"> Classroom Bus and Student</w:t>
            </w:r>
            <w:r>
              <w:rPr>
                <w:sz w:val="18"/>
                <w:szCs w:val="18"/>
              </w:rPr>
              <w:t xml:space="preserve">” When you look at the diagram </w:t>
            </w:r>
            <w:r w:rsidR="002C16DF">
              <w:rPr>
                <w:sz w:val="18"/>
                <w:szCs w:val="18"/>
              </w:rPr>
              <w:t>the common box where a straight line with an arrow are connected to is Student box. The translation should read line “</w:t>
            </w:r>
            <w:r w:rsidR="002C16DF" w:rsidRPr="00B3188D">
              <w:rPr>
                <w:sz w:val="18"/>
                <w:szCs w:val="18"/>
              </w:rPr>
              <w:t>straight line with an arrow connects rectangles</w:t>
            </w:r>
            <w:r w:rsidR="002C16DF">
              <w:rPr>
                <w:sz w:val="18"/>
                <w:szCs w:val="18"/>
              </w:rPr>
              <w:t>; Playground with Student, Classroom with Student, Noticeboard with Student, Bus with Student”</w:t>
            </w:r>
          </w:p>
        </w:tc>
      </w:tr>
      <w:tr w:rsidR="00917306" w14:paraId="444301C3" w14:textId="77777777" w:rsidTr="00917306">
        <w:tc>
          <w:tcPr>
            <w:tcW w:w="2116" w:type="dxa"/>
          </w:tcPr>
          <w:p w14:paraId="4819306A" w14:textId="7327088F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Restaurant System</w:t>
            </w:r>
          </w:p>
        </w:tc>
        <w:tc>
          <w:tcPr>
            <w:tcW w:w="1415" w:type="dxa"/>
          </w:tcPr>
          <w:p w14:paraId="0963326B" w14:textId="37F7DBE0" w:rsidR="00917306" w:rsidRPr="00917306" w:rsidRDefault="00A841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3D91F987" w14:textId="33126118" w:rsidR="00917306" w:rsidRPr="00917306" w:rsidRDefault="00F421D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241E94E6" w14:textId="4AAA07E8" w:rsidR="00917306" w:rsidRPr="00917306" w:rsidRDefault="00F421D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exist a false translation, for example, “</w:t>
            </w:r>
            <w:r w:rsidRPr="00F421D8">
              <w:rPr>
                <w:sz w:val="18"/>
                <w:szCs w:val="18"/>
              </w:rPr>
              <w:t>A straight line connects rectangles  Restaurant and Meal</w:t>
            </w:r>
            <w:r>
              <w:rPr>
                <w:sz w:val="18"/>
                <w:szCs w:val="18"/>
              </w:rPr>
              <w:t>” and there is no such connection. Also the prototype fails to distinguish between broken line with arrow and a solid arrow with an arrow. It is just reading it as a straight line with an arrow. This line connects Order with Menu, and Menu with Meal</w:t>
            </w:r>
          </w:p>
        </w:tc>
      </w:tr>
      <w:tr w:rsidR="00917306" w14:paraId="6A2A7605" w14:textId="77777777" w:rsidTr="00917306">
        <w:tc>
          <w:tcPr>
            <w:tcW w:w="2116" w:type="dxa"/>
          </w:tcPr>
          <w:p w14:paraId="59A7773F" w14:textId="3B8041D9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Inventory Management System</w:t>
            </w:r>
          </w:p>
        </w:tc>
        <w:tc>
          <w:tcPr>
            <w:tcW w:w="1415" w:type="dxa"/>
          </w:tcPr>
          <w:p w14:paraId="08968AD3" w14:textId="15673083" w:rsidR="00917306" w:rsidRPr="00917306" w:rsidRDefault="0074658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complete</w:t>
            </w:r>
          </w:p>
        </w:tc>
        <w:tc>
          <w:tcPr>
            <w:tcW w:w="1284" w:type="dxa"/>
          </w:tcPr>
          <w:p w14:paraId="12587973" w14:textId="1A8DC7E0" w:rsidR="00917306" w:rsidRPr="00917306" w:rsidRDefault="0074658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6737FE7A" w14:textId="6B4EBFFE" w:rsidR="00917306" w:rsidRPr="00917306" w:rsidRDefault="00746588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tool fails to read twisted lines that connects rectangles. It only reads straight lines which with or without arrow headed that connects rectangles. For example, it fails to read a connection between Supplier and Permission rectangles</w:t>
            </w:r>
          </w:p>
        </w:tc>
      </w:tr>
      <w:tr w:rsidR="00917306" w14:paraId="2E6DAC70" w14:textId="77777777" w:rsidTr="00917306">
        <w:tc>
          <w:tcPr>
            <w:tcW w:w="2116" w:type="dxa"/>
          </w:tcPr>
          <w:p w14:paraId="79FE86A3" w14:textId="426AEAE3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Library Management System</w:t>
            </w:r>
          </w:p>
        </w:tc>
        <w:tc>
          <w:tcPr>
            <w:tcW w:w="1415" w:type="dxa"/>
          </w:tcPr>
          <w:p w14:paraId="34801FD7" w14:textId="0879AEB3" w:rsidR="00917306" w:rsidRPr="00917306" w:rsidRDefault="00A841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32524210" w14:textId="53329EBB" w:rsidR="00917306" w:rsidRPr="00917306" w:rsidRDefault="00C25F2C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18BD3A2E" w14:textId="514AF0E3" w:rsidR="00917306" w:rsidRPr="00917306" w:rsidRDefault="00AA45C2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translation lacks clarity especially if there is same type of connection to one rectangle from different rectangles</w:t>
            </w:r>
          </w:p>
        </w:tc>
      </w:tr>
      <w:tr w:rsidR="00917306" w14:paraId="3A799AA3" w14:textId="77777777" w:rsidTr="00917306">
        <w:tc>
          <w:tcPr>
            <w:tcW w:w="2116" w:type="dxa"/>
          </w:tcPr>
          <w:p w14:paraId="407D013B" w14:textId="1AC1E421" w:rsidR="00917306" w:rsidRPr="00917306" w:rsidRDefault="00917306" w:rsidP="00917306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Passport Automation System</w:t>
            </w:r>
          </w:p>
        </w:tc>
        <w:tc>
          <w:tcPr>
            <w:tcW w:w="1415" w:type="dxa"/>
          </w:tcPr>
          <w:p w14:paraId="16A50549" w14:textId="64A323F7" w:rsidR="00917306" w:rsidRPr="00917306" w:rsidRDefault="00A8418D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53C8749F" w14:textId="45EBE87A" w:rsidR="00917306" w:rsidRPr="00917306" w:rsidRDefault="00C25F2C" w:rsidP="00917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4C2ECCF4" w14:textId="299DD96E" w:rsidR="00917306" w:rsidRPr="006A6A61" w:rsidRDefault="00C25F2C" w:rsidP="00917306">
            <w:pPr>
              <w:rPr>
                <w:sz w:val="18"/>
                <w:szCs w:val="18"/>
              </w:rPr>
            </w:pPr>
            <w:r w:rsidRPr="006A6A61">
              <w:rPr>
                <w:sz w:val="18"/>
                <w:szCs w:val="18"/>
              </w:rPr>
              <w:t xml:space="preserve">If the class is an </w:t>
            </w:r>
            <w:proofErr w:type="spellStart"/>
            <w:r w:rsidRPr="006A6A61">
              <w:rPr>
                <w:sz w:val="18"/>
                <w:szCs w:val="18"/>
              </w:rPr>
              <w:t>abstractclass</w:t>
            </w:r>
            <w:proofErr w:type="spellEnd"/>
            <w:r w:rsidRPr="006A6A61">
              <w:rPr>
                <w:sz w:val="18"/>
                <w:szCs w:val="18"/>
              </w:rPr>
              <w:t xml:space="preserve"> with the class name below it. The “</w:t>
            </w:r>
            <w:proofErr w:type="spellStart"/>
            <w:r w:rsidRPr="006A6A61">
              <w:rPr>
                <w:sz w:val="18"/>
                <w:szCs w:val="18"/>
              </w:rPr>
              <w:t>abstractclass</w:t>
            </w:r>
            <w:proofErr w:type="spellEnd"/>
            <w:r w:rsidRPr="006A6A61">
              <w:rPr>
                <w:sz w:val="18"/>
                <w:szCs w:val="18"/>
              </w:rPr>
              <w:t xml:space="preserve">” is considered as the name of the class. For example, </w:t>
            </w:r>
            <w:proofErr w:type="spellStart"/>
            <w:r w:rsidRPr="006A6A61">
              <w:rPr>
                <w:sz w:val="18"/>
                <w:szCs w:val="18"/>
              </w:rPr>
              <w:t>AbstractClass</w:t>
            </w:r>
            <w:proofErr w:type="spellEnd"/>
            <w:r w:rsidR="006A6A61" w:rsidRPr="006A6A61">
              <w:rPr>
                <w:sz w:val="18"/>
                <w:szCs w:val="18"/>
              </w:rPr>
              <w:t xml:space="preserve"> </w:t>
            </w:r>
            <w:r w:rsidRPr="006A6A61">
              <w:rPr>
                <w:sz w:val="18"/>
                <w:szCs w:val="18"/>
              </w:rPr>
              <w:t>Passport</w:t>
            </w:r>
            <w:r w:rsidR="006A6A61" w:rsidRPr="006A6A61">
              <w:rPr>
                <w:sz w:val="18"/>
                <w:szCs w:val="18"/>
              </w:rPr>
              <w:t xml:space="preserve">. </w:t>
            </w:r>
            <w:proofErr w:type="spellStart"/>
            <w:r w:rsidR="006A6A61" w:rsidRPr="006A6A61">
              <w:rPr>
                <w:sz w:val="18"/>
                <w:szCs w:val="18"/>
              </w:rPr>
              <w:t>AbstractClass</w:t>
            </w:r>
            <w:proofErr w:type="spellEnd"/>
            <w:r w:rsidR="006A6A61" w:rsidRPr="006A6A61">
              <w:rPr>
                <w:sz w:val="18"/>
                <w:szCs w:val="18"/>
              </w:rPr>
              <w:t xml:space="preserve"> is a type of a class. The name of the rectangle should be Passport</w:t>
            </w:r>
          </w:p>
        </w:tc>
      </w:tr>
    </w:tbl>
    <w:p w14:paraId="07DD4AEB" w14:textId="77777777" w:rsidR="00917306" w:rsidRDefault="00917306" w:rsidP="00917306"/>
    <w:p w14:paraId="763C895E" w14:textId="77777777" w:rsidR="006A6A61" w:rsidRDefault="006A6A61" w:rsidP="00917306"/>
    <w:p w14:paraId="350A72A7" w14:textId="77777777" w:rsidR="006A6A61" w:rsidRDefault="006A6A61" w:rsidP="00917306"/>
    <w:p w14:paraId="175F4900" w14:textId="53B53466" w:rsidR="00917306" w:rsidRDefault="00917306" w:rsidP="00917306">
      <w:r>
        <w:t xml:space="preserve">Model Translation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415"/>
        <w:gridCol w:w="1284"/>
        <w:gridCol w:w="4201"/>
      </w:tblGrid>
      <w:tr w:rsidR="00917306" w14:paraId="2C2FFBCE" w14:textId="77777777" w:rsidTr="000A031E">
        <w:tc>
          <w:tcPr>
            <w:tcW w:w="2116" w:type="dxa"/>
          </w:tcPr>
          <w:p w14:paraId="680673E8" w14:textId="77777777" w:rsidR="00917306" w:rsidRPr="00917306" w:rsidRDefault="00917306" w:rsidP="000A031E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Diagram</w:t>
            </w:r>
          </w:p>
        </w:tc>
        <w:tc>
          <w:tcPr>
            <w:tcW w:w="1415" w:type="dxa"/>
          </w:tcPr>
          <w:p w14:paraId="5A996A84" w14:textId="77777777" w:rsidR="00917306" w:rsidRPr="00917306" w:rsidRDefault="00917306" w:rsidP="000A031E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Comple</w:t>
            </w:r>
            <w:r>
              <w:rPr>
                <w:b/>
                <w:bCs/>
                <w:sz w:val="18"/>
                <w:szCs w:val="18"/>
              </w:rPr>
              <w:t>te</w:t>
            </w:r>
            <w:r w:rsidRPr="00917306">
              <w:rPr>
                <w:b/>
                <w:bCs/>
                <w:sz w:val="18"/>
                <w:szCs w:val="18"/>
              </w:rPr>
              <w:t>ness</w:t>
            </w:r>
          </w:p>
        </w:tc>
        <w:tc>
          <w:tcPr>
            <w:tcW w:w="1284" w:type="dxa"/>
          </w:tcPr>
          <w:p w14:paraId="4A981E9F" w14:textId="77777777" w:rsidR="00917306" w:rsidRPr="00917306" w:rsidRDefault="00917306" w:rsidP="000A031E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Correctness</w:t>
            </w:r>
          </w:p>
        </w:tc>
        <w:tc>
          <w:tcPr>
            <w:tcW w:w="4201" w:type="dxa"/>
          </w:tcPr>
          <w:p w14:paraId="48DB9D57" w14:textId="77777777" w:rsidR="00917306" w:rsidRPr="00917306" w:rsidRDefault="00917306" w:rsidP="000A031E">
            <w:pPr>
              <w:rPr>
                <w:b/>
                <w:bCs/>
                <w:sz w:val="18"/>
                <w:szCs w:val="18"/>
              </w:rPr>
            </w:pPr>
            <w:r w:rsidRPr="00917306">
              <w:rPr>
                <w:b/>
                <w:bCs/>
                <w:sz w:val="18"/>
                <w:szCs w:val="18"/>
              </w:rPr>
              <w:t>Anything that needs to be addressed or revised</w:t>
            </w:r>
          </w:p>
        </w:tc>
      </w:tr>
      <w:tr w:rsidR="00917306" w14:paraId="18BD265E" w14:textId="77777777" w:rsidTr="000A031E">
        <w:tc>
          <w:tcPr>
            <w:tcW w:w="2116" w:type="dxa"/>
          </w:tcPr>
          <w:p w14:paraId="47DBE893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Bank Management System</w:t>
            </w:r>
          </w:p>
        </w:tc>
        <w:tc>
          <w:tcPr>
            <w:tcW w:w="1415" w:type="dxa"/>
          </w:tcPr>
          <w:p w14:paraId="5A7627F7" w14:textId="26F5BB61" w:rsidR="00917306" w:rsidRPr="00917306" w:rsidRDefault="00A8418D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01E82366" w14:textId="5F6A4BDF" w:rsidR="00917306" w:rsidRPr="00917306" w:rsidRDefault="005F6705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41A2AC6A" w14:textId="0BC80568" w:rsidR="00917306" w:rsidRPr="00917306" w:rsidRDefault="005F6705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relationship is generalised especially if relationships are relationship type is involved in more than one class</w:t>
            </w:r>
          </w:p>
        </w:tc>
      </w:tr>
      <w:tr w:rsidR="00917306" w14:paraId="326C0823" w14:textId="77777777" w:rsidTr="000A031E">
        <w:tc>
          <w:tcPr>
            <w:tcW w:w="2116" w:type="dxa"/>
          </w:tcPr>
          <w:p w14:paraId="2B75B60C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School Management System</w:t>
            </w:r>
          </w:p>
        </w:tc>
        <w:tc>
          <w:tcPr>
            <w:tcW w:w="1415" w:type="dxa"/>
          </w:tcPr>
          <w:p w14:paraId="5DD5B24A" w14:textId="4C6A0D26" w:rsidR="00917306" w:rsidRPr="00917306" w:rsidRDefault="00762699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complete</w:t>
            </w:r>
          </w:p>
        </w:tc>
        <w:tc>
          <w:tcPr>
            <w:tcW w:w="1284" w:type="dxa"/>
          </w:tcPr>
          <w:p w14:paraId="6A25A91B" w14:textId="329515BF" w:rsidR="00917306" w:rsidRPr="00917306" w:rsidRDefault="00762699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4201" w:type="dxa"/>
          </w:tcPr>
          <w:p w14:paraId="41D5640C" w14:textId="0467DA95" w:rsidR="00917306" w:rsidRPr="00917306" w:rsidRDefault="00762699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 relationship types are missing, for example, the generalisation relationship between </w:t>
            </w:r>
            <w:proofErr w:type="spellStart"/>
            <w:r>
              <w:rPr>
                <w:sz w:val="18"/>
                <w:szCs w:val="18"/>
              </w:rPr>
              <w:lastRenderedPageBreak/>
              <w:t>SupportStaff</w:t>
            </w:r>
            <w:proofErr w:type="spellEnd"/>
            <w:r>
              <w:rPr>
                <w:sz w:val="18"/>
                <w:szCs w:val="18"/>
              </w:rPr>
              <w:t xml:space="preserve"> and Employee, generalisation relationship between Teacher and Employee</w:t>
            </w:r>
          </w:p>
        </w:tc>
      </w:tr>
      <w:tr w:rsidR="00917306" w14:paraId="614FF094" w14:textId="77777777" w:rsidTr="000A031E">
        <w:tc>
          <w:tcPr>
            <w:tcW w:w="2116" w:type="dxa"/>
          </w:tcPr>
          <w:p w14:paraId="7580F024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lastRenderedPageBreak/>
              <w:t>Restaurant System</w:t>
            </w:r>
          </w:p>
        </w:tc>
        <w:tc>
          <w:tcPr>
            <w:tcW w:w="1415" w:type="dxa"/>
          </w:tcPr>
          <w:p w14:paraId="6E899594" w14:textId="16184E73" w:rsidR="00917306" w:rsidRPr="00917306" w:rsidRDefault="00A8418D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2F3C3C63" w14:textId="0028CF31" w:rsidR="00917306" w:rsidRPr="00917306" w:rsidRDefault="00762699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</w:t>
            </w:r>
            <w:r w:rsidR="00563964">
              <w:rPr>
                <w:sz w:val="18"/>
                <w:szCs w:val="18"/>
              </w:rPr>
              <w:t xml:space="preserve"> Correct</w:t>
            </w:r>
          </w:p>
        </w:tc>
        <w:tc>
          <w:tcPr>
            <w:tcW w:w="4201" w:type="dxa"/>
          </w:tcPr>
          <w:p w14:paraId="34E571EA" w14:textId="356FEB95" w:rsidR="00917306" w:rsidRPr="00917306" w:rsidRDefault="00762699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 type are being generalised. A relationship type should be between two classes. For example, “There is an aggregation relationship</w:t>
            </w:r>
            <w:r w:rsidR="00563964">
              <w:rPr>
                <w:sz w:val="18"/>
                <w:szCs w:val="18"/>
              </w:rPr>
              <w:t xml:space="preserve"> between Cash and Payment, Materials and Meal, Meal and Restaurant, and not “</w:t>
            </w:r>
            <w:r w:rsidR="00563964" w:rsidRPr="00563964">
              <w:rPr>
                <w:sz w:val="18"/>
                <w:szCs w:val="18"/>
              </w:rPr>
              <w:t>There is an aggregation relationship between  Menu</w:t>
            </w:r>
            <w:r w:rsidR="00563964">
              <w:rPr>
                <w:sz w:val="18"/>
                <w:szCs w:val="18"/>
              </w:rPr>
              <w:t>,</w:t>
            </w:r>
            <w:r w:rsidR="00563964" w:rsidRPr="00563964">
              <w:rPr>
                <w:sz w:val="18"/>
                <w:szCs w:val="18"/>
              </w:rPr>
              <w:t xml:space="preserve"> Cash Payment</w:t>
            </w:r>
            <w:r w:rsidR="00563964">
              <w:rPr>
                <w:sz w:val="18"/>
                <w:szCs w:val="18"/>
              </w:rPr>
              <w:t>,</w:t>
            </w:r>
            <w:r w:rsidR="00563964" w:rsidRPr="00563964">
              <w:rPr>
                <w:sz w:val="18"/>
                <w:szCs w:val="18"/>
              </w:rPr>
              <w:t xml:space="preserve"> Materials</w:t>
            </w:r>
            <w:r w:rsidR="00563964">
              <w:rPr>
                <w:sz w:val="18"/>
                <w:szCs w:val="18"/>
              </w:rPr>
              <w:t>,</w:t>
            </w:r>
            <w:r w:rsidR="00563964" w:rsidRPr="00563964">
              <w:rPr>
                <w:sz w:val="18"/>
                <w:szCs w:val="18"/>
              </w:rPr>
              <w:t xml:space="preserve"> Meal and Restaurant</w:t>
            </w:r>
            <w:r w:rsidR="00563964">
              <w:rPr>
                <w:sz w:val="18"/>
                <w:szCs w:val="18"/>
              </w:rPr>
              <w:t>”</w:t>
            </w:r>
          </w:p>
        </w:tc>
      </w:tr>
      <w:tr w:rsidR="00917306" w14:paraId="4E266AF9" w14:textId="77777777" w:rsidTr="000A031E">
        <w:tc>
          <w:tcPr>
            <w:tcW w:w="2116" w:type="dxa"/>
          </w:tcPr>
          <w:p w14:paraId="52CD3E0C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Inventory Management System</w:t>
            </w:r>
          </w:p>
        </w:tc>
        <w:tc>
          <w:tcPr>
            <w:tcW w:w="1415" w:type="dxa"/>
          </w:tcPr>
          <w:p w14:paraId="26D23BDC" w14:textId="7A03020A" w:rsidR="00917306" w:rsidRPr="00917306" w:rsidRDefault="00563964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Complete</w:t>
            </w:r>
          </w:p>
        </w:tc>
        <w:tc>
          <w:tcPr>
            <w:tcW w:w="1284" w:type="dxa"/>
          </w:tcPr>
          <w:p w14:paraId="6A4F372B" w14:textId="07934B51" w:rsidR="00917306" w:rsidRPr="00917306" w:rsidRDefault="00563964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7C045B10" w14:textId="0F015200" w:rsidR="00917306" w:rsidRPr="00917306" w:rsidRDefault="00563964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relationship types are missing. This is due to connecting lines not being straight from one class to another as found in Literal translation</w:t>
            </w:r>
          </w:p>
        </w:tc>
      </w:tr>
      <w:tr w:rsidR="00917306" w14:paraId="22B70B9E" w14:textId="77777777" w:rsidTr="000A031E">
        <w:tc>
          <w:tcPr>
            <w:tcW w:w="2116" w:type="dxa"/>
          </w:tcPr>
          <w:p w14:paraId="32E2BD88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Library Management System</w:t>
            </w:r>
          </w:p>
        </w:tc>
        <w:tc>
          <w:tcPr>
            <w:tcW w:w="1415" w:type="dxa"/>
          </w:tcPr>
          <w:p w14:paraId="3F8DD389" w14:textId="7D58E769" w:rsidR="00917306" w:rsidRPr="00917306" w:rsidRDefault="00A8418D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3EF91366" w14:textId="2C7B6410" w:rsidR="00917306" w:rsidRPr="00917306" w:rsidRDefault="00823457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746A07B8" w14:textId="5255989F" w:rsidR="00917306" w:rsidRPr="00917306" w:rsidRDefault="00563964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relationships are vague. Relationship types </w:t>
            </w:r>
            <w:r w:rsidR="00823457">
              <w:rPr>
                <w:sz w:val="18"/>
                <w:szCs w:val="18"/>
              </w:rPr>
              <w:t>should be between two classes not a group of classes even if they are similar</w:t>
            </w:r>
          </w:p>
        </w:tc>
      </w:tr>
      <w:tr w:rsidR="00917306" w14:paraId="677B025E" w14:textId="77777777" w:rsidTr="000A031E">
        <w:tc>
          <w:tcPr>
            <w:tcW w:w="2116" w:type="dxa"/>
          </w:tcPr>
          <w:p w14:paraId="634563EB" w14:textId="77777777" w:rsidR="00917306" w:rsidRPr="00917306" w:rsidRDefault="00917306" w:rsidP="000A031E">
            <w:pPr>
              <w:rPr>
                <w:sz w:val="18"/>
                <w:szCs w:val="18"/>
              </w:rPr>
            </w:pPr>
            <w:r w:rsidRPr="00917306">
              <w:rPr>
                <w:sz w:val="18"/>
                <w:szCs w:val="18"/>
              </w:rPr>
              <w:t>Passport Automation System</w:t>
            </w:r>
          </w:p>
        </w:tc>
        <w:tc>
          <w:tcPr>
            <w:tcW w:w="1415" w:type="dxa"/>
          </w:tcPr>
          <w:p w14:paraId="78171F0F" w14:textId="4E49228D" w:rsidR="00917306" w:rsidRPr="00917306" w:rsidRDefault="00A8418D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284" w:type="dxa"/>
          </w:tcPr>
          <w:p w14:paraId="2A0F89D9" w14:textId="598A1CA6" w:rsidR="00917306" w:rsidRPr="00917306" w:rsidRDefault="00823457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correct</w:t>
            </w:r>
          </w:p>
        </w:tc>
        <w:tc>
          <w:tcPr>
            <w:tcW w:w="4201" w:type="dxa"/>
          </w:tcPr>
          <w:p w14:paraId="31280600" w14:textId="4E88553B" w:rsidR="00917306" w:rsidRPr="00917306" w:rsidRDefault="00823457" w:rsidP="000A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class name is preceded by a class type, for example </w:t>
            </w:r>
            <w:proofErr w:type="spellStart"/>
            <w:r>
              <w:rPr>
                <w:sz w:val="18"/>
                <w:szCs w:val="18"/>
              </w:rPr>
              <w:t>AbstractClass</w:t>
            </w:r>
            <w:proofErr w:type="spellEnd"/>
            <w:r>
              <w:rPr>
                <w:sz w:val="18"/>
                <w:szCs w:val="18"/>
              </w:rPr>
              <w:t xml:space="preserve"> Passport, </w:t>
            </w:r>
            <w:proofErr w:type="spellStart"/>
            <w:r>
              <w:rPr>
                <w:sz w:val="18"/>
                <w:szCs w:val="18"/>
              </w:rPr>
              <w:t>AbractClass</w:t>
            </w:r>
            <w:proofErr w:type="spellEnd"/>
            <w:r>
              <w:rPr>
                <w:sz w:val="18"/>
                <w:szCs w:val="18"/>
              </w:rPr>
              <w:t xml:space="preserve"> is taken as the name of the class instead of Passport</w:t>
            </w:r>
          </w:p>
        </w:tc>
      </w:tr>
    </w:tbl>
    <w:p w14:paraId="6D79783B" w14:textId="77777777" w:rsidR="00917306" w:rsidRDefault="00917306" w:rsidP="00917306"/>
    <w:sectPr w:rsidR="0091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6"/>
    <w:rsid w:val="002C16DF"/>
    <w:rsid w:val="004B4DE7"/>
    <w:rsid w:val="00563964"/>
    <w:rsid w:val="005F6705"/>
    <w:rsid w:val="006A6A61"/>
    <w:rsid w:val="006F49FC"/>
    <w:rsid w:val="00746588"/>
    <w:rsid w:val="00762699"/>
    <w:rsid w:val="00823457"/>
    <w:rsid w:val="00917306"/>
    <w:rsid w:val="0095326C"/>
    <w:rsid w:val="00A248FE"/>
    <w:rsid w:val="00A8418D"/>
    <w:rsid w:val="00AA45C2"/>
    <w:rsid w:val="00AD61EC"/>
    <w:rsid w:val="00B3188D"/>
    <w:rsid w:val="00C25F2C"/>
    <w:rsid w:val="00EC3CFC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526B5"/>
  <w15:chartTrackingRefBased/>
  <w15:docId w15:val="{914DF86D-7431-482F-8776-FC57968F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Bessaac  Gambe</dc:creator>
  <cp:keywords/>
  <dc:description/>
  <cp:lastModifiedBy>Bessaac  Gambe</cp:lastModifiedBy>
  <cp:revision>2</cp:revision>
  <dcterms:created xsi:type="dcterms:W3CDTF">2024-04-11T20:45:00Z</dcterms:created>
  <dcterms:modified xsi:type="dcterms:W3CDTF">2024-04-11T20:45:00Z</dcterms:modified>
</cp:coreProperties>
</file>