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Asiltürk (2012)</w:t>
      </w:r>
    </w:p>
    <w:p>
      <w:r>
        <w:t>Grandeza: Rugosidade</w:t>
      </w:r>
    </w:p>
    <w:p>
      <w:r>
        <w:t>Tipo: Rz</w:t>
      </w:r>
    </w:p>
    <w:p>
      <w:r>
        <w:t>Material: AISI 304</w:t>
      </w:r>
    </w:p>
    <w:p>
      <w:r>
        <w:t>Ferramenta: SNMG 120408-PP</w:t>
      </w:r>
    </w:p>
    <w:p>
      <w:r>
        <w:t>Número de experimentos: 27</w:t>
      </w:r>
    </w:p>
    <w:p>
      <w:r>
        <w:t>Observações:</w:t>
        <w:br/>
        <w:t>Tool holder: MULNR 2525 M–12 MW</w:t>
        <w:br/>
        <w:t>Surface roughness tester: Mitutoyo SJ-201</w:t>
        <w:br/>
      </w:r>
    </w:p>
    <w:p>
      <w:pPr>
        <w:pStyle w:val="Heading1"/>
      </w:pPr>
      <w:r>
        <w:t>Unidades</w:t>
      </w:r>
    </w:p>
    <w:p>
      <w:r>
        <w:t>Velocidade: mm/min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10.95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11.88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10.97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12.87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5.66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19</w:t>
      </w:r>
    </w:p>
    <w:p>
      <w:r>
        <w:t>Taxa de aprendizado: 1.000000e-03</w:t>
      </w:r>
    </w:p>
    <w:p>
      <w:r>
        <w:t>Número de épocas: 282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11.47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1.75</w:t>
      </w:r>
    </w:p>
    <w:p>
      <w:pPr>
        <w:pStyle w:val="ListBullet"/>
      </w:pPr>
      <w:r>
        <w:t>RMSE: 1.32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8.07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0.88</w:t>
      </w:r>
    </w:p>
    <w:p>
      <w:pPr>
        <w:pStyle w:val="ListBullet"/>
      </w:pPr>
      <w:r>
        <w:t>RMSE: 0.94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[[ 0.19250378 -0.11233999 -0.17496088 -0.2498703   0.097753   -0.09662873</w:t>
        <w:br/>
        <w:t xml:space="preserve">   0.2070499  -0.23354478 -0.02558225 -0.01571007 -0.3347815   0.1794062</w:t>
        <w:br/>
        <w:t xml:space="preserve">   0.02380882  0.2114869  -0.03557225 -0.0570539   0.0034831  -0.01224239</w:t>
        <w:br/>
        <w:t xml:space="preserve">  -0.2543369 ]</w:t>
        <w:br/>
        <w:t xml:space="preserve"> [ 0.56228817  0.55899525  0.280604    0.09636751  0.39436272 -0.20379123</w:t>
        <w:br/>
        <w:t xml:space="preserve">  -0.46683654  0.5734907   0.03557536  0.5067592  -0.50996995  0.02645772</w:t>
        <w:br/>
        <w:t xml:space="preserve">  -0.4265108  -0.41657054 -0.53225195 -0.04192175 -0.2832004   0.0626361</w:t>
        <w:br/>
        <w:t xml:space="preserve">   0.15621774]</w:t>
        <w:br/>
        <w:t xml:space="preserve"> [-0.29286885  0.03398222  0.11329346  0.3977693   0.6117165   0.3711654</w:t>
        <w:br/>
        <w:t xml:space="preserve">   0.01836418  0.15672345 -0.11893164 -0.20443122  0.37141943  0.6484509</w:t>
        <w:br/>
        <w:t xml:space="preserve">   0.42252257  0.12343463 -0.02641545 -0.24899045 -0.12697873  0.01480497</w:t>
        <w:br/>
        <w:t xml:space="preserve">  -0.10026652]]</w:t>
      </w:r>
    </w:p>
    <w:p>
      <w:r>
        <w:t>Bias - camada oculta</w:t>
      </w:r>
    </w:p>
    <w:p>
      <w:r>
        <w:t>[-0.08051581 -0.03661057 -0.13864139  0.06413963  0.05588439  0.02677307</w:t>
        <w:br/>
        <w:t xml:space="preserve"> -0.01407306  0.06473704  0.01122547 -0.08016625  0.071887   -0.03630861</w:t>
        <w:br/>
        <w:t xml:space="preserve"> -0.07438222  0.00779423  0.0616175   0.01301985 -0.00439793  0.00608972</w:t>
        <w:br/>
        <w:t xml:space="preserve"> -0.08310699]</w:t>
      </w:r>
    </w:p>
    <w:p>
      <w:r>
        <w:t>Pesos - camada saída</w:t>
      </w:r>
    </w:p>
    <w:p>
      <w:r>
        <w:t>[[ 0.17200652  0.2777014  -0.23583156  0.34035867  0.42465395 -0.12720564</w:t>
        <w:br/>
        <w:t xml:space="preserve">  -0.25481072  0.200909   -0.07767181  0.22347514 -0.35086152  0.20511809</w:t>
        <w:br/>
        <w:t xml:space="preserve">   0.08721383 -0.32100755 -0.3083919  -0.1077553   0.01803068 -0.05411701</w:t>
        <w:br/>
        <w:t xml:space="preserve">  -0.31046247]]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-0.6953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-0.4254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-0.10124282  0.94746561  0.3260814 ]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18.41</w:t>
      </w:r>
    </w:p>
    <w:p>
      <w:pPr>
        <w:pStyle w:val="ListBullet"/>
      </w:pPr>
      <w:r>
        <w:t>Coeficiente de correlação: 0.9</w:t>
      </w:r>
    </w:p>
    <w:p>
      <w:pPr>
        <w:pStyle w:val="ListBullet"/>
      </w:pPr>
      <w:r>
        <w:t>Coeficiente de determinação: 0.82</w:t>
      </w:r>
    </w:p>
    <w:p>
      <w:pPr>
        <w:pStyle w:val="ListBullet"/>
      </w:pPr>
      <w:r>
        <w:t>MSE: 3.82</w:t>
      </w:r>
    </w:p>
    <w:p>
      <w:pPr>
        <w:pStyle w:val="ListBullet"/>
      </w:pPr>
      <w:r>
        <w:t>RMSE: 1.95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6.04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0.77</w:t>
      </w:r>
    </w:p>
    <w:p>
      <w:pPr>
        <w:pStyle w:val="ListBullet"/>
      </w:pPr>
      <w:r>
        <w:t>RMSE: 0.88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-0.10730599  0.98912927  0.38474063 -0.10139972  0.04408975</w:t>
        <w:br/>
        <w:t xml:space="preserve"> -0.10453572  0.14418074  0.04234717  0.14333112]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23.5</w:t>
      </w:r>
    </w:p>
    <w:p>
      <w:pPr>
        <w:pStyle w:val="ListBullet"/>
      </w:pPr>
      <w:r>
        <w:t>Coeficiente de correlação: 0.87</w:t>
      </w:r>
    </w:p>
    <w:p>
      <w:pPr>
        <w:pStyle w:val="ListBullet"/>
      </w:pPr>
      <w:r>
        <w:t>Coeficiente de determinação: 0.76</w:t>
      </w:r>
    </w:p>
    <w:p>
      <w:pPr>
        <w:pStyle w:val="ListBullet"/>
      </w:pPr>
      <w:r>
        <w:t>MSE: 6.85</w:t>
      </w:r>
    </w:p>
    <w:p>
      <w:pPr>
        <w:pStyle w:val="ListBullet"/>
      </w:pPr>
      <w:r>
        <w:t>RMSE: 2.62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6.04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0.47</w:t>
      </w:r>
    </w:p>
    <w:p>
      <w:pPr>
        <w:pStyle w:val="ListBullet"/>
      </w:pPr>
      <w:r>
        <w:t>RMSE: 0.69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0.06301169  0.38678377  0.1092934  -0.09835922 -0.00896391</w:t>
        <w:br/>
        <w:t xml:space="preserve"> -0.14872138  0.16846479  0.10010919  0.22334648  0.09101689 -0.0932374</w:t>
        <w:br/>
        <w:t xml:space="preserve">  0.03610725 -0.16345874 -0.00406135 -0.16053932  0.55868767  0.06786696</w:t>
        <w:br/>
        <w:t xml:space="preserve"> -0.04260189  0.15786825]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24.47</w:t>
      </w:r>
    </w:p>
    <w:p>
      <w:pPr>
        <w:pStyle w:val="ListBullet"/>
      </w:pPr>
      <w:r>
        <w:t>Coeficiente de correlação: 0.87</w:t>
      </w:r>
    </w:p>
    <w:p>
      <w:pPr>
        <w:pStyle w:val="ListBullet"/>
      </w:pPr>
      <w:r>
        <w:t>Coeficiente de determinação: 0.75</w:t>
      </w:r>
    </w:p>
    <w:p>
      <w:pPr>
        <w:pStyle w:val="ListBullet"/>
      </w:pPr>
      <w:r>
        <w:t>MSE: 11.63</w:t>
      </w:r>
    </w:p>
    <w:p>
      <w:pPr>
        <w:pStyle w:val="ListBullet"/>
      </w:pPr>
      <w:r>
        <w:t>RMSE: 3.41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4.06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0.2</w:t>
      </w:r>
    </w:p>
    <w:p>
      <w:pPr>
        <w:pStyle w:val="ListBullet"/>
      </w:pPr>
      <w:r>
        <w:t>RMSE: 0.45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[ 1.66533454e-16  5.65207158e-02  3.54647580e-01  6.63117060e-02</w:t>
        <w:br/>
        <w:t xml:space="preserve"> -1.29975240e-01 -5.85808023e-04  3.04301740e-02  5.81814132e-02</w:t>
        <w:br/>
        <w:t xml:space="preserve">  2.33359021e-02  4.03626813e-02  8.16410340e-02 -6.96370438e-02</w:t>
        <w:br/>
        <w:t xml:space="preserve"> -3.49273371e-02 -1.70551704e-01  2.43530097e-02 -1.14629794e-01</w:t>
        <w:br/>
        <w:t xml:space="preserve">  5.12268727e-01  1.79368107e-01 -1.73648555e-02  9.57835753e-02</w:t>
        <w:br/>
        <w:t xml:space="preserve"> -1.87742013e-01 -8.46167144e-04  4.39546958e-02  1.29153028e-01</w:t>
        <w:br/>
        <w:t xml:space="preserve"> -5.59634254e-02  1.56303153e-01 -8.46167144e-04 -2.07399349e-01</w:t>
        <w:br/>
        <w:t xml:space="preserve">  2.90863537e-02  4.39546958e-02  8.40398190e-02  3.37074142e-02</w:t>
        <w:br/>
        <w:t xml:space="preserve"> -1.27785090e-01  3.37074142e-02  5.83016508e-02]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17.88</w:t>
      </w:r>
    </w:p>
    <w:p>
      <w:pPr>
        <w:pStyle w:val="ListBullet"/>
      </w:pPr>
      <w:r>
        <w:t>Coeficiente de correlação: 0.9</w:t>
      </w:r>
    </w:p>
    <w:p>
      <w:pPr>
        <w:pStyle w:val="ListBullet"/>
      </w:pPr>
      <w:r>
        <w:t>Coeficiente de determinação: 0.82</w:t>
      </w:r>
    </w:p>
    <w:p>
      <w:pPr>
        <w:pStyle w:val="ListBullet"/>
      </w:pPr>
      <w:r>
        <w:t>MSE: 6.89</w:t>
      </w:r>
    </w:p>
    <w:p>
      <w:pPr>
        <w:pStyle w:val="ListBullet"/>
      </w:pPr>
      <w:r>
        <w:t>RMSE: 2.62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143500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143500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2)_R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52.05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