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3690" w14:textId="77777777" w:rsidR="00A77B3E" w:rsidRDefault="00000000">
      <w:r>
        <w:rPr>
          <w:rFonts w:ascii="Courier New" w:eastAsia="Courier New" w:hAnsi="Courier New" w:cs="Courier New"/>
          <w:szCs w:val="20"/>
        </w:rPr>
        <w:t>plaintext</w:t>
      </w:r>
      <w:r>
        <w:rPr>
          <w:rFonts w:ascii="Courier New" w:eastAsia="Courier New" w:hAnsi="Courier New" w:cs="Courier New"/>
          <w:szCs w:val="20"/>
        </w:rPr>
        <w:br/>
      </w:r>
    </w:p>
    <w:p w14:paraId="187624BB" w14:textId="77777777" w:rsidR="00DB6785" w:rsidRDefault="00000000">
      <w:pPr>
        <w:pStyle w:val="Heading3"/>
        <w:keepNext w:val="0"/>
        <w:spacing w:before="234" w:after="234"/>
        <w:rPr>
          <w:rFonts w:ascii="Courier New" w:eastAsia="Courier New" w:hAnsi="Courier New" w:cs="Courier New"/>
          <w:sz w:val="23"/>
          <w:szCs w:val="23"/>
        </w:rPr>
      </w:pPr>
      <w:r>
        <w:rPr>
          <w:rStyle w:val="Strong"/>
          <w:rFonts w:ascii="Courier New" w:eastAsia="Courier New" w:hAnsi="Courier New" w:cs="Courier New"/>
          <w:b/>
          <w:bCs/>
          <w:sz w:val="23"/>
          <w:szCs w:val="23"/>
        </w:rPr>
        <w:t>REVOCABLE LIVING TRUST AGREEMENT</w:t>
      </w:r>
    </w:p>
    <w:p w14:paraId="076BDB80"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p>
    <w:p w14:paraId="4FD06E81"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Prepared for Use in California</w:t>
      </w:r>
    </w:p>
    <w:p w14:paraId="0A2C1CC3"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Style w:val="Emphasis"/>
          <w:rFonts w:ascii="Courier New" w:eastAsia="Courier New" w:hAnsi="Courier New" w:cs="Courier New"/>
          <w:szCs w:val="20"/>
        </w:rPr>
        <w:t>(For Licensed Attorneys—Template to Be Customized Based on Client's Circumstances)</w:t>
      </w:r>
      <w:r>
        <w:rPr>
          <w:rFonts w:ascii="Courier New" w:eastAsia="Courier New" w:hAnsi="Courier New" w:cs="Courier New"/>
          <w:szCs w:val="20"/>
        </w:rPr>
        <w:t xml:space="preserve"> </w:t>
      </w:r>
      <w:r>
        <w:rPr>
          <w:rFonts w:ascii="Courier New" w:eastAsia="Courier New" w:hAnsi="Courier New" w:cs="Courier New"/>
          <w:szCs w:val="20"/>
        </w:rPr>
        <w:br/>
      </w:r>
      <w:r>
        <w:rPr>
          <w:rFonts w:ascii="Courier New" w:eastAsia="Courier New" w:hAnsi="Courier New" w:cs="Courier New"/>
          <w:szCs w:val="20"/>
        </w:rPr>
        <w:br/>
      </w:r>
      <w:r w:rsidR="002239E1">
        <w:rPr>
          <w:noProof/>
        </w:rPr>
        <w:pict w14:anchorId="0717B86F">
          <v:rect id="_x0000_i1037" alt="" style="width:468pt;height:1.5pt;mso-width-percent:0;mso-height-percent:0;mso-width-percent:0;mso-height-percent:0" o:hralign="center" o:hrstd="t" o:hr="t" fillcolor="gray" stroked="f">
            <v:path strokeok="f"/>
          </v:rect>
        </w:pict>
      </w:r>
    </w:p>
    <w:p w14:paraId="59582CC5"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r>
        <w:rPr>
          <w:rStyle w:val="Strong"/>
          <w:rFonts w:ascii="Courier New" w:eastAsia="Courier New" w:hAnsi="Courier New" w:cs="Courier New"/>
          <w:szCs w:val="20"/>
        </w:rPr>
        <w:t>TRUST AGREEMENT</w:t>
      </w:r>
      <w:r>
        <w:rPr>
          <w:rFonts w:ascii="Courier New" w:eastAsia="Courier New" w:hAnsi="Courier New" w:cs="Courier New"/>
          <w:szCs w:val="20"/>
        </w:rPr>
        <w:t xml:space="preserve"> </w:t>
      </w:r>
      <w:r>
        <w:rPr>
          <w:rFonts w:ascii="Courier New" w:eastAsia="Courier New" w:hAnsi="Courier New" w:cs="Courier New"/>
          <w:szCs w:val="20"/>
        </w:rPr>
        <w:br/>
        <w:t xml:space="preserve">This TRUST AGREEMENT (the "Trust") is made and entered into as of the _____ day of ______________, 20__, by and between </w:t>
      </w:r>
      <w:r>
        <w:rPr>
          <w:rStyle w:val="Strong"/>
          <w:rFonts w:ascii="Courier New" w:eastAsia="Courier New" w:hAnsi="Courier New" w:cs="Courier New"/>
          <w:szCs w:val="20"/>
        </w:rPr>
        <w:t>[Settlor Full Name]</w:t>
      </w:r>
      <w:r>
        <w:rPr>
          <w:rFonts w:ascii="Courier New" w:eastAsia="Courier New" w:hAnsi="Courier New" w:cs="Courier New"/>
          <w:szCs w:val="20"/>
        </w:rPr>
        <w:t xml:space="preserve">, whose residence is located at __________________________, California, hereinafter referred to as the "Settlor," and </w:t>
      </w:r>
      <w:r>
        <w:rPr>
          <w:rStyle w:val="Strong"/>
          <w:rFonts w:ascii="Courier New" w:eastAsia="Courier New" w:hAnsi="Courier New" w:cs="Courier New"/>
          <w:szCs w:val="20"/>
        </w:rPr>
        <w:t>[Trustee Full Name]</w:t>
      </w:r>
      <w:r>
        <w:rPr>
          <w:rFonts w:ascii="Courier New" w:eastAsia="Courier New" w:hAnsi="Courier New" w:cs="Courier New"/>
          <w:szCs w:val="20"/>
        </w:rPr>
        <w:t xml:space="preserve">, residing and/or conducting business at ___________________________, as the initial Trustee, hereinafter referred to as the "Trustee." </w:t>
      </w:r>
      <w:r>
        <w:rPr>
          <w:rFonts w:ascii="Courier New" w:eastAsia="Courier New" w:hAnsi="Courier New" w:cs="Courier New"/>
          <w:szCs w:val="20"/>
        </w:rPr>
        <w:br/>
      </w:r>
      <w:r>
        <w:rPr>
          <w:rFonts w:ascii="Courier New" w:eastAsia="Courier New" w:hAnsi="Courier New" w:cs="Courier New"/>
          <w:szCs w:val="20"/>
        </w:rPr>
        <w:br/>
      </w:r>
      <w:r w:rsidR="002239E1">
        <w:rPr>
          <w:noProof/>
        </w:rPr>
        <w:pict w14:anchorId="2A08D8BE">
          <v:rect id="_x0000_i1036" alt="" style="width:468pt;height:1.5pt;mso-width-percent:0;mso-height-percent:0;mso-width-percent:0;mso-height-percent:0" o:hralign="center" o:hrstd="t" o:hr="t" fillcolor="gray" stroked="f">
            <v:path strokeok="f"/>
          </v:rect>
        </w:pict>
      </w:r>
    </w:p>
    <w:p w14:paraId="26BA69CB"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58795D9F" w14:textId="77777777" w:rsidR="00DB6785" w:rsidRDefault="00000000">
      <w:pPr>
        <w:pStyle w:val="Heading3"/>
        <w:keepNext w:val="0"/>
        <w:spacing w:before="234" w:after="234"/>
        <w:rPr>
          <w:rFonts w:ascii="Courier New" w:eastAsia="Courier New" w:hAnsi="Courier New" w:cs="Courier New"/>
          <w:sz w:val="23"/>
          <w:szCs w:val="23"/>
        </w:rPr>
      </w:pPr>
      <w:r>
        <w:rPr>
          <w:rStyle w:val="Strong"/>
          <w:rFonts w:ascii="Courier New" w:eastAsia="Courier New" w:hAnsi="Courier New" w:cs="Courier New"/>
          <w:b/>
          <w:bCs/>
          <w:sz w:val="23"/>
          <w:szCs w:val="23"/>
        </w:rPr>
        <w:t>ARTICLE I: ESTABLISHMENT OF THE TRUST</w:t>
      </w:r>
    </w:p>
    <w:p w14:paraId="4309848A"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5F2E6B90"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1.1 </w:t>
      </w:r>
      <w:r>
        <w:rPr>
          <w:rStyle w:val="Strong"/>
          <w:rFonts w:ascii="Courier New" w:eastAsia="Courier New" w:hAnsi="Courier New" w:cs="Courier New"/>
          <w:b/>
          <w:bCs/>
          <w:sz w:val="20"/>
          <w:szCs w:val="20"/>
        </w:rPr>
        <w:t>Name of the Trust</w:t>
      </w:r>
    </w:p>
    <w:p w14:paraId="12E14D74"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This Trust shall be known as the “[Settlor’s Full Name] Revocable Living Trust dated __________, 20__” (the "Trust"). </w:t>
      </w:r>
      <w:r>
        <w:rPr>
          <w:rFonts w:ascii="Courier New" w:eastAsia="Courier New" w:hAnsi="Courier New" w:cs="Courier New"/>
          <w:szCs w:val="20"/>
        </w:rPr>
        <w:br/>
      </w:r>
      <w:r>
        <w:rPr>
          <w:rFonts w:ascii="Courier New" w:eastAsia="Courier New" w:hAnsi="Courier New" w:cs="Courier New"/>
          <w:szCs w:val="20"/>
        </w:rPr>
        <w:br/>
      </w:r>
    </w:p>
    <w:p w14:paraId="68652252"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1.2 </w:t>
      </w:r>
      <w:r>
        <w:rPr>
          <w:rStyle w:val="Strong"/>
          <w:rFonts w:ascii="Courier New" w:eastAsia="Courier New" w:hAnsi="Courier New" w:cs="Courier New"/>
          <w:b/>
          <w:bCs/>
          <w:sz w:val="20"/>
          <w:szCs w:val="20"/>
        </w:rPr>
        <w:t>Effective Date</w:t>
      </w:r>
    </w:p>
    <w:p w14:paraId="0AE29310"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This Trust shall become effective upon execution by the Settlor and Trustee. </w:t>
      </w:r>
      <w:r>
        <w:rPr>
          <w:rFonts w:ascii="Courier New" w:eastAsia="Courier New" w:hAnsi="Courier New" w:cs="Courier New"/>
          <w:szCs w:val="20"/>
        </w:rPr>
        <w:br/>
      </w:r>
      <w:r>
        <w:rPr>
          <w:rFonts w:ascii="Courier New" w:eastAsia="Courier New" w:hAnsi="Courier New" w:cs="Courier New"/>
          <w:szCs w:val="20"/>
        </w:rPr>
        <w:br/>
      </w:r>
    </w:p>
    <w:p w14:paraId="3130762D"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1.3 </w:t>
      </w:r>
      <w:r>
        <w:rPr>
          <w:rStyle w:val="Strong"/>
          <w:rFonts w:ascii="Courier New" w:eastAsia="Courier New" w:hAnsi="Courier New" w:cs="Courier New"/>
          <w:b/>
          <w:bCs/>
          <w:sz w:val="20"/>
          <w:szCs w:val="20"/>
        </w:rPr>
        <w:t>Revocability</w:t>
      </w:r>
    </w:p>
    <w:p w14:paraId="2B325A04"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This Trust is </w:t>
      </w:r>
      <w:r>
        <w:rPr>
          <w:rStyle w:val="Strong"/>
          <w:rFonts w:ascii="Courier New" w:eastAsia="Courier New" w:hAnsi="Courier New" w:cs="Courier New"/>
          <w:szCs w:val="20"/>
        </w:rPr>
        <w:t>revocable</w:t>
      </w:r>
      <w:r>
        <w:rPr>
          <w:rFonts w:ascii="Courier New" w:eastAsia="Courier New" w:hAnsi="Courier New" w:cs="Courier New"/>
          <w:szCs w:val="20"/>
        </w:rPr>
        <w:t xml:space="preserve"> by the Settlor during the Settlor's lifetime. The Settlor expressly reserves the right to modify, amend, or revoke this Trust in whole or in part at any time, in accordance with Article VIII of this document. </w:t>
      </w:r>
      <w:r>
        <w:rPr>
          <w:rFonts w:ascii="Courier New" w:eastAsia="Courier New" w:hAnsi="Courier New" w:cs="Courier New"/>
          <w:szCs w:val="20"/>
        </w:rPr>
        <w:br/>
      </w:r>
      <w:r>
        <w:rPr>
          <w:rFonts w:ascii="Courier New" w:eastAsia="Courier New" w:hAnsi="Courier New" w:cs="Courier New"/>
          <w:szCs w:val="20"/>
        </w:rPr>
        <w:br/>
      </w:r>
    </w:p>
    <w:p w14:paraId="45B411BC"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1.4 </w:t>
      </w:r>
      <w:r>
        <w:rPr>
          <w:rStyle w:val="Strong"/>
          <w:rFonts w:ascii="Courier New" w:eastAsia="Courier New" w:hAnsi="Courier New" w:cs="Courier New"/>
          <w:b/>
          <w:bCs/>
          <w:sz w:val="20"/>
          <w:szCs w:val="20"/>
        </w:rPr>
        <w:t>Intent and Objectives</w:t>
      </w:r>
    </w:p>
    <w:p w14:paraId="281941AC"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This Trust is established to accomplish the following purposes: </w:t>
      </w:r>
    </w:p>
    <w:p w14:paraId="6BF93E4C" w14:textId="77777777" w:rsidR="00DB6785" w:rsidRDefault="00000000">
      <w:pPr>
        <w:numPr>
          <w:ilvl w:val="0"/>
          <w:numId w:val="1"/>
        </w:numPr>
        <w:spacing w:before="200"/>
        <w:ind w:hanging="340"/>
        <w:rPr>
          <w:rFonts w:ascii="Courier New" w:eastAsia="Courier New" w:hAnsi="Courier New" w:cs="Courier New"/>
          <w:szCs w:val="20"/>
        </w:rPr>
      </w:pPr>
      <w:r>
        <w:rPr>
          <w:rFonts w:ascii="Courier New" w:eastAsia="Courier New" w:hAnsi="Courier New" w:cs="Courier New"/>
          <w:szCs w:val="20"/>
        </w:rPr>
        <w:t xml:space="preserve">Avoiding probate at the Settlor's death; </w:t>
      </w:r>
    </w:p>
    <w:p w14:paraId="53D7C924" w14:textId="77777777" w:rsidR="00DB6785" w:rsidRDefault="00000000">
      <w:pPr>
        <w:numPr>
          <w:ilvl w:val="0"/>
          <w:numId w:val="1"/>
        </w:numPr>
        <w:ind w:hanging="340"/>
        <w:rPr>
          <w:rFonts w:ascii="Courier New" w:eastAsia="Courier New" w:hAnsi="Courier New" w:cs="Courier New"/>
          <w:szCs w:val="20"/>
        </w:rPr>
      </w:pPr>
      <w:r>
        <w:rPr>
          <w:rFonts w:ascii="Courier New" w:eastAsia="Courier New" w:hAnsi="Courier New" w:cs="Courier New"/>
          <w:szCs w:val="20"/>
        </w:rPr>
        <w:t xml:space="preserve">Ensuring seamless management of the Settlor’s assets during periods of incapacity or disability; </w:t>
      </w:r>
    </w:p>
    <w:p w14:paraId="184C5AB3" w14:textId="77777777" w:rsidR="00DB6785" w:rsidRDefault="00000000">
      <w:pPr>
        <w:numPr>
          <w:ilvl w:val="0"/>
          <w:numId w:val="1"/>
        </w:numPr>
        <w:ind w:hanging="340"/>
        <w:rPr>
          <w:rFonts w:ascii="Courier New" w:eastAsia="Courier New" w:hAnsi="Courier New" w:cs="Courier New"/>
          <w:szCs w:val="20"/>
        </w:rPr>
      </w:pPr>
      <w:r>
        <w:rPr>
          <w:rFonts w:ascii="Courier New" w:eastAsia="Courier New" w:hAnsi="Courier New" w:cs="Courier New"/>
          <w:szCs w:val="20"/>
        </w:rPr>
        <w:t xml:space="preserve">Preserving estate tax advantages and limiting liabilities upon death; and </w:t>
      </w:r>
    </w:p>
    <w:p w14:paraId="444038BA" w14:textId="77777777" w:rsidR="00DB6785" w:rsidRDefault="00000000">
      <w:pPr>
        <w:numPr>
          <w:ilvl w:val="0"/>
          <w:numId w:val="1"/>
        </w:numPr>
        <w:spacing w:after="200"/>
        <w:ind w:hanging="340"/>
        <w:rPr>
          <w:rFonts w:ascii="Courier New" w:eastAsia="Courier New" w:hAnsi="Courier New" w:cs="Courier New"/>
          <w:szCs w:val="20"/>
        </w:rPr>
      </w:pPr>
      <w:r>
        <w:rPr>
          <w:rFonts w:ascii="Courier New" w:eastAsia="Courier New" w:hAnsi="Courier New" w:cs="Courier New"/>
          <w:szCs w:val="20"/>
        </w:rPr>
        <w:t xml:space="preserve">Providing for the structured and efficient distribution of the Settlor's estate to beneficiaries. </w:t>
      </w:r>
    </w:p>
    <w:p w14:paraId="6ECD1E25" w14:textId="77777777" w:rsidR="00DB6785" w:rsidRDefault="002239E1">
      <w:pPr>
        <w:rPr>
          <w:rFonts w:ascii="Courier New" w:eastAsia="Courier New" w:hAnsi="Courier New" w:cs="Courier New"/>
          <w:szCs w:val="20"/>
        </w:rPr>
      </w:pPr>
      <w:r>
        <w:rPr>
          <w:noProof/>
        </w:rPr>
        <w:pict w14:anchorId="4B5BF6BE">
          <v:rect id="_x0000_i1035" alt="" style="width:468pt;height:1.5pt;mso-width-percent:0;mso-height-percent:0;mso-width-percent:0;mso-height-percent:0" o:hralign="center" o:hrstd="t" o:hr="t" fillcolor="gray" stroked="f">
            <v:path strokeok="f"/>
          </v:rect>
        </w:pict>
      </w:r>
    </w:p>
    <w:p w14:paraId="4E0A64D5"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7FCB0EB9" w14:textId="77777777" w:rsidR="00DB6785" w:rsidRDefault="00000000">
      <w:pPr>
        <w:pStyle w:val="Heading3"/>
        <w:keepNext w:val="0"/>
        <w:spacing w:before="234" w:after="234"/>
        <w:rPr>
          <w:rFonts w:ascii="Courier New" w:eastAsia="Courier New" w:hAnsi="Courier New" w:cs="Courier New"/>
          <w:sz w:val="23"/>
          <w:szCs w:val="23"/>
        </w:rPr>
      </w:pPr>
      <w:r>
        <w:rPr>
          <w:rStyle w:val="Strong"/>
          <w:rFonts w:ascii="Courier New" w:eastAsia="Courier New" w:hAnsi="Courier New" w:cs="Courier New"/>
          <w:b/>
          <w:bCs/>
          <w:sz w:val="23"/>
          <w:szCs w:val="23"/>
        </w:rPr>
        <w:t>ARTICLE II: IDENTIFICATION OF PARTIES</w:t>
      </w:r>
    </w:p>
    <w:p w14:paraId="2C00DD1F"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382FC927"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2.1 </w:t>
      </w:r>
      <w:r>
        <w:rPr>
          <w:rStyle w:val="Strong"/>
          <w:rFonts w:ascii="Courier New" w:eastAsia="Courier New" w:hAnsi="Courier New" w:cs="Courier New"/>
          <w:b/>
          <w:bCs/>
          <w:sz w:val="20"/>
          <w:szCs w:val="20"/>
        </w:rPr>
        <w:t>Settlor</w:t>
      </w:r>
    </w:p>
    <w:p w14:paraId="1C449D4F"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Settlor, </w:t>
      </w:r>
      <w:r>
        <w:rPr>
          <w:rStyle w:val="Strong"/>
          <w:rFonts w:ascii="Courier New" w:eastAsia="Courier New" w:hAnsi="Courier New" w:cs="Courier New"/>
          <w:szCs w:val="20"/>
        </w:rPr>
        <w:t>[Full Name]</w:t>
      </w:r>
      <w:r>
        <w:rPr>
          <w:rFonts w:ascii="Courier New" w:eastAsia="Courier New" w:hAnsi="Courier New" w:cs="Courier New"/>
          <w:szCs w:val="20"/>
        </w:rPr>
        <w:t xml:space="preserve">, resides at _____________________________, California, and has the legal capacity to establish this Trust. </w:t>
      </w:r>
      <w:r>
        <w:rPr>
          <w:rFonts w:ascii="Courier New" w:eastAsia="Courier New" w:hAnsi="Courier New" w:cs="Courier New"/>
          <w:szCs w:val="20"/>
        </w:rPr>
        <w:br/>
      </w:r>
      <w:r>
        <w:rPr>
          <w:rFonts w:ascii="Courier New" w:eastAsia="Courier New" w:hAnsi="Courier New" w:cs="Courier New"/>
          <w:szCs w:val="20"/>
        </w:rPr>
        <w:br/>
      </w:r>
    </w:p>
    <w:p w14:paraId="0F53A5C3"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2.2 </w:t>
      </w:r>
      <w:r>
        <w:rPr>
          <w:rStyle w:val="Strong"/>
          <w:rFonts w:ascii="Courier New" w:eastAsia="Courier New" w:hAnsi="Courier New" w:cs="Courier New"/>
          <w:b/>
          <w:bCs/>
          <w:sz w:val="20"/>
          <w:szCs w:val="20"/>
        </w:rPr>
        <w:t>Initial Trustee</w:t>
      </w:r>
    </w:p>
    <w:p w14:paraId="170AD6F3"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initial Trustee shall be </w:t>
      </w:r>
      <w:r>
        <w:rPr>
          <w:rStyle w:val="Strong"/>
          <w:rFonts w:ascii="Courier New" w:eastAsia="Courier New" w:hAnsi="Courier New" w:cs="Courier New"/>
          <w:szCs w:val="20"/>
        </w:rPr>
        <w:t>[Full Name of Trustee]</w:t>
      </w:r>
      <w:r>
        <w:rPr>
          <w:rFonts w:ascii="Courier New" w:eastAsia="Courier New" w:hAnsi="Courier New" w:cs="Courier New"/>
          <w:szCs w:val="20"/>
        </w:rPr>
        <w:t xml:space="preserve"> and is authorized to manage the Trust estate in compliance with the fiduciary duty standards outlined in California Probate Code §§16000–16064. </w:t>
      </w:r>
      <w:r>
        <w:rPr>
          <w:rFonts w:ascii="Courier New" w:eastAsia="Courier New" w:hAnsi="Courier New" w:cs="Courier New"/>
          <w:szCs w:val="20"/>
        </w:rPr>
        <w:br/>
      </w:r>
      <w:r>
        <w:rPr>
          <w:rFonts w:ascii="Courier New" w:eastAsia="Courier New" w:hAnsi="Courier New" w:cs="Courier New"/>
          <w:szCs w:val="20"/>
        </w:rPr>
        <w:br/>
      </w:r>
    </w:p>
    <w:p w14:paraId="15E4E918"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2.3 </w:t>
      </w:r>
      <w:r>
        <w:rPr>
          <w:rStyle w:val="Strong"/>
          <w:rFonts w:ascii="Courier New" w:eastAsia="Courier New" w:hAnsi="Courier New" w:cs="Courier New"/>
          <w:b/>
          <w:bCs/>
          <w:sz w:val="20"/>
          <w:szCs w:val="20"/>
        </w:rPr>
        <w:t>Successor Trustees</w:t>
      </w:r>
    </w:p>
    <w:p w14:paraId="09CEF5C5"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Upon the death, incapacity, resignation, or unwillingness of the initial Trustee to serve, the following individuals shall serve as Successor Trustees in the order named: </w:t>
      </w:r>
    </w:p>
    <w:p w14:paraId="63B734F2" w14:textId="77777777" w:rsidR="00DB6785" w:rsidRDefault="00000000">
      <w:pPr>
        <w:numPr>
          <w:ilvl w:val="0"/>
          <w:numId w:val="2"/>
        </w:numPr>
        <w:spacing w:before="200"/>
        <w:ind w:hanging="340"/>
        <w:rPr>
          <w:rFonts w:ascii="Courier New" w:eastAsia="Courier New" w:hAnsi="Courier New" w:cs="Courier New"/>
          <w:szCs w:val="20"/>
        </w:rPr>
      </w:pPr>
      <w:r>
        <w:rPr>
          <w:rFonts w:ascii="Courier New" w:eastAsia="Courier New" w:hAnsi="Courier New" w:cs="Courier New"/>
          <w:szCs w:val="20"/>
        </w:rPr>
        <w:t xml:space="preserve">Successor Trustee #1: </w:t>
      </w:r>
      <w:r>
        <w:rPr>
          <w:rStyle w:val="Strong"/>
          <w:rFonts w:ascii="Courier New" w:eastAsia="Courier New" w:hAnsi="Courier New" w:cs="Courier New"/>
          <w:szCs w:val="20"/>
        </w:rPr>
        <w:t>[Full Name]</w:t>
      </w:r>
      <w:r>
        <w:rPr>
          <w:rFonts w:ascii="Courier New" w:eastAsia="Courier New" w:hAnsi="Courier New" w:cs="Courier New"/>
          <w:szCs w:val="20"/>
        </w:rPr>
        <w:t xml:space="preserve">, residing at ____________________________. </w:t>
      </w:r>
    </w:p>
    <w:p w14:paraId="06771277" w14:textId="77777777" w:rsidR="00DB6785" w:rsidRDefault="00000000">
      <w:pPr>
        <w:numPr>
          <w:ilvl w:val="0"/>
          <w:numId w:val="2"/>
        </w:numPr>
        <w:spacing w:after="200"/>
        <w:ind w:hanging="340"/>
        <w:rPr>
          <w:rFonts w:ascii="Courier New" w:eastAsia="Courier New" w:hAnsi="Courier New" w:cs="Courier New"/>
          <w:szCs w:val="20"/>
        </w:rPr>
      </w:pPr>
      <w:r>
        <w:rPr>
          <w:rFonts w:ascii="Courier New" w:eastAsia="Courier New" w:hAnsi="Courier New" w:cs="Courier New"/>
          <w:szCs w:val="20"/>
        </w:rPr>
        <w:t xml:space="preserve">Successor Trustee #2: </w:t>
      </w:r>
      <w:r>
        <w:rPr>
          <w:rStyle w:val="Strong"/>
          <w:rFonts w:ascii="Courier New" w:eastAsia="Courier New" w:hAnsi="Courier New" w:cs="Courier New"/>
          <w:szCs w:val="20"/>
        </w:rPr>
        <w:t>[Full Name]</w:t>
      </w:r>
      <w:r>
        <w:rPr>
          <w:rFonts w:ascii="Courier New" w:eastAsia="Courier New" w:hAnsi="Courier New" w:cs="Courier New"/>
          <w:szCs w:val="20"/>
        </w:rPr>
        <w:t xml:space="preserve">, residing at ____________________________. </w:t>
      </w:r>
    </w:p>
    <w:p w14:paraId="210C1DF3" w14:textId="77777777" w:rsidR="00DB6785" w:rsidRDefault="00000000">
      <w:pPr>
        <w:rPr>
          <w:rFonts w:ascii="Courier New" w:eastAsia="Courier New" w:hAnsi="Courier New" w:cs="Courier New"/>
          <w:szCs w:val="20"/>
        </w:rPr>
      </w:pPr>
      <w:r>
        <w:rPr>
          <w:rFonts w:ascii="Courier New" w:eastAsia="Courier New" w:hAnsi="Courier New" w:cs="Courier New"/>
          <w:szCs w:val="20"/>
        </w:rPr>
        <w:t xml:space="preserve">The Successor Trustee shall have all the same rights, powers, and obligations as the initial Trustee. </w:t>
      </w:r>
      <w:r>
        <w:rPr>
          <w:rFonts w:ascii="Courier New" w:eastAsia="Courier New" w:hAnsi="Courier New" w:cs="Courier New"/>
          <w:szCs w:val="20"/>
        </w:rPr>
        <w:br/>
      </w:r>
      <w:r>
        <w:rPr>
          <w:rFonts w:ascii="Courier New" w:eastAsia="Courier New" w:hAnsi="Courier New" w:cs="Courier New"/>
          <w:szCs w:val="20"/>
        </w:rPr>
        <w:br/>
      </w:r>
    </w:p>
    <w:p w14:paraId="68E5A806"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2.4 </w:t>
      </w:r>
      <w:r>
        <w:rPr>
          <w:rStyle w:val="Strong"/>
          <w:rFonts w:ascii="Courier New" w:eastAsia="Courier New" w:hAnsi="Courier New" w:cs="Courier New"/>
          <w:b/>
          <w:bCs/>
          <w:sz w:val="20"/>
          <w:szCs w:val="20"/>
        </w:rPr>
        <w:t>Beneficiaries</w:t>
      </w:r>
    </w:p>
    <w:p w14:paraId="4D6BE996"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primary beneficiary during the Settlor's lifetime is the Settlor. Upon the Settlor’s death, the beneficiaries of the Trust estate shall be as described in Article V. </w:t>
      </w:r>
      <w:r>
        <w:rPr>
          <w:rFonts w:ascii="Courier New" w:eastAsia="Courier New" w:hAnsi="Courier New" w:cs="Courier New"/>
          <w:szCs w:val="20"/>
        </w:rPr>
        <w:br/>
      </w:r>
      <w:r>
        <w:rPr>
          <w:rFonts w:ascii="Courier New" w:eastAsia="Courier New" w:hAnsi="Courier New" w:cs="Courier New"/>
          <w:szCs w:val="20"/>
        </w:rPr>
        <w:br/>
      </w:r>
      <w:r w:rsidR="002239E1">
        <w:rPr>
          <w:noProof/>
        </w:rPr>
        <w:pict w14:anchorId="34F8426A">
          <v:rect id="_x0000_i1034" alt="" style="width:468pt;height:1.5pt;mso-width-percent:0;mso-height-percent:0;mso-width-percent:0;mso-height-percent:0" o:hralign="center" o:hrstd="t" o:hr="t" fillcolor="gray" stroked="f">
            <v:path strokeok="f"/>
          </v:rect>
        </w:pict>
      </w:r>
    </w:p>
    <w:p w14:paraId="3FECFF8D"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021498D2" w14:textId="77777777" w:rsidR="00DB6785" w:rsidRDefault="00000000">
      <w:pPr>
        <w:pStyle w:val="Heading3"/>
        <w:keepNext w:val="0"/>
        <w:spacing w:before="234" w:after="234"/>
        <w:rPr>
          <w:rFonts w:ascii="Courier New" w:eastAsia="Courier New" w:hAnsi="Courier New" w:cs="Courier New"/>
          <w:sz w:val="23"/>
          <w:szCs w:val="23"/>
        </w:rPr>
      </w:pPr>
      <w:r>
        <w:rPr>
          <w:rStyle w:val="Strong"/>
          <w:rFonts w:ascii="Courier New" w:eastAsia="Courier New" w:hAnsi="Courier New" w:cs="Courier New"/>
          <w:b/>
          <w:bCs/>
          <w:sz w:val="23"/>
          <w:szCs w:val="23"/>
        </w:rPr>
        <w:t>ARTICLE III: FUNDING OF TRUST</w:t>
      </w:r>
    </w:p>
    <w:p w14:paraId="6B376689"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47658318"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3.1 </w:t>
      </w:r>
      <w:r>
        <w:rPr>
          <w:rStyle w:val="Strong"/>
          <w:rFonts w:ascii="Courier New" w:eastAsia="Courier New" w:hAnsi="Courier New" w:cs="Courier New"/>
          <w:b/>
          <w:bCs/>
          <w:sz w:val="20"/>
          <w:szCs w:val="20"/>
        </w:rPr>
        <w:t>Trust Property</w:t>
      </w:r>
    </w:p>
    <w:p w14:paraId="1C62FAB9"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Settlor hereby transfers, assigns, and delivers to the Trust all property described in </w:t>
      </w:r>
      <w:r>
        <w:rPr>
          <w:rStyle w:val="Strong"/>
          <w:rFonts w:ascii="Courier New" w:eastAsia="Courier New" w:hAnsi="Courier New" w:cs="Courier New"/>
          <w:szCs w:val="20"/>
        </w:rPr>
        <w:t>Schedule A</w:t>
      </w:r>
      <w:r>
        <w:rPr>
          <w:rFonts w:ascii="Courier New" w:eastAsia="Courier New" w:hAnsi="Courier New" w:cs="Courier New"/>
          <w:szCs w:val="20"/>
        </w:rPr>
        <w:t xml:space="preserve"> attached to this Agreement. Additional property may be transferred to the Trust by the Settlor or others upon delivery to the Trustee and documentation as required by applicable law. </w:t>
      </w:r>
      <w:r>
        <w:rPr>
          <w:rFonts w:ascii="Courier New" w:eastAsia="Courier New" w:hAnsi="Courier New" w:cs="Courier New"/>
          <w:szCs w:val="20"/>
        </w:rPr>
        <w:br/>
      </w:r>
      <w:r>
        <w:rPr>
          <w:rFonts w:ascii="Courier New" w:eastAsia="Courier New" w:hAnsi="Courier New" w:cs="Courier New"/>
          <w:szCs w:val="20"/>
        </w:rPr>
        <w:br/>
      </w:r>
    </w:p>
    <w:p w14:paraId="1C395E3B"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3.2 </w:t>
      </w:r>
      <w:r>
        <w:rPr>
          <w:rStyle w:val="Strong"/>
          <w:rFonts w:ascii="Courier New" w:eastAsia="Courier New" w:hAnsi="Courier New" w:cs="Courier New"/>
          <w:b/>
          <w:bCs/>
          <w:sz w:val="20"/>
          <w:szCs w:val="20"/>
        </w:rPr>
        <w:t>Title to Trust Property</w:t>
      </w:r>
    </w:p>
    <w:p w14:paraId="5FE0BACC"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All property transferred into the Trust shall be titled or identified as follows: </w:t>
      </w:r>
      <w:r>
        <w:rPr>
          <w:rFonts w:ascii="Courier New" w:eastAsia="Courier New" w:hAnsi="Courier New" w:cs="Courier New"/>
          <w:szCs w:val="20"/>
        </w:rPr>
        <w:br/>
      </w:r>
      <w:r>
        <w:rPr>
          <w:rStyle w:val="Strong"/>
          <w:rFonts w:ascii="Courier New" w:eastAsia="Courier New" w:hAnsi="Courier New" w:cs="Courier New"/>
          <w:szCs w:val="20"/>
        </w:rPr>
        <w:t>“[Settlor Name], Trustee of the [Trust Name] dated __________, 20__.”</w:t>
      </w:r>
      <w:r>
        <w:rPr>
          <w:rFonts w:ascii="Courier New" w:eastAsia="Courier New" w:hAnsi="Courier New" w:cs="Courier New"/>
          <w:szCs w:val="20"/>
        </w:rPr>
        <w:t xml:space="preserve"> </w:t>
      </w:r>
      <w:r>
        <w:rPr>
          <w:rFonts w:ascii="Courier New" w:eastAsia="Courier New" w:hAnsi="Courier New" w:cs="Courier New"/>
          <w:szCs w:val="20"/>
        </w:rPr>
        <w:br/>
      </w:r>
      <w:r>
        <w:rPr>
          <w:rFonts w:ascii="Courier New" w:eastAsia="Courier New" w:hAnsi="Courier New" w:cs="Courier New"/>
          <w:szCs w:val="20"/>
        </w:rPr>
        <w:br/>
      </w:r>
    </w:p>
    <w:p w14:paraId="4B6B1B3F"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3.3 </w:t>
      </w:r>
      <w:r>
        <w:rPr>
          <w:rStyle w:val="Strong"/>
          <w:rFonts w:ascii="Courier New" w:eastAsia="Courier New" w:hAnsi="Courier New" w:cs="Courier New"/>
          <w:b/>
          <w:bCs/>
          <w:sz w:val="20"/>
          <w:szCs w:val="20"/>
        </w:rPr>
        <w:t>Excluded Property</w:t>
      </w:r>
    </w:p>
    <w:p w14:paraId="67011261"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following assets should </w:t>
      </w:r>
      <w:r>
        <w:rPr>
          <w:rStyle w:val="Strong"/>
          <w:rFonts w:ascii="Courier New" w:eastAsia="Courier New" w:hAnsi="Courier New" w:cs="Courier New"/>
          <w:szCs w:val="20"/>
        </w:rPr>
        <w:t>not</w:t>
      </w:r>
      <w:r>
        <w:rPr>
          <w:rFonts w:ascii="Courier New" w:eastAsia="Courier New" w:hAnsi="Courier New" w:cs="Courier New"/>
          <w:szCs w:val="20"/>
        </w:rPr>
        <w:t xml:space="preserve"> be transferred into this Trust: </w:t>
      </w:r>
    </w:p>
    <w:p w14:paraId="2F2B12EB" w14:textId="77777777" w:rsidR="00DB6785" w:rsidRDefault="00000000">
      <w:pPr>
        <w:numPr>
          <w:ilvl w:val="0"/>
          <w:numId w:val="3"/>
        </w:numPr>
        <w:spacing w:before="200"/>
        <w:ind w:hanging="340"/>
        <w:rPr>
          <w:rFonts w:ascii="Courier New" w:eastAsia="Courier New" w:hAnsi="Courier New" w:cs="Courier New"/>
          <w:szCs w:val="20"/>
        </w:rPr>
      </w:pPr>
      <w:r>
        <w:rPr>
          <w:rFonts w:ascii="Courier New" w:eastAsia="Courier New" w:hAnsi="Courier New" w:cs="Courier New"/>
          <w:szCs w:val="20"/>
        </w:rPr>
        <w:t xml:space="preserve">Retirement accounts governed by ERISA (e.g., 401(k)s, IRAs) – beneficiary designations should be updated instead. </w:t>
      </w:r>
    </w:p>
    <w:p w14:paraId="228188A1" w14:textId="77777777" w:rsidR="00DB6785" w:rsidRDefault="00000000">
      <w:pPr>
        <w:numPr>
          <w:ilvl w:val="0"/>
          <w:numId w:val="3"/>
        </w:numPr>
        <w:spacing w:after="200"/>
        <w:ind w:hanging="340"/>
        <w:rPr>
          <w:rFonts w:ascii="Courier New" w:eastAsia="Courier New" w:hAnsi="Courier New" w:cs="Courier New"/>
          <w:szCs w:val="20"/>
        </w:rPr>
      </w:pPr>
      <w:r>
        <w:rPr>
          <w:rFonts w:ascii="Courier New" w:eastAsia="Courier New" w:hAnsi="Courier New" w:cs="Courier New"/>
          <w:szCs w:val="20"/>
        </w:rPr>
        <w:t xml:space="preserve">Life insurance policies – designate the Trust as beneficiary only if appropriate. </w:t>
      </w:r>
    </w:p>
    <w:p w14:paraId="5E63585C" w14:textId="77777777" w:rsidR="00DB6785" w:rsidRDefault="002239E1">
      <w:pPr>
        <w:rPr>
          <w:rFonts w:ascii="Courier New" w:eastAsia="Courier New" w:hAnsi="Courier New" w:cs="Courier New"/>
          <w:szCs w:val="20"/>
        </w:rPr>
      </w:pPr>
      <w:r>
        <w:rPr>
          <w:noProof/>
        </w:rPr>
        <w:pict w14:anchorId="56436410">
          <v:rect id="_x0000_i1033" alt="" style="width:468pt;height:1.5pt;mso-width-percent:0;mso-height-percent:0;mso-width-percent:0;mso-height-percent:0" o:hralign="center" o:hrstd="t" o:hr="t" fillcolor="gray" stroked="f">
            <v:path strokeok="f"/>
          </v:rect>
        </w:pict>
      </w:r>
    </w:p>
    <w:p w14:paraId="2441B364"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078BC15F" w14:textId="77777777" w:rsidR="00DB6785" w:rsidRDefault="00000000">
      <w:pPr>
        <w:pStyle w:val="Heading3"/>
        <w:keepNext w:val="0"/>
        <w:spacing w:before="234" w:after="234"/>
        <w:rPr>
          <w:rFonts w:ascii="Courier New" w:eastAsia="Courier New" w:hAnsi="Courier New" w:cs="Courier New"/>
          <w:sz w:val="23"/>
          <w:szCs w:val="23"/>
        </w:rPr>
      </w:pPr>
      <w:r>
        <w:rPr>
          <w:rStyle w:val="Strong"/>
          <w:rFonts w:ascii="Courier New" w:eastAsia="Courier New" w:hAnsi="Courier New" w:cs="Courier New"/>
          <w:b/>
          <w:bCs/>
          <w:sz w:val="23"/>
          <w:szCs w:val="23"/>
        </w:rPr>
        <w:t>ARTICLE IV: TRUSTEE POWERS AND RESPONSIBILITIES</w:t>
      </w:r>
    </w:p>
    <w:p w14:paraId="17861C47"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0EF77D34"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4.1 </w:t>
      </w:r>
      <w:r>
        <w:rPr>
          <w:rStyle w:val="Strong"/>
          <w:rFonts w:ascii="Courier New" w:eastAsia="Courier New" w:hAnsi="Courier New" w:cs="Courier New"/>
          <w:b/>
          <w:bCs/>
          <w:sz w:val="20"/>
          <w:szCs w:val="20"/>
        </w:rPr>
        <w:t>General Powers</w:t>
      </w:r>
    </w:p>
    <w:p w14:paraId="478AEA37"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Trustee shall have full authority to manage the Trust estate in accordance with California Probate Code §16200, including but not limited to: </w:t>
      </w:r>
    </w:p>
    <w:p w14:paraId="37480DE8" w14:textId="77777777" w:rsidR="00DB6785" w:rsidRDefault="00000000">
      <w:pPr>
        <w:numPr>
          <w:ilvl w:val="0"/>
          <w:numId w:val="4"/>
        </w:numPr>
        <w:spacing w:before="200"/>
        <w:ind w:hanging="340"/>
        <w:rPr>
          <w:rFonts w:ascii="Courier New" w:eastAsia="Courier New" w:hAnsi="Courier New" w:cs="Courier New"/>
          <w:szCs w:val="20"/>
        </w:rPr>
      </w:pPr>
      <w:r>
        <w:rPr>
          <w:rFonts w:ascii="Courier New" w:eastAsia="Courier New" w:hAnsi="Courier New" w:cs="Courier New"/>
          <w:szCs w:val="20"/>
        </w:rPr>
        <w:t xml:space="preserve">Buying, selling, leasing, or encumbering real and personal property; </w:t>
      </w:r>
    </w:p>
    <w:p w14:paraId="624A5386" w14:textId="77777777" w:rsidR="00DB6785" w:rsidRDefault="00000000">
      <w:pPr>
        <w:numPr>
          <w:ilvl w:val="0"/>
          <w:numId w:val="4"/>
        </w:numPr>
        <w:ind w:hanging="340"/>
        <w:rPr>
          <w:rFonts w:ascii="Courier New" w:eastAsia="Courier New" w:hAnsi="Courier New" w:cs="Courier New"/>
          <w:szCs w:val="20"/>
        </w:rPr>
      </w:pPr>
      <w:r>
        <w:rPr>
          <w:rFonts w:ascii="Courier New" w:eastAsia="Courier New" w:hAnsi="Courier New" w:cs="Courier New"/>
          <w:szCs w:val="20"/>
        </w:rPr>
        <w:t xml:space="preserve">Managing and reinvesting all Trust assets, including financial accounts, securities, and other investment vehicles; </w:t>
      </w:r>
    </w:p>
    <w:p w14:paraId="58731824" w14:textId="77777777" w:rsidR="00DB6785" w:rsidRDefault="00000000">
      <w:pPr>
        <w:numPr>
          <w:ilvl w:val="0"/>
          <w:numId w:val="4"/>
        </w:numPr>
        <w:spacing w:after="200"/>
        <w:ind w:hanging="340"/>
        <w:rPr>
          <w:rFonts w:ascii="Courier New" w:eastAsia="Courier New" w:hAnsi="Courier New" w:cs="Courier New"/>
          <w:szCs w:val="20"/>
        </w:rPr>
      </w:pPr>
      <w:r>
        <w:rPr>
          <w:rFonts w:ascii="Courier New" w:eastAsia="Courier New" w:hAnsi="Courier New" w:cs="Courier New"/>
          <w:szCs w:val="20"/>
        </w:rPr>
        <w:t xml:space="preserve">Paying taxes, securing insurance, and handling legal disputes for the benefit of the Trust. </w:t>
      </w:r>
    </w:p>
    <w:p w14:paraId="5271FC76"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4.2 </w:t>
      </w:r>
      <w:r>
        <w:rPr>
          <w:rStyle w:val="Strong"/>
          <w:rFonts w:ascii="Courier New" w:eastAsia="Courier New" w:hAnsi="Courier New" w:cs="Courier New"/>
          <w:b/>
          <w:bCs/>
          <w:sz w:val="20"/>
          <w:szCs w:val="20"/>
        </w:rPr>
        <w:t>Community Property Management</w:t>
      </w:r>
    </w:p>
    <w:p w14:paraId="79EF1D78"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If any Trust property consists of community property, it shall retain its character as such unless otherwise specified. </w:t>
      </w:r>
      <w:r>
        <w:rPr>
          <w:rFonts w:ascii="Courier New" w:eastAsia="Courier New" w:hAnsi="Courier New" w:cs="Courier New"/>
          <w:szCs w:val="20"/>
        </w:rPr>
        <w:br/>
      </w:r>
      <w:r>
        <w:rPr>
          <w:rFonts w:ascii="Courier New" w:eastAsia="Courier New" w:hAnsi="Courier New" w:cs="Courier New"/>
          <w:szCs w:val="20"/>
        </w:rPr>
        <w:br/>
      </w:r>
    </w:p>
    <w:p w14:paraId="654A864B"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4.3 </w:t>
      </w:r>
      <w:r>
        <w:rPr>
          <w:rStyle w:val="Strong"/>
          <w:rFonts w:ascii="Courier New" w:eastAsia="Courier New" w:hAnsi="Courier New" w:cs="Courier New"/>
          <w:b/>
          <w:bCs/>
          <w:sz w:val="20"/>
          <w:szCs w:val="20"/>
        </w:rPr>
        <w:t>Digital Assets Management</w:t>
      </w:r>
    </w:p>
    <w:p w14:paraId="770ED544"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The Trustee is authorized to access, manage, and distribute the Settlor’s digital assets, including but not limited to online accounts, social media, digital files, or cryptocurrency, in compliance with the California Revised Uniform Fiduciary Access to Digital Assets Act. </w:t>
      </w:r>
      <w:r>
        <w:rPr>
          <w:rFonts w:ascii="Courier New" w:eastAsia="Courier New" w:hAnsi="Courier New" w:cs="Courier New"/>
          <w:szCs w:val="20"/>
        </w:rPr>
        <w:br/>
      </w:r>
      <w:r>
        <w:rPr>
          <w:rFonts w:ascii="Courier New" w:eastAsia="Courier New" w:hAnsi="Courier New" w:cs="Courier New"/>
          <w:szCs w:val="20"/>
        </w:rPr>
        <w:br/>
      </w:r>
      <w:r w:rsidR="002239E1">
        <w:rPr>
          <w:noProof/>
        </w:rPr>
        <w:pict w14:anchorId="4CF20661">
          <v:rect id="_x0000_i1032" alt="" style="width:468pt;height:1.5pt;mso-width-percent:0;mso-height-percent:0;mso-width-percent:0;mso-height-percent:0" o:hralign="center" o:hrstd="t" o:hr="t" fillcolor="gray" stroked="f">
            <v:path strokeok="f"/>
          </v:rect>
        </w:pict>
      </w:r>
    </w:p>
    <w:p w14:paraId="0F1892BC"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3CC1E188" w14:textId="77777777" w:rsidR="00DB6785" w:rsidRDefault="00000000">
      <w:pPr>
        <w:pStyle w:val="Heading3"/>
        <w:keepNext w:val="0"/>
        <w:spacing w:before="234" w:after="234"/>
        <w:rPr>
          <w:rFonts w:ascii="Courier New" w:eastAsia="Courier New" w:hAnsi="Courier New" w:cs="Courier New"/>
          <w:sz w:val="23"/>
          <w:szCs w:val="23"/>
        </w:rPr>
      </w:pPr>
      <w:r>
        <w:rPr>
          <w:rStyle w:val="Strong"/>
          <w:rFonts w:ascii="Courier New" w:eastAsia="Courier New" w:hAnsi="Courier New" w:cs="Courier New"/>
          <w:b/>
          <w:bCs/>
          <w:sz w:val="23"/>
          <w:szCs w:val="23"/>
        </w:rPr>
        <w:t>ARTICLE V: DISTRIBUTION OF TRUST PROPERTY</w:t>
      </w:r>
    </w:p>
    <w:p w14:paraId="74F5F0D3"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p>
    <w:p w14:paraId="1A24C75D"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5.1 </w:t>
      </w:r>
      <w:r>
        <w:rPr>
          <w:rStyle w:val="Strong"/>
          <w:rFonts w:ascii="Courier New" w:eastAsia="Courier New" w:hAnsi="Courier New" w:cs="Courier New"/>
          <w:b/>
          <w:bCs/>
          <w:sz w:val="20"/>
          <w:szCs w:val="20"/>
        </w:rPr>
        <w:t>Lifetime Distributions</w:t>
      </w:r>
    </w:p>
    <w:p w14:paraId="1001063E"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During their lifetime, the Settlor shall retain the right to utilize and withdraw income and principal as necessary for their health, education, maintenance, and support. </w:t>
      </w:r>
      <w:r>
        <w:rPr>
          <w:rFonts w:ascii="Courier New" w:eastAsia="Courier New" w:hAnsi="Courier New" w:cs="Courier New"/>
          <w:szCs w:val="20"/>
        </w:rPr>
        <w:br/>
      </w:r>
      <w:r>
        <w:rPr>
          <w:rFonts w:ascii="Courier New" w:eastAsia="Courier New" w:hAnsi="Courier New" w:cs="Courier New"/>
          <w:szCs w:val="20"/>
        </w:rPr>
        <w:br/>
      </w:r>
    </w:p>
    <w:p w14:paraId="125928A1" w14:textId="77777777" w:rsidR="00DB6785" w:rsidRDefault="00000000">
      <w:pPr>
        <w:pStyle w:val="Heading4"/>
        <w:keepNext w:val="0"/>
        <w:spacing w:before="266" w:after="266"/>
        <w:rPr>
          <w:rFonts w:ascii="Courier New" w:eastAsia="Courier New" w:hAnsi="Courier New" w:cs="Courier New"/>
          <w:szCs w:val="20"/>
        </w:rPr>
      </w:pPr>
      <w:r>
        <w:rPr>
          <w:rFonts w:ascii="Courier New" w:eastAsia="Courier New" w:hAnsi="Courier New" w:cs="Courier New"/>
          <w:sz w:val="20"/>
          <w:szCs w:val="20"/>
        </w:rPr>
        <w:t xml:space="preserve">5.2 </w:t>
      </w:r>
      <w:r>
        <w:rPr>
          <w:rStyle w:val="Strong"/>
          <w:rFonts w:ascii="Courier New" w:eastAsia="Courier New" w:hAnsi="Courier New" w:cs="Courier New"/>
          <w:b/>
          <w:bCs/>
          <w:sz w:val="20"/>
          <w:szCs w:val="20"/>
        </w:rPr>
        <w:t>Distributions Upon Settlor’s Death</w:t>
      </w:r>
    </w:p>
    <w:p w14:paraId="0178737F"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t xml:space="preserve">Upon the death of the Settlor: </w:t>
      </w:r>
    </w:p>
    <w:p w14:paraId="04F37BCC" w14:textId="77777777" w:rsidR="00DB6785" w:rsidRDefault="00000000">
      <w:pPr>
        <w:numPr>
          <w:ilvl w:val="0"/>
          <w:numId w:val="5"/>
        </w:numPr>
        <w:spacing w:before="200"/>
        <w:ind w:hanging="340"/>
        <w:rPr>
          <w:rFonts w:ascii="Courier New" w:eastAsia="Courier New" w:hAnsi="Courier New" w:cs="Courier New"/>
          <w:szCs w:val="20"/>
        </w:rPr>
      </w:pPr>
      <w:r>
        <w:rPr>
          <w:rStyle w:val="Strong"/>
          <w:rFonts w:ascii="Courier New" w:eastAsia="Courier New" w:hAnsi="Courier New" w:cs="Courier New"/>
          <w:szCs w:val="20"/>
        </w:rPr>
        <w:t>Specific Bequests</w:t>
      </w:r>
      <w:r>
        <w:rPr>
          <w:rFonts w:ascii="Courier New" w:eastAsia="Courier New" w:hAnsi="Courier New" w:cs="Courier New"/>
          <w:szCs w:val="20"/>
        </w:rPr>
        <w:t xml:space="preserve">: </w:t>
      </w:r>
    </w:p>
    <w:p w14:paraId="0BE0FE7B" w14:textId="77777777" w:rsidR="00DB6785" w:rsidRDefault="00000000">
      <w:pPr>
        <w:numPr>
          <w:ilvl w:val="1"/>
          <w:numId w:val="5"/>
        </w:numPr>
        <w:ind w:hanging="220"/>
        <w:rPr>
          <w:rFonts w:ascii="Courier New" w:eastAsia="Courier New" w:hAnsi="Courier New" w:cs="Courier New"/>
          <w:szCs w:val="20"/>
        </w:rPr>
      </w:pPr>
      <w:r>
        <w:rPr>
          <w:rFonts w:ascii="Courier New" w:eastAsia="Courier New" w:hAnsi="Courier New" w:cs="Courier New"/>
          <w:szCs w:val="20"/>
        </w:rPr>
        <w:t xml:space="preserve">To </w:t>
      </w:r>
      <w:r>
        <w:rPr>
          <w:rStyle w:val="Strong"/>
          <w:rFonts w:ascii="Courier New" w:eastAsia="Courier New" w:hAnsi="Courier New" w:cs="Courier New"/>
          <w:szCs w:val="20"/>
        </w:rPr>
        <w:t>[Full Name, Beneficiary Relationship]</w:t>
      </w:r>
      <w:r>
        <w:rPr>
          <w:rFonts w:ascii="Courier New" w:eastAsia="Courier New" w:hAnsi="Courier New" w:cs="Courier New"/>
          <w:szCs w:val="20"/>
        </w:rPr>
        <w:t xml:space="preserve">, the following property: ___________________. </w:t>
      </w:r>
    </w:p>
    <w:p w14:paraId="518F6A98" w14:textId="77777777" w:rsidR="00DB6785" w:rsidRDefault="00000000">
      <w:pPr>
        <w:numPr>
          <w:ilvl w:val="1"/>
          <w:numId w:val="5"/>
        </w:numPr>
        <w:ind w:hanging="220"/>
        <w:rPr>
          <w:rFonts w:ascii="Courier New" w:eastAsia="Courier New" w:hAnsi="Courier New" w:cs="Courier New"/>
          <w:szCs w:val="20"/>
        </w:rPr>
      </w:pPr>
      <w:r>
        <w:rPr>
          <w:rFonts w:ascii="Courier New" w:eastAsia="Courier New" w:hAnsi="Courier New" w:cs="Courier New"/>
          <w:szCs w:val="20"/>
        </w:rPr>
        <w:t xml:space="preserve">To </w:t>
      </w:r>
      <w:r>
        <w:rPr>
          <w:rStyle w:val="Strong"/>
          <w:rFonts w:ascii="Courier New" w:eastAsia="Courier New" w:hAnsi="Courier New" w:cs="Courier New"/>
          <w:szCs w:val="20"/>
        </w:rPr>
        <w:t>[Full Name, Beneficiary Relationship]</w:t>
      </w:r>
      <w:r>
        <w:rPr>
          <w:rFonts w:ascii="Courier New" w:eastAsia="Courier New" w:hAnsi="Courier New" w:cs="Courier New"/>
          <w:szCs w:val="20"/>
        </w:rPr>
        <w:t xml:space="preserve">, the sum of $________. </w:t>
      </w:r>
    </w:p>
    <w:p w14:paraId="05F92A5E" w14:textId="77777777" w:rsidR="00DB6785" w:rsidRDefault="00000000">
      <w:pPr>
        <w:numPr>
          <w:ilvl w:val="0"/>
          <w:numId w:val="5"/>
        </w:numPr>
        <w:ind w:hanging="340"/>
        <w:rPr>
          <w:rFonts w:ascii="Courier New" w:eastAsia="Courier New" w:hAnsi="Courier New" w:cs="Courier New"/>
          <w:szCs w:val="20"/>
        </w:rPr>
      </w:pPr>
      <w:r>
        <w:rPr>
          <w:rStyle w:val="Strong"/>
          <w:rFonts w:ascii="Courier New" w:eastAsia="Courier New" w:hAnsi="Courier New" w:cs="Courier New"/>
          <w:szCs w:val="20"/>
        </w:rPr>
        <w:t>Remaining Property</w:t>
      </w:r>
      <w:r>
        <w:rPr>
          <w:rFonts w:ascii="Courier New" w:eastAsia="Courier New" w:hAnsi="Courier New" w:cs="Courier New"/>
          <w:szCs w:val="20"/>
        </w:rPr>
        <w:t xml:space="preserve">: </w:t>
      </w:r>
      <w:r>
        <w:rPr>
          <w:rFonts w:ascii="Courier New" w:eastAsia="Courier New" w:hAnsi="Courier New" w:cs="Courier New"/>
          <w:szCs w:val="20"/>
        </w:rPr>
        <w:br/>
        <w:t xml:space="preserve">The residue of the Trust estate shall be distributed as follows: </w:t>
      </w:r>
    </w:p>
    <w:p w14:paraId="42DB0B8D" w14:textId="77777777" w:rsidR="00DB6785" w:rsidRDefault="00000000">
      <w:pPr>
        <w:numPr>
          <w:ilvl w:val="1"/>
          <w:numId w:val="5"/>
        </w:numPr>
        <w:ind w:hanging="220"/>
        <w:rPr>
          <w:rFonts w:ascii="Courier New" w:eastAsia="Courier New" w:hAnsi="Courier New" w:cs="Courier New"/>
          <w:szCs w:val="20"/>
        </w:rPr>
      </w:pPr>
      <w:r>
        <w:rPr>
          <w:rStyle w:val="Strong"/>
          <w:rFonts w:ascii="Courier New" w:eastAsia="Courier New" w:hAnsi="Courier New" w:cs="Courier New"/>
          <w:szCs w:val="20"/>
        </w:rPr>
        <w:t>[Name]</w:t>
      </w:r>
      <w:r>
        <w:rPr>
          <w:rFonts w:ascii="Courier New" w:eastAsia="Courier New" w:hAnsi="Courier New" w:cs="Courier New"/>
          <w:szCs w:val="20"/>
        </w:rPr>
        <w:t xml:space="preserve"> shall receive </w:t>
      </w:r>
      <w:r>
        <w:rPr>
          <w:rStyle w:val="Strong"/>
          <w:rFonts w:ascii="Courier New" w:eastAsia="Courier New" w:hAnsi="Courier New" w:cs="Courier New"/>
          <w:szCs w:val="20"/>
        </w:rPr>
        <w:t xml:space="preserve">% outright or in a sub-trust structured per the attached “Minor/Conditioned Trust Distribution Addendum.” </w:t>
      </w:r>
    </w:p>
    <w:p w14:paraId="6856EAED" w14:textId="77777777" w:rsidR="00DB6785" w:rsidRDefault="00000000">
      <w:pPr>
        <w:numPr>
          <w:ilvl w:val="0"/>
          <w:numId w:val="5"/>
        </w:numPr>
        <w:spacing w:after="200"/>
        <w:ind w:hanging="340"/>
        <w:rPr>
          <w:rFonts w:ascii="Courier New" w:eastAsia="Courier New" w:hAnsi="Courier New" w:cs="Courier New"/>
          <w:szCs w:val="20"/>
        </w:rPr>
      </w:pPr>
      <w:r>
        <w:rPr>
          <w:rStyle w:val="Strong"/>
          <w:rFonts w:ascii="Courier New" w:eastAsia="Courier New" w:hAnsi="Courier New" w:cs="Courier New"/>
          <w:szCs w:val="20"/>
        </w:rPr>
        <w:t xml:space="preserve">Special Needs Beneficiaries: </w:t>
      </w:r>
      <w:r>
        <w:rPr>
          <w:rStyle w:val="Strong"/>
          <w:rFonts w:ascii="Courier New" w:eastAsia="Courier New" w:hAnsi="Courier New" w:cs="Courier New"/>
          <w:szCs w:val="20"/>
        </w:rPr>
        <w:br/>
        <w:t xml:space="preserve">If any named beneficiary is receiving governmental support, such distributions shall be held in a special needs trust to ensure continued eligibility. </w:t>
      </w:r>
    </w:p>
    <w:p w14:paraId="697F639B" w14:textId="77777777" w:rsidR="00DB6785" w:rsidRDefault="002239E1">
      <w:pPr>
        <w:rPr>
          <w:rFonts w:ascii="Courier New" w:eastAsia="Courier New" w:hAnsi="Courier New" w:cs="Courier New"/>
          <w:szCs w:val="20"/>
        </w:rPr>
      </w:pPr>
      <w:r>
        <w:rPr>
          <w:noProof/>
        </w:rPr>
        <w:pict w14:anchorId="18A4ECDF">
          <v:rect id="_x0000_i1031" alt="" style="width:468pt;height:1.5pt;mso-width-percent:0;mso-height-percent:0;mso-width-percent:0;mso-height-percent:0" o:hralign="center" o:hrstd="t" o:hr="t" fillcolor="gray" stroked="f">
            <v:path strokeok="f"/>
          </v:rect>
        </w:pict>
      </w:r>
    </w:p>
    <w:p w14:paraId="571D2585"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143554F5" w14:textId="77777777" w:rsidR="00DB6785" w:rsidRDefault="00000000">
      <w:pPr>
        <w:pStyle w:val="Heading3"/>
        <w:keepNext w:val="0"/>
        <w:spacing w:before="234" w:after="234"/>
        <w:rPr>
          <w:rStyle w:val="Strong"/>
          <w:rFonts w:ascii="Courier New" w:eastAsia="Courier New" w:hAnsi="Courier New" w:cs="Courier New"/>
          <w:b/>
          <w:bCs/>
          <w:sz w:val="23"/>
          <w:szCs w:val="23"/>
        </w:rPr>
      </w:pPr>
      <w:r>
        <w:rPr>
          <w:rStyle w:val="Strong"/>
          <w:rFonts w:ascii="Courier New" w:eastAsia="Courier New" w:hAnsi="Courier New" w:cs="Courier New"/>
          <w:b/>
          <w:bCs/>
          <w:sz w:val="23"/>
          <w:szCs w:val="23"/>
        </w:rPr>
        <w:t>ARTICLE VI: INCAPACITY OF SETTLOR</w:t>
      </w:r>
    </w:p>
    <w:p w14:paraId="5D08F539"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3BB46AB7"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6.1 Determination of Incapacity</w:t>
      </w:r>
    </w:p>
    <w:p w14:paraId="136ED49C"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The Settlor shall be deemed incapacitated if two licensed physicians or medical professionals provide written certification attesting to the Settlor’s inability to manage their financial affairs. </w:t>
      </w: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1DDF2E41"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6.2 Management During Incapacity</w:t>
      </w:r>
    </w:p>
    <w:p w14:paraId="15FE3554"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The Trustee shall use the Trust assets exclusively for the care, maintenance, and wellbeing of the Settlor during any period of incapacity. </w:t>
      </w:r>
      <w:r>
        <w:rPr>
          <w:rStyle w:val="Strong"/>
          <w:rFonts w:ascii="Courier New" w:eastAsia="Courier New" w:hAnsi="Courier New" w:cs="Courier New"/>
          <w:szCs w:val="20"/>
        </w:rPr>
        <w:br/>
      </w:r>
      <w:r>
        <w:rPr>
          <w:rStyle w:val="Strong"/>
          <w:rFonts w:ascii="Courier New" w:eastAsia="Courier New" w:hAnsi="Courier New" w:cs="Courier New"/>
          <w:szCs w:val="20"/>
        </w:rPr>
        <w:br/>
      </w:r>
      <w:r w:rsidR="002239E1">
        <w:rPr>
          <w:noProof/>
        </w:rPr>
        <w:pict w14:anchorId="01F40BC3">
          <v:rect id="_x0000_i1030" alt="" style="width:468pt;height:1.5pt;mso-width-percent:0;mso-height-percent:0;mso-width-percent:0;mso-height-percent:0" o:hralign="center" o:hrstd="t" o:hr="t" fillcolor="gray" stroked="f">
            <v:path strokeok="f"/>
          </v:rect>
        </w:pict>
      </w:r>
    </w:p>
    <w:p w14:paraId="54509674"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32A8D029" w14:textId="77777777" w:rsidR="00DB6785" w:rsidRDefault="00000000">
      <w:pPr>
        <w:pStyle w:val="Heading3"/>
        <w:keepNext w:val="0"/>
        <w:spacing w:before="234" w:after="234"/>
        <w:rPr>
          <w:rStyle w:val="Strong"/>
          <w:rFonts w:ascii="Courier New" w:eastAsia="Courier New" w:hAnsi="Courier New" w:cs="Courier New"/>
          <w:b/>
          <w:bCs/>
          <w:sz w:val="23"/>
          <w:szCs w:val="23"/>
        </w:rPr>
      </w:pPr>
      <w:r>
        <w:rPr>
          <w:rStyle w:val="Strong"/>
          <w:rFonts w:ascii="Courier New" w:eastAsia="Courier New" w:hAnsi="Courier New" w:cs="Courier New"/>
          <w:b/>
          <w:bCs/>
          <w:sz w:val="23"/>
          <w:szCs w:val="23"/>
        </w:rPr>
        <w:t>ARTICLE VII: TAX AND REAL PROPERTY CONSIDERATIONS</w:t>
      </w:r>
    </w:p>
    <w:p w14:paraId="11467D94"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584C5195"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7.1 Property Tax Implications (Proposition 19)</w:t>
      </w:r>
    </w:p>
    <w:p w14:paraId="02E2B187"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If real property is transferred to children or other beneficiaries, the Trustee shall seek professional advice to assess eligibility for exclusion from reassessment under California Proposition 19. The Trustee shall consult with the California Board of Equalization guidelines to ensure compliance. </w:t>
      </w: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4DC126D7"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7.2 Estate Taxes</w:t>
      </w:r>
    </w:p>
    <w:p w14:paraId="05FBD2B0"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If the Trust estate exceeds federal or California estate tax thresholds, the Trustee is authorized to pay taxes with assets from the Trust. </w:t>
      </w:r>
      <w:r>
        <w:rPr>
          <w:rStyle w:val="Strong"/>
          <w:rFonts w:ascii="Courier New" w:eastAsia="Courier New" w:hAnsi="Courier New" w:cs="Courier New"/>
          <w:szCs w:val="20"/>
        </w:rPr>
        <w:br/>
      </w:r>
      <w:r>
        <w:rPr>
          <w:rStyle w:val="Strong"/>
          <w:rFonts w:ascii="Courier New" w:eastAsia="Courier New" w:hAnsi="Courier New" w:cs="Courier New"/>
          <w:szCs w:val="20"/>
        </w:rPr>
        <w:br/>
      </w:r>
      <w:r w:rsidR="002239E1">
        <w:rPr>
          <w:noProof/>
        </w:rPr>
        <w:pict w14:anchorId="194E742D">
          <v:rect id="_x0000_i1029" alt="" style="width:468pt;height:1.5pt;mso-width-percent:0;mso-height-percent:0;mso-width-percent:0;mso-height-percent:0" o:hralign="center" o:hrstd="t" o:hr="t" fillcolor="gray" stroked="f">
            <v:path strokeok="f"/>
          </v:rect>
        </w:pict>
      </w:r>
    </w:p>
    <w:p w14:paraId="28CE667B"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113E4D89" w14:textId="77777777" w:rsidR="00DB6785" w:rsidRDefault="00000000">
      <w:pPr>
        <w:pStyle w:val="Heading3"/>
        <w:keepNext w:val="0"/>
        <w:spacing w:before="234" w:after="234"/>
        <w:rPr>
          <w:rStyle w:val="Strong"/>
          <w:rFonts w:ascii="Courier New" w:eastAsia="Courier New" w:hAnsi="Courier New" w:cs="Courier New"/>
          <w:b/>
          <w:bCs/>
          <w:sz w:val="23"/>
          <w:szCs w:val="23"/>
        </w:rPr>
      </w:pPr>
      <w:r>
        <w:rPr>
          <w:rStyle w:val="Strong"/>
          <w:rFonts w:ascii="Courier New" w:eastAsia="Courier New" w:hAnsi="Courier New" w:cs="Courier New"/>
          <w:b/>
          <w:bCs/>
          <w:sz w:val="23"/>
          <w:szCs w:val="23"/>
        </w:rPr>
        <w:t>ARTICLE VIII: AMENDMENT AND REVOCATION</w:t>
      </w:r>
    </w:p>
    <w:p w14:paraId="1E3133DF"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609FC734"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8.1 Amendments by Settlor</w:t>
      </w:r>
    </w:p>
    <w:p w14:paraId="6CAA03E2"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The Settlor may amend any terms of this Trust through a signed, written instrument delivered to the Trustee. </w:t>
      </w: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5163E7D1"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8.2 Revocation by Settlor</w:t>
      </w:r>
    </w:p>
    <w:p w14:paraId="00C11A5E"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The Settlor may revoke this Trust in whole or in part by delivering a written, signed notice of revocation to the Trustee. </w:t>
      </w:r>
      <w:r>
        <w:rPr>
          <w:rStyle w:val="Strong"/>
          <w:rFonts w:ascii="Courier New" w:eastAsia="Courier New" w:hAnsi="Courier New" w:cs="Courier New"/>
          <w:szCs w:val="20"/>
        </w:rPr>
        <w:br/>
      </w:r>
      <w:r>
        <w:rPr>
          <w:rStyle w:val="Strong"/>
          <w:rFonts w:ascii="Courier New" w:eastAsia="Courier New" w:hAnsi="Courier New" w:cs="Courier New"/>
          <w:szCs w:val="20"/>
        </w:rPr>
        <w:br/>
      </w:r>
      <w:r w:rsidR="002239E1">
        <w:rPr>
          <w:noProof/>
        </w:rPr>
        <w:pict w14:anchorId="2B8F8638">
          <v:rect id="_x0000_i1028" alt="" style="width:468pt;height:1.5pt;mso-width-percent:0;mso-height-percent:0;mso-width-percent:0;mso-height-percent:0" o:hralign="center" o:hrstd="t" o:hr="t" fillcolor="gray" stroked="f">
            <v:path strokeok="f"/>
          </v:rect>
        </w:pict>
      </w:r>
    </w:p>
    <w:p w14:paraId="53512CA3" w14:textId="77777777" w:rsidR="00B40E30" w:rsidRDefault="00B40E30">
      <w:pPr>
        <w:rPr>
          <w:rStyle w:val="Strong"/>
          <w:rFonts w:ascii="Courier New" w:eastAsia="Courier New" w:hAnsi="Courier New" w:cs="Courier New"/>
          <w:szCs w:val="20"/>
        </w:rPr>
      </w:pPr>
    </w:p>
    <w:p w14:paraId="5F86EF76" w14:textId="77777777" w:rsidR="003B54FD" w:rsidRDefault="00B40E30" w:rsidP="003B54FD">
      <w:pPr>
        <w:pStyle w:val="Heading4"/>
        <w:keepNext w:val="0"/>
        <w:spacing w:before="319" w:after="319"/>
        <w:rPr>
          <w:rFonts w:ascii="Times New Roman" w:eastAsia="Times New Roman" w:hAnsi="Times New Roman" w:cs="Times New Roman"/>
          <w:sz w:val="24"/>
        </w:rPr>
      </w:pPr>
      <w:r>
        <w:rPr>
          <w:rStyle w:val="Strong"/>
          <w:rFonts w:ascii="Times New Roman" w:eastAsia="Times New Roman" w:hAnsi="Times New Roman" w:cs="Times New Roman"/>
        </w:rPr>
        <w:t xml:space="preserve">Article IX: </w:t>
      </w:r>
      <w:r>
        <w:rPr>
          <w:rStyle w:val="Strong"/>
          <w:rFonts w:ascii="Times New Roman" w:eastAsia="Times New Roman" w:hAnsi="Times New Roman" w:cs="Times New Roman"/>
          <w:b/>
          <w:bCs/>
        </w:rPr>
        <w:t>ADDITIONAL PROVISIONS</w:t>
      </w:r>
      <w:r w:rsidR="00000000">
        <w:rPr>
          <w:rStyle w:val="Strong"/>
          <w:rFonts w:ascii="Courier New" w:eastAsia="Courier New" w:hAnsi="Courier New" w:cs="Courier New"/>
          <w:b/>
          <w:bCs/>
          <w:szCs w:val="20"/>
        </w:rPr>
        <w:br/>
      </w:r>
      <w:r w:rsidR="00000000">
        <w:rPr>
          <w:rStyle w:val="Strong"/>
          <w:rFonts w:ascii="Courier New" w:eastAsia="Courier New" w:hAnsi="Courier New" w:cs="Courier New"/>
          <w:b/>
          <w:bCs/>
          <w:szCs w:val="20"/>
        </w:rPr>
        <w:br/>
      </w:r>
      <w:r w:rsidR="003B54FD">
        <w:rPr>
          <w:rStyle w:val="Strong"/>
          <w:rFonts w:ascii="Times New Roman" w:eastAsia="Times New Roman" w:hAnsi="Times New Roman" w:cs="Times New Roman"/>
          <w:b/>
          <w:bCs/>
          <w:sz w:val="24"/>
          <w:szCs w:val="24"/>
        </w:rPr>
        <w:t>1. Trustee Compensation and Reimbursement</w:t>
      </w:r>
    </w:p>
    <w:p w14:paraId="569D606D" w14:textId="77777777" w:rsidR="003B54FD" w:rsidRDefault="003B54FD" w:rsidP="003B54FD">
      <w:pPr>
        <w:numPr>
          <w:ilvl w:val="0"/>
          <w:numId w:val="1"/>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Compensation of Trustee</w:t>
      </w:r>
    </w:p>
    <w:p w14:paraId="6E891847" w14:textId="77777777" w:rsidR="003B54FD"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 xml:space="preserve">The Trustee shall be entitled to reasonable compensation for services rendered in the administration of the Trust. Such compensation shall be commensurate with the nature and extent of the services provided and consistent with the customary fees charged by professional fiduciaries in the State of California. </w:t>
      </w:r>
    </w:p>
    <w:p w14:paraId="1C753E1A" w14:textId="77777777" w:rsidR="003B54FD" w:rsidRDefault="003B54FD" w:rsidP="003B54FD">
      <w:pPr>
        <w:numPr>
          <w:ilvl w:val="0"/>
          <w:numId w:val="2"/>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Reimbursement of Expenses</w:t>
      </w:r>
    </w:p>
    <w:p w14:paraId="58DC2AE9" w14:textId="77777777" w:rsidR="003B54FD"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 xml:space="preserve">The Trustee shall also be entitled to reimbursement for all reasonable and necessary expenses incurred in the administration of the Trust, including but not limited to legal fees, accounting fees, and costs associated with the management, preservation, and distribution of Trust assets. </w:t>
      </w:r>
    </w:p>
    <w:p w14:paraId="116700B8" w14:textId="77777777" w:rsidR="003B54FD" w:rsidRDefault="003B54FD" w:rsidP="003B54FD">
      <w:pPr>
        <w:numPr>
          <w:ilvl w:val="0"/>
          <w:numId w:val="3"/>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Approval of Compensation and Expenses</w:t>
      </w:r>
    </w:p>
    <w:p w14:paraId="795F508D" w14:textId="0CD200A2" w:rsidR="003B54FD"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If any beneficiary objects to the Trustees compensation or reimbursement of expenses, the Trustee shall provide an accounting of such compensation and expenses. Any disputes shall be resolved in accordance with the dispute resolution provisions of this Trust.</w:t>
      </w:r>
    </w:p>
    <w:p w14:paraId="54CFF439" w14:textId="77777777" w:rsidR="003B54FD" w:rsidRDefault="003B54FD" w:rsidP="003B54FD">
      <w:pPr>
        <w:pStyle w:val="Heading4"/>
        <w:keepNext w:val="0"/>
        <w:spacing w:before="319" w:after="319"/>
        <w:rPr>
          <w:rFonts w:ascii="Times New Roman" w:eastAsia="Times New Roman" w:hAnsi="Times New Roman" w:cs="Times New Roman"/>
          <w:sz w:val="24"/>
        </w:rPr>
      </w:pPr>
      <w:r>
        <w:rPr>
          <w:rStyle w:val="Strong"/>
          <w:rFonts w:ascii="Times New Roman" w:eastAsia="Times New Roman" w:hAnsi="Times New Roman" w:cs="Times New Roman"/>
          <w:b/>
          <w:bCs/>
          <w:sz w:val="24"/>
          <w:szCs w:val="24"/>
        </w:rPr>
        <w:t>2. Trust Protector or Advisor</w:t>
      </w:r>
    </w:p>
    <w:p w14:paraId="48D90F5D" w14:textId="77777777" w:rsidR="003B54FD" w:rsidRDefault="003B54FD" w:rsidP="003B54FD">
      <w:pPr>
        <w:numPr>
          <w:ilvl w:val="0"/>
          <w:numId w:val="4"/>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Appointment of Trust Protector</w:t>
      </w:r>
    </w:p>
    <w:p w14:paraId="4A2F48C3" w14:textId="77777777" w:rsidR="003B54FD"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 xml:space="preserve">The Settlor hereby appoints </w:t>
      </w:r>
      <w:r>
        <w:rPr>
          <w:rStyle w:val="Strong"/>
          <w:rFonts w:ascii="Times New Roman" w:eastAsia="Times New Roman" w:hAnsi="Times New Roman" w:cs="Times New Roman"/>
          <w:sz w:val="24"/>
        </w:rPr>
        <w:t>[Name of Trust Protector]</w:t>
      </w:r>
      <w:r>
        <w:rPr>
          <w:rFonts w:ascii="Times New Roman" w:eastAsia="Times New Roman" w:hAnsi="Times New Roman" w:cs="Times New Roman"/>
          <w:sz w:val="24"/>
        </w:rPr>
        <w:t xml:space="preserve">, residing at </w:t>
      </w:r>
      <w:r>
        <w:rPr>
          <w:rStyle w:val="Strong"/>
          <w:rFonts w:ascii="Times New Roman" w:eastAsia="Times New Roman" w:hAnsi="Times New Roman" w:cs="Times New Roman"/>
          <w:sz w:val="24"/>
        </w:rPr>
        <w:t>[Address]</w:t>
      </w:r>
      <w:r>
        <w:rPr>
          <w:rFonts w:ascii="Times New Roman" w:eastAsia="Times New Roman" w:hAnsi="Times New Roman" w:cs="Times New Roman"/>
          <w:sz w:val="24"/>
        </w:rPr>
        <w:t xml:space="preserve">, as the Trust Protector. If the Trust Protector is unable or unwilling to serve, the Successor Trust Protector shall be </w:t>
      </w:r>
      <w:r>
        <w:rPr>
          <w:rStyle w:val="Strong"/>
          <w:rFonts w:ascii="Times New Roman" w:eastAsia="Times New Roman" w:hAnsi="Times New Roman" w:cs="Times New Roman"/>
          <w:sz w:val="24"/>
        </w:rPr>
        <w:t>[Name of Successor Trust Protector]</w:t>
      </w:r>
      <w:r>
        <w:rPr>
          <w:rFonts w:ascii="Times New Roman" w:eastAsia="Times New Roman" w:hAnsi="Times New Roman" w:cs="Times New Roman"/>
          <w:sz w:val="24"/>
        </w:rPr>
        <w:t xml:space="preserve">, residing at </w:t>
      </w:r>
      <w:r>
        <w:rPr>
          <w:rStyle w:val="Strong"/>
          <w:rFonts w:ascii="Times New Roman" w:eastAsia="Times New Roman" w:hAnsi="Times New Roman" w:cs="Times New Roman"/>
          <w:sz w:val="24"/>
        </w:rPr>
        <w:t>[Address]</w:t>
      </w:r>
      <w:r>
        <w:rPr>
          <w:rFonts w:ascii="Times New Roman" w:eastAsia="Times New Roman" w:hAnsi="Times New Roman" w:cs="Times New Roman"/>
          <w:sz w:val="24"/>
        </w:rPr>
        <w:t xml:space="preserve">. </w:t>
      </w:r>
    </w:p>
    <w:p w14:paraId="130742D9" w14:textId="77777777" w:rsidR="003B54FD" w:rsidRDefault="003B54FD" w:rsidP="003B54FD">
      <w:pPr>
        <w:numPr>
          <w:ilvl w:val="0"/>
          <w:numId w:val="5"/>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Powers of the Trust Protector</w:t>
      </w:r>
    </w:p>
    <w:p w14:paraId="189C48CA" w14:textId="77777777" w:rsidR="003B54FD"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The Trust Protector shall have the following powers, which shall be exercised in a fiduciary capacity and in accordance with the Settlors intent:</w:t>
      </w:r>
    </w:p>
    <w:p w14:paraId="3EA12B93" w14:textId="77777777" w:rsidR="003B54FD" w:rsidRDefault="003B54FD" w:rsidP="003B54FD">
      <w:pPr>
        <w:numPr>
          <w:ilvl w:val="0"/>
          <w:numId w:val="6"/>
        </w:numPr>
        <w:spacing w:before="240"/>
        <w:ind w:hanging="280"/>
        <w:rPr>
          <w:rFonts w:ascii="Times New Roman" w:eastAsia="Times New Roman" w:hAnsi="Times New Roman" w:cs="Times New Roman"/>
          <w:sz w:val="24"/>
        </w:rPr>
      </w:pPr>
      <w:r>
        <w:rPr>
          <w:rFonts w:ascii="Times New Roman" w:eastAsia="Times New Roman" w:hAnsi="Times New Roman" w:cs="Times New Roman"/>
          <w:sz w:val="24"/>
        </w:rPr>
        <w:t xml:space="preserve">To amend or modify the Trust to ensure compliance with changes in tax laws or other applicable </w:t>
      </w:r>
      <w:proofErr w:type="gramStart"/>
      <w:r>
        <w:rPr>
          <w:rFonts w:ascii="Times New Roman" w:eastAsia="Times New Roman" w:hAnsi="Times New Roman" w:cs="Times New Roman"/>
          <w:sz w:val="24"/>
        </w:rPr>
        <w:t>laws;</w:t>
      </w:r>
      <w:proofErr w:type="gramEnd"/>
    </w:p>
    <w:p w14:paraId="4811771A" w14:textId="77777777" w:rsidR="003B54FD" w:rsidRDefault="003B54FD" w:rsidP="003B54FD">
      <w:pPr>
        <w:numPr>
          <w:ilvl w:val="0"/>
          <w:numId w:val="6"/>
        </w:numPr>
        <w:ind w:hanging="280"/>
        <w:rPr>
          <w:rFonts w:ascii="Times New Roman" w:eastAsia="Times New Roman" w:hAnsi="Times New Roman" w:cs="Times New Roman"/>
          <w:sz w:val="24"/>
        </w:rPr>
      </w:pPr>
      <w:r>
        <w:rPr>
          <w:rFonts w:ascii="Times New Roman" w:eastAsia="Times New Roman" w:hAnsi="Times New Roman" w:cs="Times New Roman"/>
          <w:sz w:val="24"/>
        </w:rPr>
        <w:t xml:space="preserve">To resolve disputes between the Trustee and </w:t>
      </w:r>
      <w:proofErr w:type="gramStart"/>
      <w:r>
        <w:rPr>
          <w:rFonts w:ascii="Times New Roman" w:eastAsia="Times New Roman" w:hAnsi="Times New Roman" w:cs="Times New Roman"/>
          <w:sz w:val="24"/>
        </w:rPr>
        <w:t>beneficiaries;</w:t>
      </w:r>
      <w:proofErr w:type="gramEnd"/>
    </w:p>
    <w:p w14:paraId="6112EBF9" w14:textId="77777777" w:rsidR="003B54FD" w:rsidRDefault="003B54FD" w:rsidP="003B54FD">
      <w:pPr>
        <w:numPr>
          <w:ilvl w:val="0"/>
          <w:numId w:val="6"/>
        </w:numPr>
        <w:ind w:hanging="280"/>
        <w:rPr>
          <w:rFonts w:ascii="Times New Roman" w:eastAsia="Times New Roman" w:hAnsi="Times New Roman" w:cs="Times New Roman"/>
          <w:sz w:val="24"/>
        </w:rPr>
      </w:pPr>
      <w:r>
        <w:rPr>
          <w:rFonts w:ascii="Times New Roman" w:eastAsia="Times New Roman" w:hAnsi="Times New Roman" w:cs="Times New Roman"/>
          <w:sz w:val="24"/>
        </w:rPr>
        <w:t xml:space="preserve">To remove and replace the Trustee if the Trustee is unable or unwilling to serve or is acting in a manner inconsistent with the Settlors </w:t>
      </w:r>
      <w:proofErr w:type="gramStart"/>
      <w:r>
        <w:rPr>
          <w:rFonts w:ascii="Times New Roman" w:eastAsia="Times New Roman" w:hAnsi="Times New Roman" w:cs="Times New Roman"/>
          <w:sz w:val="24"/>
        </w:rPr>
        <w:t>intent;</w:t>
      </w:r>
      <w:proofErr w:type="gramEnd"/>
    </w:p>
    <w:p w14:paraId="2DF38CE5" w14:textId="77777777" w:rsidR="003B54FD" w:rsidRDefault="003B54FD" w:rsidP="003B54FD">
      <w:pPr>
        <w:numPr>
          <w:ilvl w:val="0"/>
          <w:numId w:val="6"/>
        </w:numPr>
        <w:ind w:hanging="280"/>
        <w:rPr>
          <w:rFonts w:ascii="Times New Roman" w:eastAsia="Times New Roman" w:hAnsi="Times New Roman" w:cs="Times New Roman"/>
          <w:sz w:val="24"/>
        </w:rPr>
      </w:pPr>
      <w:r>
        <w:rPr>
          <w:rFonts w:ascii="Times New Roman" w:eastAsia="Times New Roman" w:hAnsi="Times New Roman" w:cs="Times New Roman"/>
          <w:sz w:val="24"/>
        </w:rPr>
        <w:t>To approve or disapprove any proposed distributions or actions by the Trustee, as necessary to carry out the purposes of the Trust.</w:t>
      </w:r>
    </w:p>
    <w:p w14:paraId="7370F412" w14:textId="77777777" w:rsidR="003B54FD" w:rsidRDefault="003B54FD" w:rsidP="003B54FD">
      <w:pPr>
        <w:numPr>
          <w:ilvl w:val="0"/>
          <w:numId w:val="7"/>
        </w:numPr>
        <w:spacing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Limitations on Trust Protectors Powers</w:t>
      </w:r>
    </w:p>
    <w:p w14:paraId="4F50504C" w14:textId="77777777" w:rsidR="003B54FD"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 xml:space="preserve">The Trust Protector shall not have the authority to add or remove beneficiaries, alter the beneficial interests of the Trust, or take any action that would result in the Trust being deemed irrevocable. </w:t>
      </w:r>
    </w:p>
    <w:p w14:paraId="572553E4" w14:textId="77777777" w:rsidR="003B54FD" w:rsidRDefault="003B54FD" w:rsidP="003B54FD">
      <w:pPr>
        <w:numPr>
          <w:ilvl w:val="0"/>
          <w:numId w:val="8"/>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Compensation and Reimbursement</w:t>
      </w:r>
    </w:p>
    <w:p w14:paraId="5BC59FB4" w14:textId="77777777" w:rsidR="00472AC3" w:rsidRDefault="003B54FD" w:rsidP="003B54FD">
      <w:pPr>
        <w:rPr>
          <w:rFonts w:ascii="Times New Roman" w:eastAsia="Times New Roman" w:hAnsi="Times New Roman" w:cs="Times New Roman"/>
          <w:sz w:val="24"/>
        </w:rPr>
      </w:pPr>
      <w:r>
        <w:rPr>
          <w:rFonts w:ascii="Times New Roman" w:eastAsia="Times New Roman" w:hAnsi="Times New Roman" w:cs="Times New Roman"/>
          <w:sz w:val="24"/>
        </w:rPr>
        <w:t>The Trust Protector shall be entitled to reasonable compensation for services rendered and reimbursement for expenses incurred in the performance of their duties, consistent with the provisions of Section 1.</w:t>
      </w:r>
    </w:p>
    <w:p w14:paraId="79912E67" w14:textId="77777777" w:rsidR="00472AC3" w:rsidRDefault="00472AC3" w:rsidP="003B54FD">
      <w:pPr>
        <w:rPr>
          <w:rFonts w:ascii="Times New Roman" w:eastAsia="Times New Roman" w:hAnsi="Times New Roman" w:cs="Times New Roman"/>
          <w:sz w:val="24"/>
        </w:rPr>
      </w:pPr>
    </w:p>
    <w:p w14:paraId="51AE1150" w14:textId="77777777" w:rsidR="00472AC3" w:rsidRDefault="00472AC3" w:rsidP="00472AC3">
      <w:pPr>
        <w:pStyle w:val="Heading4"/>
        <w:keepNext w:val="0"/>
        <w:spacing w:before="319" w:after="319"/>
        <w:rPr>
          <w:rFonts w:ascii="Times New Roman" w:eastAsia="Times New Roman" w:hAnsi="Times New Roman" w:cs="Times New Roman"/>
          <w:sz w:val="24"/>
        </w:rPr>
      </w:pPr>
      <w:r>
        <w:rPr>
          <w:rStyle w:val="Strong"/>
          <w:rFonts w:ascii="Times New Roman" w:eastAsia="Times New Roman" w:hAnsi="Times New Roman" w:cs="Times New Roman"/>
          <w:b/>
          <w:bCs/>
          <w:sz w:val="24"/>
          <w:szCs w:val="24"/>
        </w:rPr>
        <w:t>3. Charitable Trust or Charitable Remainder Provisions</w:t>
      </w:r>
    </w:p>
    <w:p w14:paraId="1DDB197C" w14:textId="77777777" w:rsidR="00472AC3" w:rsidRDefault="00472AC3" w:rsidP="00472AC3">
      <w:pPr>
        <w:numPr>
          <w:ilvl w:val="0"/>
          <w:numId w:val="9"/>
        </w:numPr>
        <w:spacing w:before="240"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Charitable Intent</w:t>
      </w:r>
    </w:p>
    <w:p w14:paraId="796D6157" w14:textId="77777777" w:rsidR="00472AC3" w:rsidRDefault="00472AC3" w:rsidP="00472AC3">
      <w:pPr>
        <w:rPr>
          <w:rFonts w:ascii="Times New Roman" w:eastAsia="Times New Roman" w:hAnsi="Times New Roman" w:cs="Times New Roman"/>
          <w:sz w:val="24"/>
        </w:rPr>
      </w:pPr>
      <w:r>
        <w:rPr>
          <w:rFonts w:ascii="Times New Roman" w:eastAsia="Times New Roman" w:hAnsi="Times New Roman" w:cs="Times New Roman"/>
          <w:sz w:val="24"/>
        </w:rPr>
        <w:t>The Settlor expresses a desire to support charitable organizations and causes. Upon the Settlors death, the Trustee shall distribute a portion of the Trust estate to the following charitable organizations, provided they are qualified as tax-exempt under Internal Revenue Code 501(c)(3):</w:t>
      </w:r>
    </w:p>
    <w:p w14:paraId="743C48C1" w14:textId="77777777" w:rsidR="00472AC3" w:rsidRDefault="00472AC3" w:rsidP="00472AC3">
      <w:pPr>
        <w:numPr>
          <w:ilvl w:val="0"/>
          <w:numId w:val="10"/>
        </w:numPr>
        <w:spacing w:before="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[Name of Charity 1]</w:t>
      </w:r>
      <w:r>
        <w:rPr>
          <w:rFonts w:ascii="Times New Roman" w:eastAsia="Times New Roman" w:hAnsi="Times New Roman" w:cs="Times New Roman"/>
          <w:sz w:val="24"/>
        </w:rPr>
        <w:t xml:space="preserve">, located at </w:t>
      </w:r>
      <w:r>
        <w:rPr>
          <w:rStyle w:val="Strong"/>
          <w:rFonts w:ascii="Times New Roman" w:eastAsia="Times New Roman" w:hAnsi="Times New Roman" w:cs="Times New Roman"/>
          <w:sz w:val="24"/>
        </w:rPr>
        <w:t>[Address]</w:t>
      </w:r>
      <w:r>
        <w:rPr>
          <w:rFonts w:ascii="Times New Roman" w:eastAsia="Times New Roman" w:hAnsi="Times New Roman" w:cs="Times New Roman"/>
          <w:sz w:val="24"/>
        </w:rPr>
        <w:t xml:space="preserve">, shall receive </w:t>
      </w:r>
      <w:r>
        <w:rPr>
          <w:rStyle w:val="Strong"/>
          <w:rFonts w:ascii="Times New Roman" w:eastAsia="Times New Roman" w:hAnsi="Times New Roman" w:cs="Times New Roman"/>
          <w:sz w:val="24"/>
        </w:rPr>
        <w:t>[specific amount or percentage</w:t>
      </w:r>
      <w:proofErr w:type="gramStart"/>
      <w:r>
        <w:rPr>
          <w:rStyle w:val="Strong"/>
          <w:rFonts w:ascii="Times New Roman" w:eastAsia="Times New Roman" w:hAnsi="Times New Roman" w:cs="Times New Roman"/>
          <w:sz w:val="24"/>
        </w:rPr>
        <w:t>]</w:t>
      </w:r>
      <w:r>
        <w:rPr>
          <w:rFonts w:ascii="Times New Roman" w:eastAsia="Times New Roman" w:hAnsi="Times New Roman" w:cs="Times New Roman"/>
          <w:sz w:val="24"/>
        </w:rPr>
        <w:t>;</w:t>
      </w:r>
      <w:proofErr w:type="gramEnd"/>
    </w:p>
    <w:p w14:paraId="47C00195" w14:textId="77777777" w:rsidR="00472AC3" w:rsidRDefault="00472AC3" w:rsidP="00472AC3">
      <w:pPr>
        <w:numPr>
          <w:ilvl w:val="0"/>
          <w:numId w:val="10"/>
        </w:numPr>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[Name of Charity 2]</w:t>
      </w:r>
      <w:r>
        <w:rPr>
          <w:rFonts w:ascii="Times New Roman" w:eastAsia="Times New Roman" w:hAnsi="Times New Roman" w:cs="Times New Roman"/>
          <w:sz w:val="24"/>
        </w:rPr>
        <w:t xml:space="preserve">, located at </w:t>
      </w:r>
      <w:r>
        <w:rPr>
          <w:rStyle w:val="Strong"/>
          <w:rFonts w:ascii="Times New Roman" w:eastAsia="Times New Roman" w:hAnsi="Times New Roman" w:cs="Times New Roman"/>
          <w:sz w:val="24"/>
        </w:rPr>
        <w:t>[Address]</w:t>
      </w:r>
      <w:r>
        <w:rPr>
          <w:rFonts w:ascii="Times New Roman" w:eastAsia="Times New Roman" w:hAnsi="Times New Roman" w:cs="Times New Roman"/>
          <w:sz w:val="24"/>
        </w:rPr>
        <w:t xml:space="preserve">, shall receive </w:t>
      </w:r>
      <w:r>
        <w:rPr>
          <w:rStyle w:val="Strong"/>
          <w:rFonts w:ascii="Times New Roman" w:eastAsia="Times New Roman" w:hAnsi="Times New Roman" w:cs="Times New Roman"/>
          <w:sz w:val="24"/>
        </w:rPr>
        <w:t>[specific amount or percentage]</w:t>
      </w:r>
      <w:r>
        <w:rPr>
          <w:rFonts w:ascii="Times New Roman" w:eastAsia="Times New Roman" w:hAnsi="Times New Roman" w:cs="Times New Roman"/>
          <w:sz w:val="24"/>
        </w:rPr>
        <w:t>.</w:t>
      </w:r>
    </w:p>
    <w:p w14:paraId="2C099981" w14:textId="77777777" w:rsidR="00472AC3" w:rsidRDefault="00472AC3" w:rsidP="00472AC3">
      <w:pPr>
        <w:numPr>
          <w:ilvl w:val="0"/>
          <w:numId w:val="11"/>
        </w:numPr>
        <w:spacing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Charitable Remainder Trust</w:t>
      </w:r>
    </w:p>
    <w:p w14:paraId="0752C4AE" w14:textId="77777777" w:rsidR="00472AC3" w:rsidRDefault="00472AC3" w:rsidP="00472AC3">
      <w:pPr>
        <w:rPr>
          <w:rFonts w:ascii="Times New Roman" w:eastAsia="Times New Roman" w:hAnsi="Times New Roman" w:cs="Times New Roman"/>
          <w:sz w:val="24"/>
        </w:rPr>
      </w:pPr>
      <w:r>
        <w:rPr>
          <w:rFonts w:ascii="Times New Roman" w:eastAsia="Times New Roman" w:hAnsi="Times New Roman" w:cs="Times New Roman"/>
          <w:sz w:val="24"/>
        </w:rPr>
        <w:t>If any portion of the Trust estate is designated as a charitable remainder, the Trustee shall establish a Charitable Remainder Trust in accordance with Internal Revenue Code 664. The terms of the Charitable Remainder Trust shall include:</w:t>
      </w:r>
    </w:p>
    <w:p w14:paraId="0D500062" w14:textId="77777777" w:rsidR="00472AC3" w:rsidRDefault="00472AC3" w:rsidP="00472AC3">
      <w:pPr>
        <w:numPr>
          <w:ilvl w:val="0"/>
          <w:numId w:val="12"/>
        </w:numPr>
        <w:spacing w:before="240"/>
        <w:ind w:hanging="280"/>
        <w:rPr>
          <w:rFonts w:ascii="Times New Roman" w:eastAsia="Times New Roman" w:hAnsi="Times New Roman" w:cs="Times New Roman"/>
          <w:sz w:val="24"/>
        </w:rPr>
      </w:pPr>
      <w:r>
        <w:rPr>
          <w:rFonts w:ascii="Times New Roman" w:eastAsia="Times New Roman" w:hAnsi="Times New Roman" w:cs="Times New Roman"/>
          <w:sz w:val="24"/>
        </w:rPr>
        <w:t xml:space="preserve">Payment of an annuity or unitrust amount to the designated non-charitable beneficiaries for their lifetimes or a term of years, as specified in the </w:t>
      </w:r>
      <w:proofErr w:type="gramStart"/>
      <w:r>
        <w:rPr>
          <w:rFonts w:ascii="Times New Roman" w:eastAsia="Times New Roman" w:hAnsi="Times New Roman" w:cs="Times New Roman"/>
          <w:sz w:val="24"/>
        </w:rPr>
        <w:t>Trust;</w:t>
      </w:r>
      <w:proofErr w:type="gramEnd"/>
    </w:p>
    <w:p w14:paraId="512B79C8" w14:textId="77777777" w:rsidR="00472AC3" w:rsidRDefault="00472AC3" w:rsidP="00472AC3">
      <w:pPr>
        <w:numPr>
          <w:ilvl w:val="0"/>
          <w:numId w:val="12"/>
        </w:numPr>
        <w:ind w:hanging="280"/>
        <w:rPr>
          <w:rFonts w:ascii="Times New Roman" w:eastAsia="Times New Roman" w:hAnsi="Times New Roman" w:cs="Times New Roman"/>
          <w:sz w:val="24"/>
        </w:rPr>
      </w:pPr>
      <w:r>
        <w:rPr>
          <w:rFonts w:ascii="Times New Roman" w:eastAsia="Times New Roman" w:hAnsi="Times New Roman" w:cs="Times New Roman"/>
          <w:sz w:val="24"/>
        </w:rPr>
        <w:t>Distribution of the remainder interest to the designated charitable organizations upon the termination of the annuity or unitrust interest.</w:t>
      </w:r>
    </w:p>
    <w:p w14:paraId="0BEBC0C1" w14:textId="77777777" w:rsidR="00472AC3" w:rsidRDefault="00472AC3" w:rsidP="00472AC3">
      <w:pPr>
        <w:numPr>
          <w:ilvl w:val="0"/>
          <w:numId w:val="12"/>
        </w:numPr>
        <w:spacing w:after="240"/>
        <w:ind w:hanging="280"/>
        <w:rPr>
          <w:rFonts w:ascii="Times New Roman" w:eastAsia="Times New Roman" w:hAnsi="Times New Roman" w:cs="Times New Roman"/>
          <w:sz w:val="24"/>
        </w:rPr>
      </w:pPr>
      <w:r>
        <w:rPr>
          <w:rStyle w:val="Strong"/>
          <w:rFonts w:ascii="Times New Roman" w:eastAsia="Times New Roman" w:hAnsi="Times New Roman" w:cs="Times New Roman"/>
          <w:sz w:val="24"/>
        </w:rPr>
        <w:t>Compliance with Tax Laws</w:t>
      </w:r>
    </w:p>
    <w:p w14:paraId="0B1D28AC" w14:textId="192D7FD9" w:rsidR="00DB6785" w:rsidRDefault="00472AC3" w:rsidP="00472AC3">
      <w:pPr>
        <w:rPr>
          <w:rStyle w:val="Strong"/>
          <w:rFonts w:ascii="Courier New" w:eastAsia="Courier New" w:hAnsi="Courier New" w:cs="Courier New"/>
          <w:szCs w:val="20"/>
        </w:rPr>
      </w:pPr>
      <w:r>
        <w:rPr>
          <w:rFonts w:ascii="Times New Roman" w:eastAsia="Times New Roman" w:hAnsi="Times New Roman" w:cs="Times New Roman"/>
          <w:sz w:val="24"/>
        </w:rPr>
        <w:t>The Trustee shall ensure that all distributions to charitable organizations comply with applicable federal and California tax laws. If any designated charity ceases to qualify as a tax-exempt organization under Internal Revenue Code 501(c)(3), the Trustee shall distribute the funds to a similar charitable organization that meets the tax-exempt requirements.</w:t>
      </w:r>
    </w:p>
    <w:p w14:paraId="78ADFB84" w14:textId="0F828FAD" w:rsidR="00DB6785" w:rsidRDefault="00000000">
      <w:pPr>
        <w:pStyle w:val="Heading3"/>
        <w:keepNext w:val="0"/>
        <w:spacing w:before="234" w:after="234"/>
        <w:rPr>
          <w:rStyle w:val="Strong"/>
          <w:rFonts w:ascii="Courier New" w:eastAsia="Courier New" w:hAnsi="Courier New" w:cs="Courier New"/>
          <w:b/>
          <w:bCs/>
          <w:sz w:val="23"/>
          <w:szCs w:val="23"/>
        </w:rPr>
      </w:pPr>
      <w:r>
        <w:rPr>
          <w:rStyle w:val="Strong"/>
          <w:rFonts w:ascii="Courier New" w:eastAsia="Courier New" w:hAnsi="Courier New" w:cs="Courier New"/>
          <w:b/>
          <w:bCs/>
          <w:sz w:val="23"/>
          <w:szCs w:val="23"/>
        </w:rPr>
        <w:t>ARTICLE X: GENERAL PROVISIONS</w:t>
      </w:r>
    </w:p>
    <w:p w14:paraId="4596E2AA"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48825E9C"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9.1 Governing Law</w:t>
      </w:r>
    </w:p>
    <w:p w14:paraId="4C74721E"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This Trust shall be governed by and construed under the laws of the State of California. </w:t>
      </w: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2A4AD4DF"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9.2 Severability</w:t>
      </w:r>
    </w:p>
    <w:p w14:paraId="13D53F0A"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If any provision of this Trust is deemed invalid or unenforceable, the remaining provisions shall remain in full force and effect. </w:t>
      </w: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76E015CE" w14:textId="77777777" w:rsidR="00DB6785" w:rsidRDefault="00000000">
      <w:pPr>
        <w:pStyle w:val="Heading4"/>
        <w:keepNext w:val="0"/>
        <w:spacing w:before="266" w:after="266"/>
        <w:rPr>
          <w:rStyle w:val="Strong"/>
          <w:rFonts w:ascii="Courier New" w:eastAsia="Courier New" w:hAnsi="Courier New" w:cs="Courier New"/>
          <w:b/>
          <w:bCs/>
          <w:szCs w:val="20"/>
        </w:rPr>
      </w:pPr>
      <w:r>
        <w:rPr>
          <w:rStyle w:val="Strong"/>
          <w:rFonts w:ascii="Courier New" w:eastAsia="Courier New" w:hAnsi="Courier New" w:cs="Courier New"/>
          <w:b/>
          <w:bCs/>
          <w:sz w:val="20"/>
          <w:szCs w:val="20"/>
        </w:rPr>
        <w:t>9.3 Dispute Resolution</w:t>
      </w:r>
    </w:p>
    <w:p w14:paraId="0DB1825D"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t xml:space="preserve">Any disputes arising under this Trust shall first be submitted to mediation. If mediation fails, the parties agree to binding arbitration in accordance with the rules of the American Arbitration Association. </w:t>
      </w:r>
      <w:r>
        <w:rPr>
          <w:rStyle w:val="Strong"/>
          <w:rFonts w:ascii="Courier New" w:eastAsia="Courier New" w:hAnsi="Courier New" w:cs="Courier New"/>
          <w:szCs w:val="20"/>
        </w:rPr>
        <w:br/>
      </w:r>
      <w:r>
        <w:rPr>
          <w:rStyle w:val="Strong"/>
          <w:rFonts w:ascii="Courier New" w:eastAsia="Courier New" w:hAnsi="Courier New" w:cs="Courier New"/>
          <w:szCs w:val="20"/>
        </w:rPr>
        <w:br/>
      </w:r>
      <w:r w:rsidR="002239E1">
        <w:rPr>
          <w:noProof/>
        </w:rPr>
        <w:pict w14:anchorId="3C5E5B97">
          <v:rect id="_x0000_i1027" alt="" style="width:468pt;height:.05pt;mso-width-percent:0;mso-height-percent:0;mso-width-percent:0;mso-height-percent:0" o:hralign="center" o:hrstd="t" o:hr="t" fillcolor="gray" stroked="f">
            <v:path strokeok="f"/>
          </v:rect>
        </w:pict>
      </w:r>
    </w:p>
    <w:p w14:paraId="6DE2ED4B" w14:textId="77777777" w:rsidR="00DB6785" w:rsidRDefault="00000000">
      <w:pPr>
        <w:rPr>
          <w:rStyle w:val="Strong"/>
          <w:rFonts w:ascii="Courier New" w:eastAsia="Courier New" w:hAnsi="Courier New" w:cs="Courier New"/>
          <w:szCs w:val="20"/>
        </w:rPr>
      </w:pPr>
      <w:r>
        <w:rPr>
          <w:rStyle w:val="Strong"/>
          <w:rFonts w:ascii="Courier New" w:eastAsia="Courier New" w:hAnsi="Courier New" w:cs="Courier New"/>
          <w:szCs w:val="20"/>
        </w:rPr>
        <w:br/>
      </w:r>
      <w:r>
        <w:rPr>
          <w:rStyle w:val="Strong"/>
          <w:rFonts w:ascii="Courier New" w:eastAsia="Courier New" w:hAnsi="Courier New" w:cs="Courier New"/>
          <w:szCs w:val="20"/>
        </w:rPr>
        <w:br/>
      </w:r>
    </w:p>
    <w:p w14:paraId="35B64956" w14:textId="77777777" w:rsidR="00DB6785" w:rsidRDefault="00000000">
      <w:pPr>
        <w:pStyle w:val="Heading3"/>
        <w:keepNext w:val="0"/>
        <w:spacing w:before="234" w:after="234"/>
        <w:rPr>
          <w:rStyle w:val="Strong"/>
          <w:rFonts w:ascii="Courier New" w:eastAsia="Courier New" w:hAnsi="Courier New" w:cs="Courier New"/>
          <w:b/>
          <w:bCs/>
          <w:sz w:val="23"/>
          <w:szCs w:val="23"/>
        </w:rPr>
      </w:pPr>
      <w:r>
        <w:rPr>
          <w:rStyle w:val="Strong"/>
          <w:rFonts w:ascii="Courier New" w:eastAsia="Courier New" w:hAnsi="Courier New" w:cs="Courier New"/>
          <w:b/>
          <w:bCs/>
          <w:sz w:val="23"/>
          <w:szCs w:val="23"/>
        </w:rPr>
        <w:t>SCHEDULE A: TRUST PROPERTY</w:t>
      </w:r>
    </w:p>
    <w:p w14:paraId="2D284215" w14:textId="77777777" w:rsidR="00DB6785" w:rsidRDefault="00000000">
      <w:pPr>
        <w:numPr>
          <w:ilvl w:val="0"/>
          <w:numId w:val="6"/>
        </w:numPr>
        <w:ind w:hanging="340"/>
        <w:rPr>
          <w:rFonts w:ascii="Courier New" w:eastAsia="Courier New" w:hAnsi="Courier New" w:cs="Courier New"/>
          <w:szCs w:val="20"/>
        </w:rPr>
      </w:pPr>
      <w:r>
        <w:rPr>
          <w:rStyle w:val="Strong"/>
          <w:rFonts w:ascii="Courier New" w:eastAsia="Courier New" w:hAnsi="Courier New" w:cs="Courier New"/>
          <w:szCs w:val="20"/>
        </w:rPr>
        <w:t xml:space="preserve">Real Property: </w:t>
      </w:r>
      <w:r>
        <w:rPr>
          <w:rFonts w:ascii="Courier New" w:eastAsia="Courier New" w:hAnsi="Courier New" w:cs="Courier New"/>
          <w:szCs w:val="20"/>
        </w:rPr>
        <w:t xml:space="preserve">_____________________. </w:t>
      </w:r>
    </w:p>
    <w:p w14:paraId="7C7BF14C" w14:textId="77777777" w:rsidR="00DB6785" w:rsidRDefault="00000000">
      <w:pPr>
        <w:numPr>
          <w:ilvl w:val="0"/>
          <w:numId w:val="6"/>
        </w:numPr>
        <w:ind w:hanging="340"/>
        <w:rPr>
          <w:rFonts w:ascii="Courier New" w:eastAsia="Courier New" w:hAnsi="Courier New" w:cs="Courier New"/>
          <w:szCs w:val="20"/>
        </w:rPr>
      </w:pPr>
      <w:r>
        <w:rPr>
          <w:rFonts w:ascii="Courier New" w:eastAsia="Courier New" w:hAnsi="Courier New" w:cs="Courier New"/>
          <w:szCs w:val="20"/>
        </w:rPr>
        <w:t xml:space="preserve">Bank Accounts: _______________________. </w:t>
      </w:r>
    </w:p>
    <w:p w14:paraId="39E4F05D" w14:textId="77777777" w:rsidR="00DB6785" w:rsidRDefault="00000000">
      <w:pPr>
        <w:numPr>
          <w:ilvl w:val="0"/>
          <w:numId w:val="6"/>
        </w:numPr>
        <w:ind w:hanging="340"/>
        <w:rPr>
          <w:rFonts w:ascii="Courier New" w:eastAsia="Courier New" w:hAnsi="Courier New" w:cs="Courier New"/>
          <w:szCs w:val="20"/>
        </w:rPr>
      </w:pPr>
      <w:r>
        <w:rPr>
          <w:rFonts w:ascii="Courier New" w:eastAsia="Courier New" w:hAnsi="Courier New" w:cs="Courier New"/>
          <w:szCs w:val="20"/>
        </w:rPr>
        <w:t xml:space="preserve">Brokerage Accounts: _______________________. </w:t>
      </w:r>
    </w:p>
    <w:p w14:paraId="1EE5EE16" w14:textId="77777777" w:rsidR="00DB6785" w:rsidRDefault="00000000">
      <w:pPr>
        <w:numPr>
          <w:ilvl w:val="0"/>
          <w:numId w:val="6"/>
        </w:numPr>
        <w:ind w:hanging="340"/>
        <w:rPr>
          <w:rFonts w:ascii="Courier New" w:eastAsia="Courier New" w:hAnsi="Courier New" w:cs="Courier New"/>
          <w:szCs w:val="20"/>
        </w:rPr>
      </w:pPr>
      <w:r>
        <w:rPr>
          <w:rFonts w:ascii="Courier New" w:eastAsia="Courier New" w:hAnsi="Courier New" w:cs="Courier New"/>
          <w:szCs w:val="20"/>
        </w:rPr>
        <w:t xml:space="preserve">Digital Assets: _______________________. </w:t>
      </w:r>
    </w:p>
    <w:p w14:paraId="75EB94B6" w14:textId="77777777" w:rsidR="00DB6785" w:rsidRDefault="00000000">
      <w:pPr>
        <w:numPr>
          <w:ilvl w:val="0"/>
          <w:numId w:val="6"/>
        </w:numPr>
        <w:spacing w:after="200"/>
        <w:ind w:hanging="340"/>
        <w:rPr>
          <w:rFonts w:ascii="Courier New" w:eastAsia="Courier New" w:hAnsi="Courier New" w:cs="Courier New"/>
          <w:szCs w:val="20"/>
        </w:rPr>
      </w:pPr>
      <w:r>
        <w:rPr>
          <w:rFonts w:ascii="Courier New" w:eastAsia="Courier New" w:hAnsi="Courier New" w:cs="Courier New"/>
          <w:szCs w:val="20"/>
        </w:rPr>
        <w:t xml:space="preserve">Tangible Personal Property: _______________________. </w:t>
      </w:r>
    </w:p>
    <w:p w14:paraId="69B4F856" w14:textId="77777777" w:rsidR="00DB6785" w:rsidRDefault="002239E1">
      <w:pPr>
        <w:rPr>
          <w:rFonts w:ascii="Courier New" w:eastAsia="Courier New" w:hAnsi="Courier New" w:cs="Courier New"/>
          <w:szCs w:val="20"/>
        </w:rPr>
      </w:pPr>
      <w:r>
        <w:rPr>
          <w:noProof/>
        </w:rPr>
        <w:pict w14:anchorId="3170AC0F">
          <v:rect id="_x0000_i1026" alt="" style="width:468pt;height:1.5pt;mso-width-percent:0;mso-height-percent:0;mso-width-percent:0;mso-height-percent:0" o:hralign="center" o:hrstd="t" o:hr="t" fillcolor="gray" stroked="f">
            <v:path strokeok="f"/>
          </v:rect>
        </w:pict>
      </w:r>
    </w:p>
    <w:p w14:paraId="5EA7DC93"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r>
        <w:rPr>
          <w:rFonts w:ascii="Courier New" w:eastAsia="Courier New" w:hAnsi="Courier New" w:cs="Courier New"/>
          <w:szCs w:val="20"/>
        </w:rPr>
        <w:br/>
      </w:r>
      <w:r>
        <w:rPr>
          <w:rStyle w:val="Strong"/>
          <w:rFonts w:ascii="Courier New" w:eastAsia="Courier New" w:hAnsi="Courier New" w:cs="Courier New"/>
          <w:szCs w:val="20"/>
        </w:rPr>
        <w:t>EXECUTED AND ACKNOWLEDGED BY:</w:t>
      </w:r>
      <w:r>
        <w:rPr>
          <w:rFonts w:ascii="Courier New" w:eastAsia="Courier New" w:hAnsi="Courier New" w:cs="Courier New"/>
          <w:szCs w:val="20"/>
        </w:rPr>
        <w:t xml:space="preserve"> </w:t>
      </w:r>
      <w:r>
        <w:rPr>
          <w:rFonts w:ascii="Courier New" w:eastAsia="Courier New" w:hAnsi="Courier New" w:cs="Courier New"/>
          <w:szCs w:val="20"/>
        </w:rPr>
        <w:br/>
      </w:r>
      <w:r>
        <w:rPr>
          <w:rFonts w:ascii="Courier New" w:eastAsia="Courier New" w:hAnsi="Courier New" w:cs="Courier New"/>
          <w:szCs w:val="20"/>
        </w:rPr>
        <w:br/>
        <w:t xml:space="preserve">Settlor: __________________________________ Date: ______________ </w:t>
      </w:r>
      <w:r>
        <w:rPr>
          <w:rFonts w:ascii="Courier New" w:eastAsia="Courier New" w:hAnsi="Courier New" w:cs="Courier New"/>
          <w:szCs w:val="20"/>
        </w:rPr>
        <w:br/>
      </w:r>
      <w:r>
        <w:rPr>
          <w:rFonts w:ascii="Courier New" w:eastAsia="Courier New" w:hAnsi="Courier New" w:cs="Courier New"/>
          <w:szCs w:val="20"/>
        </w:rPr>
        <w:br/>
        <w:t xml:space="preserve">Trustee: __________________________________ Date: ______________ </w:t>
      </w:r>
      <w:r>
        <w:rPr>
          <w:rFonts w:ascii="Courier New" w:eastAsia="Courier New" w:hAnsi="Courier New" w:cs="Courier New"/>
          <w:szCs w:val="20"/>
        </w:rPr>
        <w:br/>
      </w:r>
      <w:r>
        <w:rPr>
          <w:rFonts w:ascii="Courier New" w:eastAsia="Courier New" w:hAnsi="Courier New" w:cs="Courier New"/>
          <w:szCs w:val="20"/>
        </w:rPr>
        <w:br/>
        <w:t xml:space="preserve">Notary Acknowledgment: </w:t>
      </w:r>
      <w:r>
        <w:rPr>
          <w:rFonts w:ascii="Courier New" w:eastAsia="Courier New" w:hAnsi="Courier New" w:cs="Courier New"/>
          <w:szCs w:val="20"/>
        </w:rPr>
        <w:br/>
        <w:t xml:space="preserve">[Insert Notary Block Here] </w:t>
      </w:r>
      <w:r>
        <w:rPr>
          <w:rFonts w:ascii="Courier New" w:eastAsia="Courier New" w:hAnsi="Courier New" w:cs="Courier New"/>
          <w:szCs w:val="20"/>
        </w:rPr>
        <w:br/>
      </w:r>
      <w:r>
        <w:rPr>
          <w:rFonts w:ascii="Courier New" w:eastAsia="Courier New" w:hAnsi="Courier New" w:cs="Courier New"/>
          <w:szCs w:val="20"/>
        </w:rPr>
        <w:br/>
      </w:r>
      <w:r w:rsidR="002239E1">
        <w:rPr>
          <w:noProof/>
        </w:rPr>
        <w:pict w14:anchorId="7FBD6092">
          <v:rect id="_x0000_i1025" alt="" style="width:468pt;height:1.5pt;mso-width-percent:0;mso-height-percent:0;mso-width-percent:0;mso-height-percent:0" o:hralign="center" o:hrstd="t" o:hr="t" fillcolor="gray" stroked="f">
            <v:path strokeok="f"/>
          </v:rect>
        </w:pict>
      </w:r>
    </w:p>
    <w:p w14:paraId="68C5CB5E" w14:textId="77777777" w:rsidR="00DB6785" w:rsidRDefault="00000000">
      <w:pPr>
        <w:rPr>
          <w:rFonts w:ascii="Courier New" w:eastAsia="Courier New" w:hAnsi="Courier New" w:cs="Courier New"/>
          <w:szCs w:val="20"/>
        </w:rPr>
      </w:pPr>
      <w:r>
        <w:rPr>
          <w:rFonts w:ascii="Courier New" w:eastAsia="Courier New" w:hAnsi="Courier New" w:cs="Courier New"/>
          <w:szCs w:val="20"/>
        </w:rPr>
        <w:br/>
      </w:r>
    </w:p>
    <w:sectPr w:rsidR="00DB67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4C7EB" w14:textId="77777777" w:rsidR="002239E1" w:rsidRDefault="002239E1">
      <w:r>
        <w:separator/>
      </w:r>
    </w:p>
  </w:endnote>
  <w:endnote w:type="continuationSeparator" w:id="0">
    <w:p w14:paraId="0C173930" w14:textId="77777777" w:rsidR="002239E1" w:rsidRDefault="0022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77093" w14:textId="77777777" w:rsidR="00DB6785" w:rsidRDefault="00000000">
    <w:pPr>
      <w:spacing w:before="200"/>
      <w:jc w:val="center"/>
    </w:pPr>
    <w:r>
      <w:t xml:space="preserve">Page </w:t>
    </w:r>
    <w:r>
      <w:fldChar w:fldCharType="begin"/>
    </w:r>
    <w:r>
      <w:instrText>PAGE</w:instrText>
    </w:r>
    <w:r>
      <w:fldChar w:fldCharType="separate"/>
    </w:r>
    <w:r>
      <w:t>1</w:t>
    </w:r>
    <w:r>
      <w:fldChar w:fldCharType="end"/>
    </w:r>
    <w:r>
      <w:t xml:space="preserve"> of </w:t>
    </w:r>
    <w:r>
      <w:fldChar w:fldCharType="begin"/>
    </w:r>
    <w:r>
      <w:instrText>NUMPAGES</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DB7CE" w14:textId="77777777" w:rsidR="002239E1" w:rsidRDefault="002239E1">
      <w:r>
        <w:separator/>
      </w:r>
    </w:p>
  </w:footnote>
  <w:footnote w:type="continuationSeparator" w:id="0">
    <w:p w14:paraId="6FB5974F" w14:textId="77777777" w:rsidR="002239E1" w:rsidRDefault="00223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multilevel"/>
    <w:tmpl w:val="00000008"/>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88861791">
    <w:abstractNumId w:val="0"/>
  </w:num>
  <w:num w:numId="2" w16cid:durableId="1668828228">
    <w:abstractNumId w:val="1"/>
  </w:num>
  <w:num w:numId="3" w16cid:durableId="142889947">
    <w:abstractNumId w:val="2"/>
  </w:num>
  <w:num w:numId="4" w16cid:durableId="664162931">
    <w:abstractNumId w:val="3"/>
  </w:num>
  <w:num w:numId="5" w16cid:durableId="193424059">
    <w:abstractNumId w:val="4"/>
  </w:num>
  <w:num w:numId="6" w16cid:durableId="306516981">
    <w:abstractNumId w:val="5"/>
  </w:num>
  <w:num w:numId="7" w16cid:durableId="2112697373">
    <w:abstractNumId w:val="6"/>
  </w:num>
  <w:num w:numId="8" w16cid:durableId="2143185664">
    <w:abstractNumId w:val="7"/>
  </w:num>
  <w:num w:numId="9" w16cid:durableId="1963000137">
    <w:abstractNumId w:val="8"/>
  </w:num>
  <w:num w:numId="10" w16cid:durableId="97677049">
    <w:abstractNumId w:val="9"/>
  </w:num>
  <w:num w:numId="11" w16cid:durableId="55710449">
    <w:abstractNumId w:val="10"/>
  </w:num>
  <w:num w:numId="12" w16cid:durableId="13878768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2239E1"/>
    <w:rsid w:val="003B54FD"/>
    <w:rsid w:val="00472AC3"/>
    <w:rsid w:val="00A77B3E"/>
    <w:rsid w:val="00B40E30"/>
    <w:rsid w:val="00CA2A55"/>
    <w:rsid w:val="00DB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6DC80"/>
  <w15:docId w15:val="{C2F4B8AE-4963-484F-8483-8E33E3F3F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eastAsia="Arial" w:hAnsi="Arial" w:cs="Arial"/>
      <w:szCs w:val="24"/>
    </w:rPr>
  </w:style>
  <w:style w:type="paragraph" w:styleId="Heading3">
    <w:name w:val="heading 3"/>
    <w:basedOn w:val="Normal"/>
    <w:next w:val="Normal"/>
    <w:qFormat/>
    <w:rsid w:val="00EF7B96"/>
    <w:pPr>
      <w:keepNext/>
      <w:spacing w:before="240" w:after="60"/>
      <w:outlineLvl w:val="2"/>
    </w:pPr>
    <w:rPr>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F7B96"/>
    <w:rPr>
      <w:b/>
      <w:bCs/>
    </w:rPr>
  </w:style>
  <w:style w:type="character" w:styleId="Emphasis">
    <w:name w:val="Emphasis"/>
    <w:basedOn w:val="DefaultParagraphFont"/>
    <w:qFormat/>
    <w:rsid w:val="00EF7B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dc:title>
  <cp:lastModifiedBy>Bess Ho</cp:lastModifiedBy>
  <cp:revision>4</cp:revision>
  <dcterms:created xsi:type="dcterms:W3CDTF">2025-07-26T02:26:00Z</dcterms:created>
  <dcterms:modified xsi:type="dcterms:W3CDTF">2025-07-26T02:30:00Z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ocCount">
    <vt:lpwstr>1</vt:lpwstr>
  </property>
  <property fmtid="{D5CDD505-2E9C-101B-9397-08002B2CF9AE}" pid="3" name="LADocumentID:eb56811d-b4f2-4f71-bb21-8c60f6c0f1c1">
    <vt:lpwstr>Doc::|contextualFeaturePermID::1530671</vt:lpwstr>
  </property>
  <property fmtid="{D5CDD505-2E9C-101B-9397-08002B2CF9AE}" pid="4" name="LNDeliveryID">
    <vt:lpwstr>258716406</vt:lpwstr>
  </property>
  <property fmtid="{D5CDD505-2E9C-101B-9397-08002B2CF9AE}" pid="5" name="UserPermID">
    <vt:lpwstr>urn:user:PA6080876</vt:lpwstr>
  </property>
</Properties>
</file>