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line="360" w:lineRule="auto"/>
        <w:jc w:val="center"/>
      </w:pPr>
      <w:r>
        <w:rPr>
          <w:rFonts w:ascii="Times New Roman" w:hAnsi="Times New Roman" w:eastAsia="Times New Roman"/>
          <w:b/>
          <w:i w:val="0"/>
          <w:color w:val="000000"/>
          <w:sz w:val="24"/>
        </w:rPr>
        <w:t>CHAPTER ONE: GENERAL INTRODUCTION</w:t>
      </w:r>
    </w:p>
    <w:p>
      <w:pPr>
        <w:keepNext/>
        <w:spacing w:before="360" w:after="120" w:line="360" w:lineRule="auto"/>
        <w:jc w:val="left"/>
      </w:pPr>
      <w:r>
        <w:rPr>
          <w:rFonts w:ascii="Times New Roman" w:hAnsi="Times New Roman" w:eastAsia="Times New Roman"/>
          <w:b/>
          <w:i w:val="0"/>
          <w:color w:val="000000"/>
          <w:sz w:val="24"/>
        </w:rPr>
        <w:t>1.1 Introduction</w:t>
      </w:r>
    </w:p>
    <w:p>
      <w:pPr>
        <w:keepNext w:val="0"/>
        <w:spacing w:before="0" w:after="2400" w:line="360" w:lineRule="auto"/>
        <w:jc w:val="both"/>
      </w:pPr>
      <w:r>
        <w:rPr>
          <w:rFonts w:ascii="Times New Roman" w:hAnsi="Times New Roman" w:eastAsia="Times New Roman"/>
          <w:b w:val="0"/>
          <w:i w:val="0"/>
          <w:color w:val="000000"/>
          <w:sz w:val="24"/>
        </w:rPr>
        <w:t>The rising incidence of vehicle theft and unauthorised use has become a pressing concern across both urban and rural communities in Cameroon and the wider Central African region. According to recent crime statistics, thousands of vehicles are reported stolen each year, with a significant proportion never recovered, leaving owners and fleet operators with substantial financial losses and emotional distress. The traditional approaches to vehicle security, such as mechanical steering locks, alarm systems, and immobilisers, have proven insufficient against increasingly sophisticated theft techniques employed by criminals. These conventional methods rely on physical barriers and audible deterrents that can be bypassed or ignored, particularly in areas where public awareness and rapid response mechanisms are limited.</w:t>
      </w:r>
    </w:p>
    <w:p>
      <w:pPr>
        <w:keepNext w:val="0"/>
        <w:spacing w:before="0" w:after="2400" w:line="360" w:lineRule="auto"/>
        <w:jc w:val="both"/>
      </w:pPr>
      <w:r>
        <w:rPr>
          <w:rFonts w:ascii="Times New Roman" w:hAnsi="Times New Roman" w:eastAsia="Times New Roman"/>
          <w:b w:val="0"/>
          <w:i w:val="0"/>
          <w:color w:val="000000"/>
          <w:sz w:val="24"/>
        </w:rPr>
        <w:t>The emergence of the Internet of Things (IoT) has opened new frontiers in vehicle tracking and fleet management. By combining Global Navigation Satellite System (GNSS) receivers with low-cost microcontrollers and wireless communication modules, it is now feasible to build compact, affordable tracking devices that transmit real-time location data to cloud-based platforms. These platforms can then present the data through intuitive mobile applications, enabling vehicle owners and fleet managers to monitor their assets from anywhere at any time. This convergence of hardware miniaturisation, ubiquitous wireless connectivity, and cloud computing has democratised access to vehicle tracking technology that was once the exclusive domain of large logistics corporations and government agencies.</w:t>
      </w:r>
    </w:p>
    <w:p>
      <w:pPr>
        <w:keepNext w:val="0"/>
        <w:spacing w:before="0" w:after="2400" w:line="360" w:lineRule="auto"/>
        <w:jc w:val="both"/>
      </w:pPr>
      <w:r>
        <w:rPr>
          <w:rFonts w:ascii="Times New Roman" w:hAnsi="Times New Roman" w:eastAsia="Times New Roman"/>
          <w:b w:val="0"/>
          <w:i w:val="0"/>
          <w:color w:val="000000"/>
          <w:sz w:val="24"/>
        </w:rPr>
        <w:t>This project, titled "Design and Implementation of a Car Tracker App with NodeMCU and NEO-7M," addresses the need for an accessible, cost-effective, and reliable vehicle tracking solution. The system integrates a NodeMCU ESP8266 microcontroller with a u-blox NEO-7M GNSS receiver to capture real-time GPS coordinates, which are then transmitted over Wi-Fi to a Flask-based backend server. A Flutter mobile application provides the user interface, allowing owners to view live vehicle positions on a map, define geofenced zones, receive instant alerts for geofence breaches and overspeeding events, and review historical route data. The project is particularly relevant in the Cameroonian context, where the high cost of commercial tracking services places them beyond the reach of individual vehicle owners and small fleet operators.</w:t>
      </w:r>
    </w:p>
    <w:p>
      <w:pPr>
        <w:keepNext/>
        <w:spacing w:before="360" w:after="120" w:line="360" w:lineRule="auto"/>
        <w:jc w:val="left"/>
      </w:pPr>
      <w:r>
        <w:rPr>
          <w:rFonts w:ascii="Times New Roman" w:hAnsi="Times New Roman" w:eastAsia="Times New Roman"/>
          <w:b/>
          <w:i w:val="0"/>
          <w:color w:val="000000"/>
          <w:sz w:val="24"/>
        </w:rPr>
        <w:t>1.2 Background to the Study</w:t>
      </w:r>
    </w:p>
    <w:p>
      <w:pPr>
        <w:keepNext w:val="0"/>
        <w:spacing w:before="0" w:after="2400" w:line="360" w:lineRule="auto"/>
        <w:jc w:val="both"/>
      </w:pPr>
      <w:r>
        <w:rPr>
          <w:rFonts w:ascii="Times New Roman" w:hAnsi="Times New Roman" w:eastAsia="Times New Roman"/>
          <w:b w:val="0"/>
          <w:i w:val="0"/>
          <w:color w:val="000000"/>
          <w:sz w:val="24"/>
        </w:rPr>
        <w:t>Vehicle tracking technology has evolved considerably over the past three decades. Early systems, developed in the 1990s, relied on dedicated radio frequency (RF) transmitters and required line-of-sight communication between the vehicle and a base station, which severely limited their operational range and practicality (Wukkadada and Fernandes, 2017, p. 6). The advent of the Global Positioning System (GPS) for civilian use in the late 1990s, combined with the proliferation of cellular networks based on GSM and later 3G/4G standards, enabled the development of tracking systems that could report vehicle positions from virtually any location with cellular coverage. These second-generation systems typically consisted of a GPS receiver, a GSM modem, and a microcontroller, packaged as a single onboard unit that communicated with a central monitoring centre via Short Message Service (SMS) or General Packet Radio Service (GPRS) data connections.</w:t>
      </w:r>
    </w:p>
    <w:p>
      <w:pPr>
        <w:keepNext w:val="0"/>
        <w:spacing w:before="0" w:after="2400" w:line="360" w:lineRule="auto"/>
        <w:jc w:val="both"/>
      </w:pPr>
      <w:r>
        <w:rPr>
          <w:rFonts w:ascii="Times New Roman" w:hAnsi="Times New Roman" w:eastAsia="Times New Roman"/>
          <w:b w:val="0"/>
          <w:i w:val="0"/>
          <w:color w:val="000000"/>
          <w:sz w:val="24"/>
        </w:rPr>
        <w:t>The Internet of Things paradigm, formally described by Atzori, Iera, and Morabito (2010, p. 2788) as "a vision where the Internet extends into the physical world through the interconnection of smart objects," has fundamentally transformed vehicle tracking from a specialised service into a mainstream application. The ESP8266 microcontroller, manufactured by Espressif Systems (2024, p. 1), has been a key enabler of this transformation. Priced at under two United States dollars per unit and equipped with built-in Wi-Fi capability, the ESP8266 (marketed as NodeMCU in its development board form) has made it economically viable for students, hobbyists, and small enterprises to prototype and deploy IoT-based tracking solutions without the recurring costs associated with cellular modems and SIM card subscriptions.</w:t>
      </w:r>
    </w:p>
    <w:p>
      <w:pPr>
        <w:keepNext w:val="0"/>
        <w:spacing w:before="0" w:after="2400" w:line="360" w:lineRule="auto"/>
        <w:jc w:val="both"/>
      </w:pPr>
      <w:r>
        <w:rPr>
          <w:rFonts w:ascii="Times New Roman" w:hAnsi="Times New Roman" w:eastAsia="Times New Roman"/>
          <w:b w:val="0"/>
          <w:i w:val="0"/>
          <w:color w:val="000000"/>
          <w:sz w:val="24"/>
        </w:rPr>
        <w:t>The u-blox NEO-7M GNSS receiver, documented in the NEO-7 Data Sheet (u-blox AG, 2014, p. 1), is a widely used GPS module that supports multiple satellite constellations including GPS, GLONASS, and QZSS. It provides accurate positioning data through the standard NMEA 0183 protocol at a baud rate of 9600, making it compatible with a wide range of microcontrollers. The combination of the NEO-7M with the NodeMCU ESP8266 represents a sweet spot in the cost-performance trade-off for vehicle tracking applications: the NEO-7M provides reliable satellite positioning, while the ESP8266 handles data processing and wireless transmission to a backend server over existing Wi-Fi infrastructure.</w:t>
      </w:r>
    </w:p>
    <w:p>
      <w:pPr>
        <w:keepNext w:val="0"/>
        <w:spacing w:before="0" w:after="2400" w:line="360" w:lineRule="auto"/>
        <w:jc w:val="both"/>
      </w:pPr>
      <w:r>
        <w:rPr>
          <w:rFonts w:ascii="Times New Roman" w:hAnsi="Times New Roman" w:eastAsia="Times New Roman"/>
          <w:b w:val="0"/>
          <w:i w:val="0"/>
          <w:color w:val="000000"/>
          <w:sz w:val="24"/>
        </w:rPr>
        <w:t>On the software side, the Flutter framework developed by Google LLC (2024, p. 1) enables the creation of cross-platform mobile applications from a single codebase, targeting both Android and iOS devices. This is particularly advantageous in the African mobile market, where Android dominates with over eighty-five per cent market share, but where a growing minority of iOS users must also be accommodated. The BLoC (Business Logic Component) pattern, introduced by Soares (2018, p. 1), provides a clean architecture for managing application state in Flutter by separating business logic from the user interface through streams and reactive programming. On the backend, the Flask web framework by Ronacher (2010, p. 1) offers a lightweight yet extensible platform for building RESTful APIs in Python, while PostgreSQL provides a robust relational database engine with support for the JSONB data type, which is essential for storing flexible geofence geometry definitions and sensor telemetry payloads.</w:t>
      </w:r>
    </w:p>
    <w:p>
      <w:pPr>
        <w:keepNext/>
        <w:spacing w:before="360" w:after="120" w:line="360" w:lineRule="auto"/>
        <w:jc w:val="left"/>
      </w:pPr>
      <w:r>
        <w:rPr>
          <w:rFonts w:ascii="Times New Roman" w:hAnsi="Times New Roman" w:eastAsia="Times New Roman"/>
          <w:b/>
          <w:i w:val="0"/>
          <w:color w:val="000000"/>
          <w:sz w:val="24"/>
        </w:rPr>
        <w:t>1.3 Statement of the Problem</w:t>
      </w:r>
    </w:p>
    <w:p>
      <w:pPr>
        <w:keepNext w:val="0"/>
        <w:spacing w:before="0" w:after="2400" w:line="360" w:lineRule="auto"/>
        <w:jc w:val="both"/>
      </w:pPr>
      <w:r>
        <w:rPr>
          <w:rFonts w:ascii="Times New Roman" w:hAnsi="Times New Roman" w:eastAsia="Times New Roman"/>
          <w:b w:val="0"/>
          <w:i w:val="0"/>
          <w:color w:val="000000"/>
          <w:sz w:val="24"/>
        </w:rPr>
        <w:t>Despite the availability of numerous commercial vehicle tracking solutions in the Cameroonian market, a significant gap persists between the capabilities of these systems and the needs and financial means of individual vehicle owners and small fleet operators. Most commercially available tracking services charge monthly subscription fees ranging from ten thousand to fifty thousand Central African Francs (XAF), which, over the lifetime of a vehicle, amounts to a considerable cumulative expense. These recurring costs are often cited by vehicle owners as the primary barrier to adoption, even when they acknowledge the security benefits that tracking provides (Dhumal et al., 2025, p. 338). Furthermore, many of these commercial systems are designed for large-scale logistics operations and include features such as fuel monitoring, driver behaviour scoring, and integration with enterprise resource planning systems that are unnecessary and confusing for individual users.</w:t>
      </w:r>
    </w:p>
    <w:p>
      <w:pPr>
        <w:keepNext w:val="0"/>
        <w:spacing w:before="0" w:after="2400" w:line="360" w:lineRule="auto"/>
        <w:jc w:val="both"/>
      </w:pPr>
      <w:r>
        <w:rPr>
          <w:rFonts w:ascii="Times New Roman" w:hAnsi="Times New Roman" w:eastAsia="Times New Roman"/>
          <w:b w:val="0"/>
          <w:i w:val="0"/>
          <w:color w:val="000000"/>
          <w:sz w:val="24"/>
        </w:rPr>
        <w:t>A second problem is the lack of real-time geofencing and overspeed alert capabilities in affordable tracking solutions. Existing low-cost DIY projects, such as those described by Kummamuru (2021, p. 1) and Wahyu (2024, p. 112), typically focus on basic location reporting and historical route playback without implementing the proactive alert mechanisms that enable owners to respond quickly to unauthorised vehicle movement. The absence of geofencing means that a vehicle can be moved outside a defined safe zone without the owner receiving any immediate notification, by which time the vehicle may already be far from its last known location.</w:t>
      </w:r>
    </w:p>
    <w:p>
      <w:pPr>
        <w:keepNext w:val="0"/>
        <w:spacing w:before="0" w:after="2400" w:line="360" w:lineRule="auto"/>
        <w:jc w:val="both"/>
      </w:pPr>
      <w:r>
        <w:rPr>
          <w:rFonts w:ascii="Times New Roman" w:hAnsi="Times New Roman" w:eastAsia="Times New Roman"/>
          <w:b w:val="0"/>
          <w:i w:val="0"/>
          <w:color w:val="000000"/>
          <w:sz w:val="24"/>
        </w:rPr>
        <w:t>Thirdly, many existing implementations rely on GSM-based communication, which introduces a recurring cost for SIM card airtime and data bundles, and which may suffer from poor network coverage in rural and semi-urban areas of Cameroon where vehicle theft is particularly prevalent. Wi-Fi-based tracking, while limited to areas with wireless network access, eliminates this recurring communication cost and leverages the growing availability of Wi-Fi hotspots, home networks, and municipal wireless infrastructure in Cameroonian cities and towns. The challenge, therefore, is to design and implement a vehicle tracking system that combines the accuracy of GPS positioning, the cost efficiency of Wi-Fi communication, and the user-friendly interface of a modern mobile application, while providing real-time alerts for geofence breaches and overspeeding events.</w:t>
      </w:r>
    </w:p>
    <w:p>
      <w:pPr>
        <w:keepNext/>
        <w:spacing w:before="360" w:after="120" w:line="360" w:lineRule="auto"/>
        <w:jc w:val="left"/>
      </w:pPr>
      <w:r>
        <w:rPr>
          <w:rFonts w:ascii="Times New Roman" w:hAnsi="Times New Roman" w:eastAsia="Times New Roman"/>
          <w:b/>
          <w:i w:val="0"/>
          <w:color w:val="000000"/>
          <w:sz w:val="24"/>
        </w:rPr>
        <w:t>1.4 Objectives of the Study</w:t>
      </w:r>
    </w:p>
    <w:p>
      <w:pPr>
        <w:keepNext/>
        <w:spacing w:before="240" w:after="120" w:line="360" w:lineRule="auto"/>
        <w:jc w:val="left"/>
      </w:pPr>
      <w:r>
        <w:rPr>
          <w:rFonts w:ascii="Times New Roman" w:hAnsi="Times New Roman" w:eastAsia="Times New Roman"/>
          <w:b/>
          <w:i w:val="0"/>
          <w:color w:val="000000"/>
          <w:sz w:val="24"/>
        </w:rPr>
        <w:t>1.4.1 General Objective</w:t>
      </w:r>
    </w:p>
    <w:p>
      <w:pPr>
        <w:keepNext w:val="0"/>
        <w:spacing w:before="0" w:after="2400" w:line="360" w:lineRule="auto"/>
        <w:jc w:val="both"/>
      </w:pPr>
      <w:r>
        <w:rPr>
          <w:rFonts w:ascii="Times New Roman" w:hAnsi="Times New Roman" w:eastAsia="Times New Roman"/>
          <w:b w:val="0"/>
          <w:i w:val="0"/>
          <w:color w:val="000000"/>
          <w:sz w:val="24"/>
        </w:rPr>
        <w:t>The general objective of this study is to design and implement a car tracker application that integrates a NodeMCU ESP8266 microcontroller with a u-blox NEO-7M GNSS receiver to provide real-time vehicle tracking, geofencing, and overspeed monitoring through a Flutter-based mobile application.</w:t>
      </w:r>
    </w:p>
    <w:p>
      <w:pPr>
        <w:keepNext/>
        <w:spacing w:before="240" w:after="120" w:line="360" w:lineRule="auto"/>
        <w:jc w:val="left"/>
      </w:pPr>
      <w:r>
        <w:rPr>
          <w:rFonts w:ascii="Times New Roman" w:hAnsi="Times New Roman" w:eastAsia="Times New Roman"/>
          <w:b/>
          <w:i w:val="0"/>
          <w:color w:val="000000"/>
          <w:sz w:val="24"/>
        </w:rPr>
        <w:t>1.4.2 Specific Objectives</w:t>
      </w:r>
    </w:p>
    <w:p>
      <w:pPr>
        <w:keepNext w:val="0"/>
        <w:spacing w:before="0" w:after="2400" w:line="360" w:lineRule="auto"/>
        <w:jc w:val="both"/>
      </w:pPr>
      <w:r>
        <w:rPr>
          <w:rFonts w:ascii="Times New Roman" w:hAnsi="Times New Roman" w:eastAsia="Times New Roman"/>
          <w:b w:val="0"/>
          <w:i w:val="0"/>
          <w:color w:val="000000"/>
          <w:sz w:val="24"/>
        </w:rPr>
        <w:t>The specific objectives of this study are as follows:</w:t>
      </w:r>
    </w:p>
    <w:p>
      <w:pPr>
        <w:keepNext w:val="0"/>
        <w:spacing w:before="0" w:after="2400" w:line="360" w:lineRule="auto"/>
        <w:ind w:firstLine="720"/>
        <w:jc w:val="both"/>
      </w:pPr>
      <w:r>
        <w:rPr>
          <w:rFonts w:ascii="Times New Roman" w:hAnsi="Times New Roman" w:eastAsia="Times New Roman"/>
          <w:b w:val="0"/>
          <w:i w:val="0"/>
          <w:color w:val="000000"/>
          <w:sz w:val="24"/>
        </w:rPr>
        <w:t>(i) To design the hardware circuit that interfaces the NodeMCU ESP8266 with the NEO-7M GPS module, including power regulation and antenna connectivity, to reliably capture GPS coordinates.</w:t>
      </w:r>
    </w:p>
    <w:p>
      <w:pPr>
        <w:keepNext w:val="0"/>
        <w:spacing w:before="0" w:after="2400" w:line="360" w:lineRule="auto"/>
        <w:ind w:firstLine="720"/>
        <w:jc w:val="both"/>
      </w:pPr>
      <w:r>
        <w:rPr>
          <w:rFonts w:ascii="Times New Roman" w:hAnsi="Times New Roman" w:eastAsia="Times New Roman"/>
          <w:b w:val="0"/>
          <w:i w:val="0"/>
          <w:color w:val="000000"/>
          <w:sz w:val="24"/>
        </w:rPr>
        <w:t>(ii) To develop the embedded firmware that reads NMEA sentences from the NEO-7M, parses GPS data using the TinyGPS++ library, constructs JSON telemetry payloads, and transmits them to the backend server via HTTPS, with offline buffering in SPIFFS flash memory for areas without Wi-Fi coverage.</w:t>
      </w:r>
    </w:p>
    <w:p>
      <w:pPr>
        <w:keepNext w:val="0"/>
        <w:spacing w:before="0" w:after="2400" w:line="360" w:lineRule="auto"/>
        <w:ind w:firstLine="720"/>
        <w:jc w:val="both"/>
      </w:pPr>
      <w:r>
        <w:rPr>
          <w:rFonts w:ascii="Times New Roman" w:hAnsi="Times New Roman" w:eastAsia="Times New Roman"/>
          <w:b w:val="0"/>
          <w:i w:val="0"/>
          <w:color w:val="000000"/>
          <w:sz w:val="24"/>
        </w:rPr>
        <w:t>(iii) To design and implement a Flask-based RESTful API backend that receives, validates, and persists telemetry data in a PostgreSQL database, evaluates geofence boundaries in real time, and dispatches push notifications through Firebase Cloud Messaging.</w:t>
      </w:r>
    </w:p>
    <w:p>
      <w:pPr>
        <w:keepNext w:val="0"/>
        <w:spacing w:before="0" w:after="2400" w:line="360" w:lineRule="auto"/>
        <w:ind w:firstLine="720"/>
        <w:jc w:val="both"/>
      </w:pPr>
      <w:r>
        <w:rPr>
          <w:rFonts w:ascii="Times New Roman" w:hAnsi="Times New Roman" w:eastAsia="Times New Roman"/>
          <w:b w:val="0"/>
          <w:i w:val="0"/>
          <w:color w:val="000000"/>
          <w:sz w:val="24"/>
        </w:rPr>
        <w:t>(iv) To develop a Flutter mobile application with BLoC state management that provides a live map view of vehicle positions, geofence creation and management, an alert inbox for geofence and overspeed notifications, and historical route replay with playback controls.</w:t>
      </w:r>
    </w:p>
    <w:p>
      <w:pPr>
        <w:keepNext w:val="0"/>
        <w:spacing w:before="0" w:after="2400" w:line="360" w:lineRule="auto"/>
        <w:ind w:firstLine="720"/>
        <w:jc w:val="both"/>
      </w:pPr>
      <w:r>
        <w:rPr>
          <w:rFonts w:ascii="Times New Roman" w:hAnsi="Times New Roman" w:eastAsia="Times New Roman"/>
          <w:b w:val="0"/>
          <w:i w:val="0"/>
          <w:color w:val="000000"/>
          <w:sz w:val="24"/>
        </w:rPr>
        <w:t>(v) To implement a multi-tenant Software-as-a-Service architecture that allows multiple independent fleet operators to share the same application instance and database cluster while maintaining strict data isolation between organisations.</w:t>
      </w:r>
    </w:p>
    <w:p>
      <w:pPr>
        <w:keepNext w:val="0"/>
        <w:spacing w:before="0" w:after="2400" w:line="360" w:lineRule="auto"/>
        <w:ind w:firstLine="720"/>
        <w:jc w:val="both"/>
      </w:pPr>
      <w:r>
        <w:rPr>
          <w:rFonts w:ascii="Times New Roman" w:hAnsi="Times New Roman" w:eastAsia="Times New Roman"/>
          <w:b w:val="0"/>
          <w:i w:val="0"/>
          <w:color w:val="000000"/>
          <w:sz w:val="24"/>
        </w:rPr>
        <w:t>(vi) To design and implement a multi-layered security architecture incorporating TLS encryption, two-factor authentication with one-time passwords, role-based access control, and comprehensive audit logging.</w:t>
      </w:r>
    </w:p>
    <w:p>
      <w:pPr>
        <w:keepNext/>
        <w:spacing w:before="360" w:after="120" w:line="360" w:lineRule="auto"/>
        <w:jc w:val="left"/>
      </w:pPr>
      <w:r>
        <w:rPr>
          <w:rFonts w:ascii="Times New Roman" w:hAnsi="Times New Roman" w:eastAsia="Times New Roman"/>
          <w:b/>
          <w:i w:val="0"/>
          <w:color w:val="000000"/>
          <w:sz w:val="24"/>
        </w:rPr>
        <w:t>1.5 Significance of the Study</w:t>
      </w:r>
    </w:p>
    <w:p>
      <w:pPr>
        <w:keepNext w:val="0"/>
        <w:spacing w:before="0" w:after="2400" w:line="360" w:lineRule="auto"/>
        <w:jc w:val="both"/>
      </w:pPr>
      <w:r>
        <w:rPr>
          <w:rFonts w:ascii="Times New Roman" w:hAnsi="Times New Roman" w:eastAsia="Times New Roman"/>
          <w:b w:val="0"/>
          <w:i w:val="0"/>
          <w:color w:val="000000"/>
          <w:sz w:val="24"/>
        </w:rPr>
        <w:t>This study contributes to both the academic body of knowledge and the practical needs of vehicle owners and fleet operators in several important ways. From an academic perspective, the project demonstrates the integration of embedded systems programming, cloud backend development, and cross-platform mobile application design within a single cohesive system, providing a comprehensive case study for students and researchers working in the field of IoT-based vehicle tracking. The multi-tenant architecture and application-layer data isolation strategy documented in this report offer a reference design for other SaaS platforms that must balance shared infrastructure costs with strict data separation requirements.</w:t>
      </w:r>
    </w:p>
    <w:p>
      <w:pPr>
        <w:keepNext w:val="0"/>
        <w:spacing w:before="0" w:after="2400" w:line="360" w:lineRule="auto"/>
        <w:jc w:val="both"/>
      </w:pPr>
      <w:r>
        <w:rPr>
          <w:rFonts w:ascii="Times New Roman" w:hAnsi="Times New Roman" w:eastAsia="Times New Roman"/>
          <w:b w:val="0"/>
          <w:i w:val="0"/>
          <w:color w:val="000000"/>
          <w:sz w:val="24"/>
        </w:rPr>
        <w:t>From a practical standpoint, the system provides an affordable alternative to expensive commercial tracking services. By using the NodeMCU ESP8266 and NEO-7M, the total hardware cost per tracking unit is estimated at less than fifteen thousand XAF (approximately twenty-five United States dollars), which is a one-time expense with no recurring communication costs when operated over existing Wi-Fi networks. This low cost makes the system accessible to individual car owners, motorcycle taxi operators, small delivery businesses, and community transport cooperatives who would otherwise be unable to afford vehicle tracking technology.</w:t>
      </w:r>
    </w:p>
    <w:p>
      <w:pPr>
        <w:keepNext w:val="0"/>
        <w:spacing w:before="0" w:after="2400" w:line="360" w:lineRule="auto"/>
        <w:jc w:val="both"/>
      </w:pPr>
      <w:r>
        <w:rPr>
          <w:rFonts w:ascii="Times New Roman" w:hAnsi="Times New Roman" w:eastAsia="Times New Roman"/>
          <w:b w:val="0"/>
          <w:i w:val="0"/>
          <w:color w:val="000000"/>
          <w:sz w:val="24"/>
        </w:rPr>
        <w:t>The geofencing and overspeed alert features address a critical safety gap by providing vehicle owners with proactive, real-time notifications rather than requiring them to periodically check the vehicle location manually. This immediacy of notification can mean the difference between a swift recovery of a stolen vehicle and a total loss. Furthermore, the historical route replay and analytics features provide fleet managers with valuable insights into driver behaviour, route efficiency, and vehicle utilisation, enabling data-driven decisions that can reduce fuel costs, improve delivery times, and enhance overall operational efficiency.</w:t>
      </w:r>
    </w:p>
    <w:p>
      <w:pPr>
        <w:keepNext/>
        <w:spacing w:before="360" w:after="120" w:line="360" w:lineRule="auto"/>
        <w:jc w:val="left"/>
      </w:pPr>
      <w:r>
        <w:rPr>
          <w:rFonts w:ascii="Times New Roman" w:hAnsi="Times New Roman" w:eastAsia="Times New Roman"/>
          <w:b/>
          <w:i w:val="0"/>
          <w:color w:val="000000"/>
          <w:sz w:val="24"/>
        </w:rPr>
        <w:t>1.6 Scope of the Study</w:t>
      </w:r>
    </w:p>
    <w:p>
      <w:pPr>
        <w:keepNext w:val="0"/>
        <w:spacing w:before="0" w:after="2400" w:line="360" w:lineRule="auto"/>
        <w:jc w:val="both"/>
      </w:pPr>
      <w:r>
        <w:rPr>
          <w:rFonts w:ascii="Times New Roman" w:hAnsi="Times New Roman" w:eastAsia="Times New Roman"/>
          <w:b w:val="0"/>
          <w:i w:val="0"/>
          <w:color w:val="000000"/>
          <w:sz w:val="24"/>
        </w:rPr>
        <w:t>This study focuses on the design and implementation of a vehicle tracking system comprising three principal components: an embedded hardware tracker built with the NodeMCU ESP8266 and u-blox NEO-7M GNSS receiver, a Flask-based backend API server with PostgreSQL database, and a Flutter cross-platform mobile application. The system is designed to operate in environments where Wi-Fi connectivity is available for data transmission, recognising that this limits real-time tracking to urban and semi-urban areas with wireless network infrastructure. However, the inclusion of offline buffering in the device firmware ensures that location data is not lost when the tracker passes through areas without Wi-Fi coverage; instead, the data is stored locally and transmitted automatically upon reconnection.</w:t>
      </w:r>
    </w:p>
    <w:p>
      <w:pPr>
        <w:keepNext w:val="0"/>
        <w:spacing w:before="0" w:after="2400" w:line="360" w:lineRule="auto"/>
        <w:jc w:val="both"/>
      </w:pPr>
      <w:r>
        <w:rPr>
          <w:rFonts w:ascii="Times New Roman" w:hAnsi="Times New Roman" w:eastAsia="Times New Roman"/>
          <w:b w:val="0"/>
          <w:i w:val="0"/>
          <w:color w:val="000000"/>
          <w:sz w:val="24"/>
        </w:rPr>
        <w:t>The geofencing module supports two types of zones: circular geofences defined by a centre coordinate and radius, and polygonal geofences defined by an ordered list of coordinate vertices. The system evaluates geofence boundaries using the Haversine great-circle distance formula for circular zones and a ray-casting algorithm for polygonal zones, both implemented in the Python application layer rather than relying on spatial database extensions. The mobile application targets Android 5.0 (API level 21) and above, as well as iOS 13 and above, covering the vast majority of active mobile devices in the target market.</w:t>
      </w:r>
    </w:p>
    <w:p>
      <w:pPr>
        <w:keepNext w:val="0"/>
        <w:spacing w:before="0" w:after="2400" w:line="360" w:lineRule="auto"/>
        <w:jc w:val="both"/>
      </w:pPr>
      <w:r>
        <w:rPr>
          <w:rFonts w:ascii="Times New Roman" w:hAnsi="Times New Roman" w:eastAsia="Times New Roman"/>
          <w:b w:val="0"/>
          <w:i w:val="0"/>
          <w:color w:val="000000"/>
          <w:sz w:val="24"/>
        </w:rPr>
        <w:t>The study does not extend to hardware-level anti-theft mechanisms such as engine immobilisation, fuel cut-off relays, or physical tamper detection. Additionally, the system does not incorporate OBD-II diagnostic data, driver identification through biometric sensors, or integration with third-party fleet management platforms. These features are acknowledged as worthwhile extensions for future work but fall outside the scope of the current project.</w:t>
      </w:r>
    </w:p>
    <w:p>
      <w:pPr>
        <w:keepNext/>
        <w:spacing w:before="360" w:after="120" w:line="360" w:lineRule="auto"/>
        <w:jc w:val="left"/>
      </w:pPr>
      <w:r>
        <w:rPr>
          <w:rFonts w:ascii="Times New Roman" w:hAnsi="Times New Roman" w:eastAsia="Times New Roman"/>
          <w:b/>
          <w:i w:val="0"/>
          <w:color w:val="000000"/>
          <w:sz w:val="24"/>
        </w:rPr>
        <w:t>1.7 Definition of Terms</w:t>
      </w:r>
    </w:p>
    <w:p>
      <w:pPr>
        <w:keepNext/>
        <w:spacing w:before="240" w:after="120" w:line="360" w:lineRule="auto"/>
        <w:jc w:val="left"/>
      </w:pPr>
      <w:r>
        <w:rPr>
          <w:rFonts w:ascii="Times New Roman" w:hAnsi="Times New Roman" w:eastAsia="Times New Roman"/>
          <w:b/>
          <w:i w:val="0"/>
          <w:color w:val="000000"/>
          <w:sz w:val="24"/>
        </w:rPr>
        <w:t>1.7.1 NodeMCU ESP8266</w:t>
      </w:r>
    </w:p>
    <w:p>
      <w:pPr>
        <w:keepNext w:val="0"/>
        <w:spacing w:before="0" w:after="2400" w:line="360" w:lineRule="auto"/>
        <w:jc w:val="both"/>
      </w:pPr>
      <w:r>
        <w:rPr>
          <w:rFonts w:ascii="Times New Roman" w:hAnsi="Times New Roman" w:eastAsia="Times New Roman"/>
          <w:b w:val="0"/>
          <w:i w:val="0"/>
          <w:color w:val="000000"/>
          <w:sz w:val="24"/>
        </w:rPr>
        <w:t>NodeMCU is an open-source firmware and development kit built around the ESP8266 Wi-Fi microchip manufactured by Espressif Systems. The ESP8266 integrates a 32-bit Tensilica L106 processor running at 80 MHz (overclockable to 160 MHz), 4 MB of flash memory, and a IEEE 802.11 b/g/n Wi-Fi transceiver into a single package. In this project, the NodeMCU V3 development board is used as the central microcontroller that reads GPS data from the NEO-7M module, processes NMEA sentences, and transmits telemetry payloads to the backend server over HTTPS.</w:t>
      </w:r>
    </w:p>
    <w:p>
      <w:pPr>
        <w:keepNext/>
        <w:spacing w:before="240" w:after="120" w:line="360" w:lineRule="auto"/>
        <w:jc w:val="left"/>
      </w:pPr>
      <w:r>
        <w:rPr>
          <w:rFonts w:ascii="Times New Roman" w:hAnsi="Times New Roman" w:eastAsia="Times New Roman"/>
          <w:b/>
          <w:i w:val="0"/>
          <w:color w:val="000000"/>
          <w:sz w:val="24"/>
        </w:rPr>
        <w:t>1.7.2 NEO-7M GNSS Receiver</w:t>
      </w:r>
    </w:p>
    <w:p>
      <w:pPr>
        <w:keepNext w:val="0"/>
        <w:spacing w:before="0" w:after="2400" w:line="360" w:lineRule="auto"/>
        <w:jc w:val="both"/>
      </w:pPr>
      <w:r>
        <w:rPr>
          <w:rFonts w:ascii="Times New Roman" w:hAnsi="Times New Roman" w:eastAsia="Times New Roman"/>
          <w:b w:val="0"/>
          <w:i w:val="0"/>
          <w:color w:val="000000"/>
          <w:sz w:val="24"/>
        </w:rPr>
        <w:t>The u-blox NEO-7M is a Global Navigation Satellite System receiver capable of tracking up to 56 satellites across the GPS, GLONASS, and QZSS constellations. It outputs standard NMEA 0183 sentences at a configurable baud rate (default 9600) via a UART serial interface. The module provides positioning accuracy of approximately 2.5 metres in open-sky conditions and supports features such as automatic acquisition aiding and cold-start time-to-first-fix of approximately 27 seconds. In this project, the NEO-7M serves as the primary position sensing component, providing latitude, longitude, altitude, speed, course, and satellite count data to the NodeMCU.</w:t>
      </w:r>
    </w:p>
    <w:p>
      <w:pPr>
        <w:keepNext/>
        <w:spacing w:before="240" w:after="120" w:line="360" w:lineRule="auto"/>
        <w:jc w:val="left"/>
      </w:pPr>
      <w:r>
        <w:rPr>
          <w:rFonts w:ascii="Times New Roman" w:hAnsi="Times New Roman" w:eastAsia="Times New Roman"/>
          <w:b/>
          <w:i w:val="0"/>
          <w:color w:val="000000"/>
          <w:sz w:val="24"/>
        </w:rPr>
        <w:t>1.7.3 Geofencing</w:t>
      </w:r>
    </w:p>
    <w:p>
      <w:pPr>
        <w:keepNext w:val="0"/>
        <w:spacing w:before="0" w:after="2400" w:line="360" w:lineRule="auto"/>
        <w:jc w:val="both"/>
      </w:pPr>
      <w:r>
        <w:rPr>
          <w:rFonts w:ascii="Times New Roman" w:hAnsi="Times New Roman" w:eastAsia="Times New Roman"/>
          <w:b w:val="0"/>
          <w:i w:val="0"/>
          <w:color w:val="000000"/>
          <w:sz w:val="24"/>
        </w:rPr>
        <w:t>Geofencing is a location-based service that defines a virtual boundary around a real-world geographic area and triggers automated actions when a tracked device enters or exits that boundary. In this project, geofences are created through the mobile application as either circular zones (defined by a centre coordinate and radius in metres) or polygonal zones (defined by an ordered list of coordinate vertices). The backend server evaluates each incoming GPS telemetry point against all active geofences and generates alerts when boundary transitions are detected.</w:t>
      </w:r>
    </w:p>
    <w:p>
      <w:pPr>
        <w:keepNext/>
        <w:spacing w:before="240" w:after="120" w:line="360" w:lineRule="auto"/>
        <w:jc w:val="left"/>
      </w:pPr>
      <w:r>
        <w:rPr>
          <w:rFonts w:ascii="Times New Roman" w:hAnsi="Times New Roman" w:eastAsia="Times New Roman"/>
          <w:b/>
          <w:i w:val="0"/>
          <w:color w:val="000000"/>
          <w:sz w:val="24"/>
        </w:rPr>
        <w:t>1.7.4 Telemetry</w:t>
      </w:r>
    </w:p>
    <w:p>
      <w:pPr>
        <w:keepNext w:val="0"/>
        <w:spacing w:before="0" w:after="2400" w:line="360" w:lineRule="auto"/>
        <w:jc w:val="both"/>
      </w:pPr>
      <w:r>
        <w:rPr>
          <w:rFonts w:ascii="Times New Roman" w:hAnsi="Times New Roman" w:eastAsia="Times New Roman"/>
          <w:b w:val="0"/>
          <w:i w:val="0"/>
          <w:color w:val="000000"/>
          <w:sz w:val="24"/>
        </w:rPr>
        <w:t>Telemetry refers to the automated collection and transmission of data from a remote device to a receiving system for monitoring and analysis. In the context of this project, telemetry encompasses the GPS coordinates (latitude, longitude, altitude), vehicle speed, heading direction, number of satellites in view, fix quality, battery voltage, and timestamp that are captured by the NEO-7M module, packaged into JSON format by the NodeMCU firmware, and transmitted to the backend server via HTTPS POST requests.</w:t>
      </w:r>
    </w:p>
    <w:p>
      <w:pPr>
        <w:keepNext/>
        <w:spacing w:before="240" w:after="120" w:line="360" w:lineRule="auto"/>
        <w:jc w:val="left"/>
      </w:pPr>
      <w:r>
        <w:rPr>
          <w:rFonts w:ascii="Times New Roman" w:hAnsi="Times New Roman" w:eastAsia="Times New Roman"/>
          <w:b/>
          <w:i w:val="0"/>
          <w:color w:val="000000"/>
          <w:sz w:val="24"/>
        </w:rPr>
        <w:t>1.7.5 Firebase Cloud Messaging (FCM)</w:t>
      </w:r>
    </w:p>
    <w:p>
      <w:pPr>
        <w:keepNext w:val="0"/>
        <w:spacing w:before="0" w:after="2400" w:line="360" w:lineRule="auto"/>
        <w:jc w:val="both"/>
      </w:pPr>
      <w:r>
        <w:rPr>
          <w:rFonts w:ascii="Times New Roman" w:hAnsi="Times New Roman" w:eastAsia="Times New Roman"/>
          <w:b w:val="0"/>
          <w:i w:val="0"/>
          <w:color w:val="000000"/>
          <w:sz w:val="24"/>
        </w:rPr>
        <w:t>Firebase Cloud Messaging is a cross-platform messaging solution provided by Google that enables the delivery of push notifications to mobile devices running Android and iOS. In this project, FCM is used to deliver real-time alerts to the Flutter mobile application when geofence breaches, overspeeding events, or device offline conditions are detected by the backend server. Each user registers an FCM device token with the backend, and the server uses the Firebase Admin SDK to send targeted notifications to the appropriate organisation members.</w:t>
      </w:r>
    </w:p>
    <w:p>
      <w:pPr>
        <w:keepNext/>
        <w:spacing w:before="240" w:after="120" w:line="360" w:lineRule="auto"/>
        <w:jc w:val="left"/>
      </w:pPr>
      <w:r>
        <w:rPr>
          <w:rFonts w:ascii="Times New Roman" w:hAnsi="Times New Roman" w:eastAsia="Times New Roman"/>
          <w:b/>
          <w:i w:val="0"/>
          <w:color w:val="000000"/>
          <w:sz w:val="24"/>
        </w:rPr>
        <w:t>1.7.6 NMEA 0183</w:t>
      </w:r>
    </w:p>
    <w:p>
      <w:pPr>
        <w:keepNext w:val="0"/>
        <w:spacing w:before="0" w:after="2400" w:line="360" w:lineRule="auto"/>
        <w:jc w:val="both"/>
      </w:pPr>
      <w:r>
        <w:rPr>
          <w:rFonts w:ascii="Times New Roman" w:hAnsi="Times New Roman" w:eastAsia="Times New Roman"/>
          <w:b w:val="0"/>
          <w:i w:val="0"/>
          <w:color w:val="000000"/>
          <w:sz w:val="24"/>
        </w:rPr>
        <w:t>NMEA 0183 is a standardised communication protocol developed by the National Marine Electronics Association for transmitting navigational data between marine electronic devices. The protocol defines a set of text-based sentence formats, each beginning with a dollar sign and a two-letter talker identifier (such as "GP" for GPS), followed by a three-letter sentence identifier and a comma-separated list of data fields. In this project, the NEO-7M outputs NMEA sentences including GPGGA (fix data), GPRMC (recommended minimum specific), GPGSV (satellites in view), and GPGSA (dilution of precision), which are parsed by the TinyGPS++ library on the NodeMCU.</w:t>
      </w:r>
    </w:p>
    <w:p>
      <w:pPr>
        <w:keepNext/>
        <w:spacing w:before="240" w:after="120" w:line="360" w:lineRule="auto"/>
        <w:jc w:val="left"/>
      </w:pPr>
      <w:r>
        <w:rPr>
          <w:rFonts w:ascii="Times New Roman" w:hAnsi="Times New Roman" w:eastAsia="Times New Roman"/>
          <w:b/>
          <w:i w:val="0"/>
          <w:color w:val="000000"/>
          <w:sz w:val="24"/>
        </w:rPr>
        <w:t>1.7.7 Haversine Formula</w:t>
      </w:r>
    </w:p>
    <w:p>
      <w:pPr>
        <w:keepNext w:val="0"/>
        <w:spacing w:before="0" w:after="2400" w:line="360" w:lineRule="auto"/>
        <w:jc w:val="both"/>
      </w:pPr>
      <w:r>
        <w:rPr>
          <w:rFonts w:ascii="Times New Roman" w:hAnsi="Times New Roman" w:eastAsia="Times New Roman"/>
          <w:b w:val="0"/>
          <w:i w:val="0"/>
          <w:color w:val="000000"/>
          <w:sz w:val="24"/>
        </w:rPr>
        <w:t>The Haversine formula is a mathematical equation used to calculate the great-circle distance between two points on a sphere given their longitudes and latitudes. The formula accounts for the spherical curvature of the Earth and provides distance calculations accurate to within approximately 0.5 percent for typical geofencing distances. In this project, the Haversine formula is used in the backend server to determine whether a vehicle GPS coordinate lies within a circular geofence by computing the distance between the coordinate and the geofence centre and comparing it against the geofence radius.</w:t>
      </w:r>
    </w:p>
    <w:p>
      <w:pPr>
        <w:keepNext/>
        <w:spacing w:before="240" w:after="120" w:line="360" w:lineRule="auto"/>
        <w:jc w:val="left"/>
      </w:pPr>
      <w:r>
        <w:rPr>
          <w:rFonts w:ascii="Times New Roman" w:hAnsi="Times New Roman" w:eastAsia="Times New Roman"/>
          <w:b/>
          <w:i w:val="0"/>
          <w:color w:val="000000"/>
          <w:sz w:val="24"/>
        </w:rPr>
        <w:t>1.7.8 BLoC (Business Logic Component)</w:t>
      </w:r>
    </w:p>
    <w:p>
      <w:pPr>
        <w:keepNext w:val="0"/>
        <w:spacing w:before="0" w:after="2400" w:line="360" w:lineRule="auto"/>
        <w:jc w:val="both"/>
      </w:pPr>
      <w:r>
        <w:rPr>
          <w:rFonts w:ascii="Times New Roman" w:hAnsi="Times New Roman" w:eastAsia="Times New Roman"/>
          <w:b w:val="0"/>
          <w:i w:val="0"/>
          <w:color w:val="000000"/>
          <w:sz w:val="24"/>
        </w:rPr>
        <w:t>BLoC is a state management pattern for Flutter applications that enforces a strict separation between the user interface and business logic. In the BLoC pattern, user interactions are represented as events that are dispatched to a BLoC class, which processes the events and emits new states that the UI reacts to. This reactive approach ensures that the presentation layer remains free of business logic, making the code more testable, maintainable, and scalable. In this project, dedicated BLoC classes manage the state for authentication, map display, geofence editing, alert handling, and historical route playback.</w:t>
      </w:r>
    </w:p>
    <w:p>
      <w:pPr>
        <w:keepNext/>
        <w:spacing w:before="360" w:after="120" w:line="360" w:lineRule="auto"/>
        <w:jc w:val="left"/>
      </w:pPr>
      <w:r>
        <w:rPr>
          <w:rFonts w:ascii="Times New Roman" w:hAnsi="Times New Roman" w:eastAsia="Times New Roman"/>
          <w:b/>
          <w:i w:val="0"/>
          <w:color w:val="000000"/>
          <w:sz w:val="24"/>
        </w:rPr>
        <w:t>1.8 Organisation of the Study</w:t>
      </w:r>
    </w:p>
    <w:p>
      <w:pPr>
        <w:keepNext w:val="0"/>
        <w:spacing w:before="0" w:after="2400" w:line="360" w:lineRule="auto"/>
        <w:jc w:val="both"/>
      </w:pPr>
      <w:r>
        <w:rPr>
          <w:rFonts w:ascii="Times New Roman" w:hAnsi="Times New Roman" w:eastAsia="Times New Roman"/>
          <w:b w:val="0"/>
          <w:i w:val="0"/>
          <w:color w:val="000000"/>
          <w:sz w:val="24"/>
        </w:rPr>
        <w:t>This report is organised into five chapters. Chapter One, which is the current chapter, has provided the general introduction, background to the study, statement of the problem, objectives, significance, scope, and definition of key terms. Chapter Two presents a comprehensive literature review covering the related concepts of IoT-based vehicle tracking, GPS and GNSS technology, microcontroller-based embedded systems, mobile application development with Flutter, and RESTful API design. The chapter also reviews at least five related works that have addressed similar problems in the academic and industry contexts, identifying their strengths and limitations, and concludes with the proposed solution including the system architecture.</w:t>
      </w:r>
    </w:p>
    <w:p>
      <w:pPr>
        <w:keepNext w:val="0"/>
        <w:spacing w:before="0" w:after="2400" w:line="360" w:lineRule="auto"/>
        <w:jc w:val="both"/>
      </w:pPr>
      <w:r>
        <w:rPr>
          <w:rFonts w:ascii="Times New Roman" w:hAnsi="Times New Roman" w:eastAsia="Times New Roman"/>
          <w:b w:val="0"/>
          <w:i w:val="0"/>
          <w:color w:val="000000"/>
          <w:sz w:val="24"/>
        </w:rPr>
        <w:t>Chapter Three presents the materials and methods used in the project. It describes the development methodology, the hardware and software tools and materials used, the system modules, the functional and non-functional requirements, the cost evaluation, the project schedule, and the system analysis including use case analysis, sequence diagrams, and activity diagrams. Chapter Three then presents the system design including the system architecture, the database design with entity-relationship diagrams and a data dictionary, and the user interface design.</w:t>
      </w:r>
    </w:p>
    <w:p>
      <w:pPr>
        <w:keepNext w:val="0"/>
        <w:spacing w:before="0" w:after="2400" w:line="360" w:lineRule="auto"/>
        <w:jc w:val="both"/>
      </w:pPr>
      <w:r>
        <w:rPr>
          <w:rFonts w:ascii="Times New Roman" w:hAnsi="Times New Roman" w:eastAsia="Times New Roman"/>
          <w:b w:val="0"/>
          <w:i w:val="0"/>
          <w:color w:val="000000"/>
          <w:sz w:val="24"/>
        </w:rPr>
        <w:t>Chapter Four documents the implementation, results, and testing of the system. It presents the actual code implementation of each module, the testing strategies employed including unit testing, integration testing, and system testing, and the results obtained. Chapter Five presents the summary of findings, conclusions drawn from the study, recommendations for future development, and perspectives for further study.</w:t>
      </w:r>
    </w:p>
    <w:p>
      <w:pPr>
        <w:keepNext/>
        <w:spacing w:before="480" w:after="240" w:line="360" w:lineRule="auto"/>
        <w:jc w:val="center"/>
      </w:pPr>
      <w:r>
        <w:rPr>
          <w:rFonts w:ascii="Times New Roman" w:hAnsi="Times New Roman" w:eastAsia="Times New Roman"/>
          <w:b/>
          <w:i w:val="0"/>
          <w:color w:val="000000"/>
          <w:sz w:val="24"/>
        </w:rPr>
        <w:t>CHAPTER TWO: LITERATURE REVIEW</w:t>
      </w:r>
    </w:p>
    <w:p>
      <w:pPr>
        <w:keepNext/>
        <w:spacing w:before="360" w:after="120" w:line="360" w:lineRule="auto"/>
        <w:jc w:val="left"/>
      </w:pPr>
      <w:r>
        <w:rPr>
          <w:rFonts w:ascii="Times New Roman" w:hAnsi="Times New Roman" w:eastAsia="Times New Roman"/>
          <w:b/>
          <w:i w:val="0"/>
          <w:color w:val="000000"/>
          <w:sz w:val="24"/>
        </w:rPr>
        <w:t>2.1 Introduction</w:t>
      </w:r>
    </w:p>
    <w:p>
      <w:pPr>
        <w:keepNext w:val="0"/>
        <w:spacing w:before="0" w:after="2400" w:line="360" w:lineRule="auto"/>
        <w:jc w:val="both"/>
      </w:pPr>
      <w:r>
        <w:rPr>
          <w:rFonts w:ascii="Times New Roman" w:hAnsi="Times New Roman" w:eastAsia="Times New Roman"/>
          <w:b w:val="0"/>
          <w:i w:val="0"/>
          <w:color w:val="000000"/>
          <w:sz w:val="24"/>
        </w:rPr>
        <w:t>This chapter presents a thorough review of the existing literature relevant to the design and implementation of a vehicle tracking system using the NodeMCU ESP8266 and u-blox NEO-7M GNSS receiver. The chapter is structured into three main sections. Section 2.2 reviews the key concepts and theoretical foundations that underpin the project, including the Internet of Things (IoT), Global Positioning System (GPS) and GNSS technology, embedded systems with the ESP8266, mobile application development with Flutter, and RESTful API design. Section 2.3 examines related works from both academic research and industry projects, analysing at least five existing vehicle tracking implementations in terms of their technology choices, strengths, and limitations. Section 2.4 presents the proposed solution, including the high-level system architecture that distinguishes this project from the existing works reviewed.</w:t>
      </w:r>
    </w:p>
    <w:p>
      <w:pPr>
        <w:keepNext/>
        <w:spacing w:before="360" w:after="120" w:line="360" w:lineRule="auto"/>
        <w:jc w:val="left"/>
      </w:pPr>
      <w:r>
        <w:rPr>
          <w:rFonts w:ascii="Times New Roman" w:hAnsi="Times New Roman" w:eastAsia="Times New Roman"/>
          <w:b/>
          <w:i w:val="0"/>
          <w:color w:val="000000"/>
          <w:sz w:val="24"/>
        </w:rPr>
        <w:t>2.2 Review of Related Concepts</w:t>
      </w:r>
    </w:p>
    <w:p>
      <w:pPr>
        <w:keepNext/>
        <w:spacing w:before="240" w:after="120" w:line="360" w:lineRule="auto"/>
        <w:jc w:val="left"/>
      </w:pPr>
      <w:r>
        <w:rPr>
          <w:rFonts w:ascii="Times New Roman" w:hAnsi="Times New Roman" w:eastAsia="Times New Roman"/>
          <w:b/>
          <w:i w:val="0"/>
          <w:color w:val="000000"/>
          <w:sz w:val="24"/>
        </w:rPr>
        <w:t>2.2.1 Internet of Things (IoT) and Vehicle Tracking</w:t>
      </w:r>
    </w:p>
    <w:p>
      <w:pPr>
        <w:keepNext w:val="0"/>
        <w:spacing w:before="0" w:after="2400" w:line="360" w:lineRule="auto"/>
        <w:jc w:val="both"/>
      </w:pPr>
      <w:r>
        <w:rPr>
          <w:rFonts w:ascii="Times New Roman" w:hAnsi="Times New Roman" w:eastAsia="Times New Roman"/>
          <w:b w:val="0"/>
          <w:i w:val="0"/>
          <w:color w:val="000000"/>
          <w:sz w:val="24"/>
        </w:rPr>
        <w:t>The Internet of Things (IoT) refers to a network of physical devices, vehicles, appliances, and other items embedded with sensors, software, and network connectivity that enables them to collect and exchange data. Atzori, Iera, and Morabito (2010, p. 2788) provide a foundational survey of the IoT paradigm, describing it as a vision in which the Internet extends into the physical world through billions of interconnected smart objects. In the context of vehicle tracking, IoT principles are applied by equipping vehicles with embedded tracking devices that capture GPS coordinates and transmit them over wireless networks to cloud-based servers for storage, analysis, and presentation to end users through web or mobile interfaces.</w:t>
      </w:r>
    </w:p>
    <w:p>
      <w:pPr>
        <w:keepNext w:val="0"/>
        <w:spacing w:before="0" w:after="2400" w:line="360" w:lineRule="auto"/>
        <w:jc w:val="both"/>
      </w:pPr>
      <w:r>
        <w:rPr>
          <w:rFonts w:ascii="Times New Roman" w:hAnsi="Times New Roman" w:eastAsia="Times New Roman"/>
          <w:b w:val="0"/>
          <w:i w:val="0"/>
          <w:color w:val="000000"/>
          <w:sz w:val="24"/>
        </w:rPr>
        <w:t>The evolution from traditional tracking systems to IoT-enabled solutions represents a significant advancement in several dimensions. Traditional systems relied on proprietary hardware, closed protocols, and centralised monitoring centres, which limited their scalability and accessibility. IoT-based systems, by contrast, leverage open-source hardware platforms such as Arduino and NodeMCU, standardised communication protocols such as HTTP and MQTT, and cloud services such as Firebase and AWS IoT, making it possible for individual developers and small organisations to build customised tracking solutions at a fraction of the cost of commercial alternatives. Hlaing, Naing, and Naing (2019, p. 271) note that the convergence of GPS, GSM, and microcontroller technologies has made real-time vehicle tracking increasingly affordable and accessible, particularly for applications in developing countries where vehicle theft rates are high and commercial tracking services are prohibitively expensive.</w:t>
      </w:r>
    </w:p>
    <w:p>
      <w:pPr>
        <w:keepNext/>
        <w:spacing w:before="240" w:after="120" w:line="360" w:lineRule="auto"/>
        <w:jc w:val="left"/>
      </w:pPr>
      <w:r>
        <w:rPr>
          <w:rFonts w:ascii="Times New Roman" w:hAnsi="Times New Roman" w:eastAsia="Times New Roman"/>
          <w:b/>
          <w:i w:val="0"/>
          <w:color w:val="000000"/>
          <w:sz w:val="24"/>
        </w:rPr>
        <w:t>2.2.2 GPS and GNSS Technology</w:t>
      </w:r>
    </w:p>
    <w:p>
      <w:pPr>
        <w:keepNext w:val="0"/>
        <w:spacing w:before="0" w:after="2400" w:line="360" w:lineRule="auto"/>
        <w:jc w:val="both"/>
      </w:pPr>
      <w:r>
        <w:rPr>
          <w:rFonts w:ascii="Times New Roman" w:hAnsi="Times New Roman" w:eastAsia="Times New Roman"/>
          <w:b w:val="0"/>
          <w:i w:val="0"/>
          <w:color w:val="000000"/>
          <w:sz w:val="24"/>
        </w:rPr>
        <w:t>The Global Positioning System (GPS) is a satellite-based navigation system operated by the United States Department of Defense that provides positioning, navigation, and timing services to users worldwide. The u-blox NEO-7M module used in this project is a GNSS receiver that supports not only the American GPS constellation but also the Russian GLONASS constellation and the Japanese QZSS satellite-based augmentation system, providing improved positioning availability and accuracy in environments where GPS-only reception may be compromised, such as urban canyons and dense foliage (u-blox AG, 2014, p. 3).</w:t>
      </w:r>
    </w:p>
    <w:p>
      <w:pPr>
        <w:keepNext w:val="0"/>
        <w:spacing w:before="0" w:after="2400" w:line="360" w:lineRule="auto"/>
        <w:jc w:val="both"/>
      </w:pPr>
      <w:r>
        <w:rPr>
          <w:rFonts w:ascii="Times New Roman" w:hAnsi="Times New Roman" w:eastAsia="Times New Roman"/>
          <w:b w:val="0"/>
          <w:i w:val="0"/>
          <w:color w:val="000000"/>
          <w:sz w:val="24"/>
        </w:rPr>
        <w:t>The NEO-7M communicates with the host microcontroller using the NMEA 0183 protocol, which defines text-based sentence formats for transmitting navigational data. The most relevant NMEA sentences for vehicle tracking are the GPRMC sentence, which contains the recommended minimum specific GNSS data including latitude, longitude, speed over ground, course over ground, date, and time; and the GPGGA sentence, which provides fix data including position fix indicator, number of satellites, horizontal dilution of precision, and altitude. The TinyGPS++ library, used in this project, parses these sentences on the NodeMCU and extracts the individual data fields for inclusion in the telemetry JSON payload.</w:t>
      </w:r>
    </w:p>
    <w:p>
      <w:pPr>
        <w:keepNext w:val="0"/>
        <w:spacing w:before="0" w:after="2400" w:line="360" w:lineRule="auto"/>
        <w:jc w:val="both"/>
      </w:pPr>
      <w:r>
        <w:rPr>
          <w:rFonts w:ascii="Times New Roman" w:hAnsi="Times New Roman" w:eastAsia="Times New Roman"/>
          <w:b w:val="0"/>
          <w:i w:val="0"/>
          <w:color w:val="000000"/>
          <w:sz w:val="24"/>
        </w:rPr>
        <w:t>An important consideration in GPS-based tracking is the accuracy of the positioning data. The NEO-7M provides a horizontal positioning accuracy of approximately 2.5 metres under open-sky conditions (u-blox AG, 2014, p. 5), which is sufficient for vehicle-level tracking where the requirement is to identify the road on which the vehicle is travelling rather than the precise lane position. The module also reports the number of satellites in view and the horizontal dilution of precision (HDOP), which can be used by the backend server to filter out low-quality fixes that may result from signal reflections in urban environments.</w:t>
      </w:r>
    </w:p>
    <w:p>
      <w:pPr>
        <w:keepNext/>
        <w:spacing w:before="240" w:after="120" w:line="360" w:lineRule="auto"/>
        <w:jc w:val="left"/>
      </w:pPr>
      <w:r>
        <w:rPr>
          <w:rFonts w:ascii="Times New Roman" w:hAnsi="Times New Roman" w:eastAsia="Times New Roman"/>
          <w:b/>
          <w:i w:val="0"/>
          <w:color w:val="000000"/>
          <w:sz w:val="24"/>
        </w:rPr>
        <w:t>2.2.3 Embedded Systems and the ESP8266 Microcontroller</w:t>
      </w:r>
    </w:p>
    <w:p>
      <w:pPr>
        <w:keepNext w:val="0"/>
        <w:spacing w:before="0" w:after="2400" w:line="360" w:lineRule="auto"/>
        <w:jc w:val="both"/>
      </w:pPr>
      <w:r>
        <w:rPr>
          <w:rFonts w:ascii="Times New Roman" w:hAnsi="Times New Roman" w:eastAsia="Times New Roman"/>
          <w:b w:val="0"/>
          <w:i w:val="0"/>
          <w:color w:val="000000"/>
          <w:sz w:val="24"/>
        </w:rPr>
        <w:t>The ESP8266 is a low-cost, low-power Wi-Fi microchip produced by Espressif Systems of Shanghai, China. The chip integrates a 32-bit Tensilica L106 RISC processor, 4 MB of SPI flash memory, and a full IEEE 802.11 b/g/n Wi-Fi transceiver into a single package measuring just 5 millimetres by 5 millimetres (Espressif Systems, 2024, p. 2). The NodeMCU development board, which is used in this project, packages the ESP8266 chip with a USB-to-serial converter for programming, a 3.3-volt voltage regulator, and a set of easily accessible GPIO pins that simplify prototyping and deployment.</w:t>
      </w:r>
    </w:p>
    <w:p>
      <w:pPr>
        <w:keepNext w:val="0"/>
        <w:spacing w:before="0" w:after="2400" w:line="360" w:lineRule="auto"/>
        <w:jc w:val="both"/>
      </w:pPr>
      <w:r>
        <w:rPr>
          <w:rFonts w:ascii="Times New Roman" w:hAnsi="Times New Roman" w:eastAsia="Times New Roman"/>
          <w:b w:val="0"/>
          <w:i w:val="0"/>
          <w:color w:val="000000"/>
          <w:sz w:val="24"/>
        </w:rPr>
        <w:t>The ESP8266 has become one of the most popular platforms for IoT projects worldwide, with a large and active community of developers contributing open-source libraries, tutorials, and example projects. The chip supports the Arduino IDE, which provides a familiar C++ programming environment with a rich ecosystem of libraries for serial communication, HTTP client operations, JSON parsing, and non-volatile storage. In this project, the ESP8266 runs a custom firmware that reads NMEA sentences from the NEO-7M via a software serial interface, parses them using the TinyGPS++ library, constructs JSON telemetry payloads, and transmits them to the backend API using the ESP8266HTTPClient library over TLS-encrypted HTTPS connections.</w:t>
      </w:r>
    </w:p>
    <w:p>
      <w:pPr>
        <w:keepNext/>
        <w:spacing w:before="240" w:after="120" w:line="360" w:lineRule="auto"/>
        <w:jc w:val="left"/>
      </w:pPr>
      <w:r>
        <w:rPr>
          <w:rFonts w:ascii="Times New Roman" w:hAnsi="Times New Roman" w:eastAsia="Times New Roman"/>
          <w:b/>
          <w:i w:val="0"/>
          <w:color w:val="000000"/>
          <w:sz w:val="24"/>
        </w:rPr>
        <w:t>2.2.4 Flutter Mobile Application Development</w:t>
      </w:r>
    </w:p>
    <w:p>
      <w:pPr>
        <w:keepNext w:val="0"/>
        <w:spacing w:before="0" w:after="2400" w:line="360" w:lineRule="auto"/>
        <w:jc w:val="both"/>
      </w:pPr>
      <w:r>
        <w:rPr>
          <w:rFonts w:ascii="Times New Roman" w:hAnsi="Times New Roman" w:eastAsia="Times New Roman"/>
          <w:b w:val="0"/>
          <w:i w:val="0"/>
          <w:color w:val="000000"/>
          <w:sz w:val="24"/>
        </w:rPr>
        <w:t>Flutter is an open-source UI toolkit developed by Google that enables the creation of natively compiled applications for mobile, web, and desktop platforms from a single Dart codebase (Google LLC, 2024, p. 1). The framework uses a reactive programming model in which the user interface is described as a function of the current application state; when the state changes, the framework automatically re-renders only the affected widgets, resulting in smooth, performant user interfaces that maintain a consistent sixty frames per second rendering rate even on mid-range mobile devices.</w:t>
      </w:r>
    </w:p>
    <w:p>
      <w:pPr>
        <w:keepNext w:val="0"/>
        <w:spacing w:before="0" w:after="2400" w:line="360" w:lineRule="auto"/>
        <w:jc w:val="both"/>
      </w:pPr>
      <w:r>
        <w:rPr>
          <w:rFonts w:ascii="Times New Roman" w:hAnsi="Times New Roman" w:eastAsia="Times New Roman"/>
          <w:b w:val="0"/>
          <w:i w:val="0"/>
          <w:color w:val="000000"/>
          <w:sz w:val="24"/>
        </w:rPr>
        <w:t>State management is a critical architectural concern in Flutter applications, and several patterns have been proposed to address it. The BLoC (Business Logic Component) pattern, introduced by Soares (2018, p. 1), has gained widespread adoption in production Flutter applications due to its emphasis on testability and separation of concerns. In the BLoC pattern, each feature module of the application has a dedicated BLoC class that receives events from the user interface, processes them (typically by calling repository methods that wrap API calls or database operations), and emits new states that the UI renders reactively. This separation ensures that the presentation layer contains no business logic, making it straightforward to unit-test the BLoC classes independently of the widget tree.</w:t>
      </w:r>
    </w:p>
    <w:p>
      <w:pPr>
        <w:keepNext/>
        <w:spacing w:before="240" w:after="120" w:line="360" w:lineRule="auto"/>
        <w:jc w:val="left"/>
      </w:pPr>
      <w:r>
        <w:rPr>
          <w:rFonts w:ascii="Times New Roman" w:hAnsi="Times New Roman" w:eastAsia="Times New Roman"/>
          <w:b/>
          <w:i w:val="0"/>
          <w:color w:val="000000"/>
          <w:sz w:val="24"/>
        </w:rPr>
        <w:t>2.2.5 RESTful API Design and Flask Framework</w:t>
      </w:r>
    </w:p>
    <w:p>
      <w:pPr>
        <w:keepNext w:val="0"/>
        <w:spacing w:before="0" w:after="2400" w:line="360" w:lineRule="auto"/>
        <w:jc w:val="both"/>
      </w:pPr>
      <w:r>
        <w:rPr>
          <w:rFonts w:ascii="Times New Roman" w:hAnsi="Times New Roman" w:eastAsia="Times New Roman"/>
          <w:b w:val="0"/>
          <w:i w:val="0"/>
          <w:color w:val="000000"/>
          <w:sz w:val="24"/>
        </w:rPr>
        <w:t>REST (Representational State Transfer) is an architectural style for designing networked applications, defined by Fielding in his doctoral dissertation as a set of constraints including stateless communication, uniform interface, cacheability, and a layered system architecture. A RESTful API exposes resources through predictable URL patterns and uses standard HTTP methods (GET, POST, PUT, PATCH, DELETE) to perform operations on those resources. In this project, the backend API follows REST conventions, with each module's resources exposed through URL paths prefixed with "/api/v1" and organised into route groups for authentication, vehicles, telemetry, geofences, alerts, and user management.</w:t>
      </w:r>
    </w:p>
    <w:p>
      <w:pPr>
        <w:keepNext w:val="0"/>
        <w:spacing w:before="0" w:after="2400" w:line="360" w:lineRule="auto"/>
        <w:jc w:val="both"/>
      </w:pPr>
      <w:r>
        <w:rPr>
          <w:rFonts w:ascii="Times New Roman" w:hAnsi="Times New Roman" w:eastAsia="Times New Roman"/>
          <w:b w:val="0"/>
          <w:i w:val="0"/>
          <w:color w:val="000000"/>
          <w:sz w:val="24"/>
        </w:rPr>
        <w:t>Flask is a lightweight Python web framework created by Armin Ronacher (2010, p. 1) that provides the essential tools for building web applications and APIs without imposing rigid structural requirements. Flask's minimalist design philosophy, expressed through its "microframework" classification, means that developers have full control over the application architecture and can choose the components (database ORM, authentication library, validation schema library) that best suit their requirements. In this project, Flask is used in conjunction with SQLAlchemy for database access, Marshmallow for request validation, Flask-JWT-Extended for token-based authentication, and the Firebase Admin SDK for push notification delivery.</w:t>
      </w:r>
    </w:p>
    <w:p>
      <w:pPr>
        <w:keepNext/>
        <w:spacing w:before="360" w:after="120" w:line="360" w:lineRule="auto"/>
        <w:jc w:val="left"/>
      </w:pPr>
      <w:r>
        <w:rPr>
          <w:rFonts w:ascii="Times New Roman" w:hAnsi="Times New Roman" w:eastAsia="Times New Roman"/>
          <w:b/>
          <w:i w:val="0"/>
          <w:color w:val="000000"/>
          <w:sz w:val="24"/>
        </w:rPr>
        <w:t>2.3 Review of Related Works</w:t>
      </w:r>
    </w:p>
    <w:p>
      <w:pPr>
        <w:keepNext/>
        <w:spacing w:before="240" w:after="120" w:line="360" w:lineRule="auto"/>
        <w:jc w:val="left"/>
      </w:pPr>
      <w:r>
        <w:rPr>
          <w:rFonts w:ascii="Times New Roman" w:hAnsi="Times New Roman" w:eastAsia="Times New Roman"/>
          <w:b/>
          <w:i w:val="0"/>
          <w:color w:val="000000"/>
          <w:sz w:val="24"/>
        </w:rPr>
        <w:t>2.3.1 Real-Time GPS Location Tracker Using ESP8266 (Kummamuru, 2021)</w:t>
      </w:r>
    </w:p>
    <w:p>
      <w:pPr>
        <w:keepNext w:val="0"/>
        <w:spacing w:before="0" w:after="2400" w:line="360" w:lineRule="auto"/>
        <w:jc w:val="both"/>
      </w:pPr>
      <w:r>
        <w:rPr>
          <w:rFonts w:ascii="Times New Roman" w:hAnsi="Times New Roman" w:eastAsia="Times New Roman"/>
          <w:b w:val="0"/>
          <w:i w:val="0"/>
          <w:color w:val="000000"/>
          <w:sz w:val="24"/>
        </w:rPr>
        <w:t>Kummamuru (2021, p. 1) presents a real-time GPS location tracker built with the ESP8266 and a GPS module. The system transmits location data to the ThingSpeak IoT platform, which provides cloud-based data storage and a basic web dashboard for visualising the vehicle's position on a map. The project demonstrates the feasibility of using the ESP8266 as a low-cost tracking device and validates the approach of sending GPS data over Wi-Fi to a cloud platform. However, the system has several notable limitations. First, it relies on ThingSpeak as a third-party cloud service, which limits the ability to implement custom business logic such as geofencing or alert generation on the server side. Second, it does not include a dedicated mobile application, requiring users to access the tracking interface through a web browser, which is less convenient on mobile devices. Third, there is no user authentication or multi-tenancy support, meaning that all tracking data is publicly accessible through the ThingSpeak channel.</w:t>
      </w:r>
    </w:p>
    <w:p>
      <w:pPr>
        <w:keepNext/>
        <w:spacing w:before="240" w:after="120" w:line="360" w:lineRule="auto"/>
        <w:jc w:val="left"/>
      </w:pPr>
      <w:r>
        <w:rPr>
          <w:rFonts w:ascii="Times New Roman" w:hAnsi="Times New Roman" w:eastAsia="Times New Roman"/>
          <w:b/>
          <w:i w:val="0"/>
          <w:color w:val="000000"/>
          <w:sz w:val="24"/>
        </w:rPr>
        <w:t>2.3.2 Motor Vehicle Tracking and Security Technology Using GPS u-blox NEO-6M and Android (Cahyadi and Edistira, 2023)</w:t>
      </w:r>
    </w:p>
    <w:p>
      <w:pPr>
        <w:keepNext w:val="0"/>
        <w:spacing w:before="0" w:after="2400" w:line="360" w:lineRule="auto"/>
        <w:jc w:val="both"/>
      </w:pPr>
      <w:r>
        <w:rPr>
          <w:rFonts w:ascii="Times New Roman" w:hAnsi="Times New Roman" w:eastAsia="Times New Roman"/>
          <w:b w:val="0"/>
          <w:i w:val="0"/>
          <w:color w:val="000000"/>
          <w:sz w:val="24"/>
        </w:rPr>
        <w:t>Cahyadi and Edistira (2023, p. 1) describe a vehicle tracking and security system that uses the u-blox NEO-6M GPS module (the predecessor to the NEO-7M used in this project) connected to a microcontroller, with an Android application for displaying the vehicle's location. The system sends GPS coordinates to the Android device via Bluetooth, which then plots the position on Google Maps. The inclusion of Bluetooth communication is a practical choice for short-range applications but introduces a significant limitation for real-time remote tracking, as the Android device must be within Bluetooth range (typically 10 metres) of the tracking hardware to receive updates. This constraint makes the system unsuitable for scenarios where the vehicle owner needs to monitor the vehicle from a remote location, which is the primary use case addressed by the present project.</w:t>
      </w:r>
    </w:p>
    <w:p>
      <w:pPr>
        <w:keepNext/>
        <w:spacing w:before="240" w:after="120" w:line="360" w:lineRule="auto"/>
        <w:jc w:val="left"/>
      </w:pPr>
      <w:r>
        <w:rPr>
          <w:rFonts w:ascii="Times New Roman" w:hAnsi="Times New Roman" w:eastAsia="Times New Roman"/>
          <w:b/>
          <w:i w:val="0"/>
          <w:color w:val="000000"/>
          <w:sz w:val="24"/>
        </w:rPr>
        <w:t>2.3.3 AIN Tracking System: GPS-Based Real-Time Vehicle Tracking (Ibrahim Mohamed et al., 2024)</w:t>
      </w:r>
    </w:p>
    <w:p>
      <w:pPr>
        <w:keepNext w:val="0"/>
        <w:spacing w:before="0" w:after="2400" w:line="360" w:lineRule="auto"/>
        <w:jc w:val="both"/>
      </w:pPr>
      <w:r>
        <w:rPr>
          <w:rFonts w:ascii="Times New Roman" w:hAnsi="Times New Roman" w:eastAsia="Times New Roman"/>
          <w:b w:val="0"/>
          <w:i w:val="0"/>
          <w:color w:val="000000"/>
          <w:sz w:val="24"/>
        </w:rPr>
        <w:t>Ibrahim Mohamed et al. (2024, p. 1) present the AIN Tracking System, a GPS-based real-time vehicle tracking project developed as a graduation project at Ain Shams University. The system uses an ESP32 microcontroller with a NEO-6M GPS module and a GSM SIM800L module for cellular communication, transmitting location data to a backend server that stores the data in Firebase Realtime Database and displays it through a web application. The use of GSM for communication provides wider coverage than Wi-Fi-based solutions, as cellular networks are available in areas where Wi-Fi is not. However, the reliance on GSM introduces a recurring cost for SIM card airtime and data bundles, which the present project avoids by using Wi-Fi communication. Additionally, the AIN system does not implement geofencing or overspeed alerting, which are key features of the system described in this report.</w:t>
      </w:r>
    </w:p>
    <w:p>
      <w:pPr>
        <w:keepNext/>
        <w:spacing w:before="240" w:after="120" w:line="360" w:lineRule="auto"/>
        <w:jc w:val="left"/>
      </w:pPr>
      <w:r>
        <w:rPr>
          <w:rFonts w:ascii="Times New Roman" w:hAnsi="Times New Roman" w:eastAsia="Times New Roman"/>
          <w:b/>
          <w:i w:val="0"/>
          <w:color w:val="000000"/>
          <w:sz w:val="24"/>
        </w:rPr>
        <w:t>2.3.4 GPS and GSM Based Vehicle Tracking System (Hlaing, Naing, and Naing, 2019)</w:t>
      </w:r>
    </w:p>
    <w:p>
      <w:pPr>
        <w:keepNext w:val="0"/>
        <w:spacing w:before="0" w:after="2400" w:line="360" w:lineRule="auto"/>
        <w:jc w:val="both"/>
      </w:pPr>
      <w:r>
        <w:rPr>
          <w:rFonts w:ascii="Times New Roman" w:hAnsi="Times New Roman" w:eastAsia="Times New Roman"/>
          <w:b w:val="0"/>
          <w:i w:val="0"/>
          <w:color w:val="000000"/>
          <w:sz w:val="24"/>
        </w:rPr>
        <w:t>Hlaing, Naing, and Naing (2019, p. 271) propose a vehicle tracking system based on GPS for location acquisition and GSM for data transmission. The system uses a microcontroller to read GPS data, package it into SMS messages, and send them to the vehicle owner's mobile phone. While SMS-based communication is simple and reliable, it has significant limitations for real-time tracking applications. SMS delivery is not guaranteed to be instantaneous, with delays of several seconds to minutes being common, and the cost per SMS message accumulates rapidly when tracking data is transmitted at frequent intervals. The system also lacks a dedicated user interface, relying on the owner to read and interpret raw GPS coordinates from text messages, which is inconvenient compared to the map-based visualisation provided by a mobile application.</w:t>
      </w:r>
    </w:p>
    <w:p>
      <w:pPr>
        <w:keepNext/>
        <w:spacing w:before="240" w:after="120" w:line="360" w:lineRule="auto"/>
        <w:jc w:val="left"/>
      </w:pPr>
      <w:r>
        <w:rPr>
          <w:rFonts w:ascii="Times New Roman" w:hAnsi="Times New Roman" w:eastAsia="Times New Roman"/>
          <w:b/>
          <w:i w:val="0"/>
          <w:color w:val="000000"/>
          <w:sz w:val="24"/>
        </w:rPr>
        <w:t>2.3.5 Auto Shield: Smart Vehicle Theft Detection Strategies (Dhumal et al., 2025)</w:t>
      </w:r>
    </w:p>
    <w:p>
      <w:pPr>
        <w:keepNext w:val="0"/>
        <w:spacing w:before="0" w:after="2400" w:line="360" w:lineRule="auto"/>
        <w:jc w:val="both"/>
      </w:pPr>
      <w:r>
        <w:rPr>
          <w:rFonts w:ascii="Times New Roman" w:hAnsi="Times New Roman" w:eastAsia="Times New Roman"/>
          <w:b w:val="0"/>
          <w:i w:val="0"/>
          <w:color w:val="000000"/>
          <w:sz w:val="24"/>
        </w:rPr>
        <w:t>Dhumal et al. (2025, p. 337) present a review of smart vehicle theft detection strategies under the project name "Auto Shield." Their work surveys a range of technologies for vehicle security, including GPS tracking, biometric authentication, RFID-based access control, and IoT-based monitoring systems. The review identifies several common weaknesses in existing systems, including the lack of real-time alerting, the absence of geofencing capabilities, and poor integration between hardware and software components. The authors recommend the adoption of a layered security approach that combines multiple detection and response mechanisms. This recommendation aligns with the multi-layered security architecture adopted in the present project, which incorporates transport-level encryption (TLS), application-level authentication (JWT with two-factor OTP), authorisation (role-based access control), and operational monitoring (audit logging).</w:t>
      </w:r>
    </w:p>
    <w:p>
      <w:pPr>
        <w:keepNext/>
        <w:spacing w:before="240" w:after="120" w:line="360" w:lineRule="auto"/>
        <w:jc w:val="left"/>
      </w:pPr>
      <w:r>
        <w:rPr>
          <w:rFonts w:ascii="Times New Roman" w:hAnsi="Times New Roman" w:eastAsia="Times New Roman"/>
          <w:b/>
          <w:i w:val="0"/>
          <w:color w:val="000000"/>
          <w:sz w:val="24"/>
        </w:rPr>
        <w:t>2.3.6 Vehicle Tracking System Using GSM and GPS Technologies (Wukkadada and Fernandes, 2017)</w:t>
      </w:r>
    </w:p>
    <w:p>
      <w:pPr>
        <w:keepNext w:val="0"/>
        <w:spacing w:before="0" w:after="2400" w:line="360" w:lineRule="auto"/>
        <w:jc w:val="both"/>
      </w:pPr>
      <w:r>
        <w:rPr>
          <w:rFonts w:ascii="Times New Roman" w:hAnsi="Times New Roman" w:eastAsia="Times New Roman"/>
          <w:b w:val="0"/>
          <w:i w:val="0"/>
          <w:color w:val="000000"/>
          <w:sz w:val="24"/>
        </w:rPr>
        <w:t>Wukkadada and Fernandes (2017, p. 5) describe a vehicle tracking system that combines a GPS receiver with a GSM modem to transmit vehicle location data to a web server. The system provides a web-based interface for viewing the vehicle's current position and historical route. The authors discuss the challenges of power management for the tracking device, proposing the use of sleep modes to extend battery life, and the importance of data security during transmission. While the system addresses several practical engineering concerns, it does not include a native mobile application, relying instead on a web interface that may not provide the same level of user experience and performance as a dedicated mobile app. The present project addresses this gap by providing a Flutter-based mobile application with offline data caching and push notification support.</w:t>
      </w:r>
    </w:p>
    <w:p>
      <w:pPr>
        <w:keepNext/>
        <w:spacing w:before="240" w:after="120" w:line="360" w:lineRule="auto"/>
        <w:jc w:val="left"/>
      </w:pPr>
      <w:r>
        <w:rPr>
          <w:rFonts w:ascii="Times New Roman" w:hAnsi="Times New Roman" w:eastAsia="Times New Roman"/>
          <w:b/>
          <w:i w:val="0"/>
          <w:color w:val="000000"/>
          <w:sz w:val="24"/>
        </w:rPr>
        <w:t>2.3.7 Vehicle Security System with GPS and NodeMCU (Wahyu, 2024)</w:t>
      </w:r>
    </w:p>
    <w:p>
      <w:pPr>
        <w:keepNext w:val="0"/>
        <w:spacing w:before="0" w:after="2400" w:line="360" w:lineRule="auto"/>
        <w:jc w:val="both"/>
      </w:pPr>
      <w:r>
        <w:rPr>
          <w:rFonts w:ascii="Times New Roman" w:hAnsi="Times New Roman" w:eastAsia="Times New Roman"/>
          <w:b w:val="0"/>
          <w:i w:val="0"/>
          <w:color w:val="000000"/>
          <w:sz w:val="24"/>
        </w:rPr>
        <w:t>Wahyu (2024, p. 112) presents a vehicle security system that uses the NEO-6M GPS module with a NodeMCU ESP8266, transmitting location data over Wi-Fi to a server. The system implements basic location tracking and demonstrates the viability of the ESP8266-NEO-6M combination for vehicle security applications. However, the system is limited to basic position reporting and does not include geofencing, overspeed detection, or a dedicated mobile application with push notification support. The backend appears to be a simple data logging server without the multi-tenant architecture, role-based access control, and real-time data streaming capabilities that characterise the system presented in this report.</w:t>
      </w:r>
    </w:p>
    <w:p>
      <w:pPr>
        <w:keepNext/>
        <w:spacing w:before="360" w:after="120" w:line="360" w:lineRule="auto"/>
        <w:jc w:val="left"/>
      </w:pPr>
      <w:r>
        <w:rPr>
          <w:rFonts w:ascii="Times New Roman" w:hAnsi="Times New Roman" w:eastAsia="Times New Roman"/>
          <w:b/>
          <w:i w:val="0"/>
          <w:color w:val="000000"/>
          <w:sz w:val="24"/>
        </w:rPr>
        <w:t>2.4 Proposed Solution</w:t>
      </w:r>
    </w:p>
    <w:p>
      <w:pPr>
        <w:keepNext w:val="0"/>
        <w:spacing w:before="0" w:after="2400" w:line="360" w:lineRule="auto"/>
        <w:jc w:val="both"/>
      </w:pPr>
      <w:r>
        <w:rPr>
          <w:rFonts w:ascii="Times New Roman" w:hAnsi="Times New Roman" w:eastAsia="Times New Roman"/>
          <w:b w:val="0"/>
          <w:i w:val="0"/>
          <w:color w:val="000000"/>
          <w:sz w:val="24"/>
        </w:rPr>
        <w:t>Based on the literature reviewed above, this project proposes a vehicle tracking system that addresses the identified gaps in existing solutions. The proposed system combines the NodeMCU ESP8266 microcontroller with the u-blox NEO-7M GNSS receiver for hardware-based position sensing and Wi-Fi data transmission, a Flask-based RESTful API backend with PostgreSQL database for data management and business logic execution, and a Flutter cross-platform mobile application for user interaction. The system architecture follows a three-tier design consisting of the Embedded Hardware Tier, the Application Backend Tier, and the Mobile Client Tier, ensuring separation of concerns and independent scalability of each component.</w:t>
      </w:r>
    </w:p>
    <w:p>
      <w:pPr>
        <w:keepNext w:val="0"/>
        <w:spacing w:before="0" w:after="2400" w:line="360" w:lineRule="auto"/>
        <w:jc w:val="both"/>
      </w:pPr>
      <w:r>
        <w:rPr>
          <w:rFonts w:ascii="Times New Roman" w:hAnsi="Times New Roman" w:eastAsia="Times New Roman"/>
          <w:b w:val="0"/>
          <w:i w:val="0"/>
          <w:color w:val="000000"/>
          <w:sz w:val="24"/>
        </w:rPr>
        <w:t>The key differentiators of the proposed solution, as compared to the related works reviewed in Section 2.3, are as follows. First, the system implements real-time geofencing with support for both circular and polygonal zones, enabling proactive alert generation when vehicles cross defined boundaries, a feature absent from most of the reviewed works. Second, the system provides overspeed monitoring with configurable speed thresholds per geofence zone and hysteresis-based alert state management to prevent alert flicker. Third, the mobile application is built with Flutter using the BLoC state management pattern, providing a native-quality user experience on both Android and iOS platforms with offline data caching and push notification support. Fourth, the backend implements a multi-tenant SaaS architecture that allows multiple independent fleet operators to share the same infrastructure while maintaining strict data isolation through application-layer organisation-scoped queries. Fifth, a comprehensive multi-layered security architecture incorporating TLS encryption, two-factor authentication, role-based access control, input validation, rate limiting, and audit logging provides defence-in-depth protection for vehicle location data and user credentials.</w:t>
      </w:r>
    </w:p>
    <w:p>
      <w:pPr>
        <w:spacing w:before="240" w:after="120" w:line="360" w:lineRule="auto"/>
        <w:jc w:val="center"/>
      </w:pPr>
      <w:r>
        <w:rPr>
          <w:rFonts w:ascii="Times New Roman" w:hAnsi="Times New Roman" w:eastAsia="Times New Roman"/>
          <w:b w:val="0"/>
          <w:i/>
          <w:color w:val="646464"/>
          <w:sz w:val="24"/>
        </w:rPr>
        <w:t>[Figure 1: Three-Tier System Architecture of the Proposed Car Tracker System]</w:t>
      </w:r>
    </w:p>
    <w:p>
      <w:pPr>
        <w:keepNext w:val="0"/>
        <w:spacing w:before="0" w:after="2400" w:line="360" w:lineRule="auto"/>
        <w:jc w:val="both"/>
      </w:pPr>
      <w:r>
        <w:rPr>
          <w:rFonts w:ascii="Times New Roman" w:hAnsi="Times New Roman" w:eastAsia="Times New Roman"/>
          <w:b w:val="0"/>
          <w:i w:val="0"/>
          <w:color w:val="000000"/>
          <w:sz w:val="24"/>
        </w:rPr>
        <w:t>Figure 3.1 above illustrates the three-tier system architecture. The Embedded Hardware Tier, shown at the bottom, consists of the NodeMCU ESP8266 connected to the NEO-7M GPS module, which captures satellite signals and transmits telemetry data over Wi-Fi to the Application Backend Tier. The middle tier contains the Nginx reverse proxy, Flask application server, PostgreSQL database, and Firebase services. The top tier shows the Flutter mobile application running on a smartphone, which communicates with the backend via REST API calls and receives real-time GPS updates and push notifications directly from Firebase. The multi-tenant nature of the platform is indicated by the annotation showing that all organisations share the same infrastructure while data is isolated by organisation identifier.</w:t>
      </w:r>
    </w:p>
    <w:p>
      <w:pPr>
        <w:keepNext/>
        <w:spacing w:before="480" w:after="240" w:line="360" w:lineRule="auto"/>
        <w:jc w:val="center"/>
      </w:pPr>
      <w:r>
        <w:rPr>
          <w:rFonts w:ascii="Times New Roman" w:hAnsi="Times New Roman" w:eastAsia="Times New Roman"/>
          <w:b/>
          <w:i w:val="0"/>
          <w:color w:val="000000"/>
          <w:sz w:val="24"/>
        </w:rPr>
        <w:t>CHAPTER THREE: MATERIALS AND METHODS USED</w:t>
      </w:r>
    </w:p>
    <w:p>
      <w:pPr>
        <w:keepNext/>
        <w:spacing w:before="360" w:after="120" w:line="360" w:lineRule="auto"/>
        <w:jc w:val="left"/>
      </w:pPr>
      <w:r>
        <w:rPr>
          <w:rFonts w:ascii="Times New Roman" w:hAnsi="Times New Roman" w:eastAsia="Times New Roman"/>
          <w:b/>
          <w:i w:val="0"/>
          <w:color w:val="000000"/>
          <w:sz w:val="24"/>
        </w:rPr>
        <w:t>3.1 Introduction</w:t>
      </w:r>
    </w:p>
    <w:p>
      <w:pPr>
        <w:keepNext w:val="0"/>
        <w:spacing w:before="0" w:after="2400" w:line="360" w:lineRule="auto"/>
        <w:jc w:val="both"/>
      </w:pPr>
      <w:r>
        <w:rPr>
          <w:rFonts w:ascii="Times New Roman" w:hAnsi="Times New Roman" w:eastAsia="Times New Roman"/>
          <w:b w:val="0"/>
          <w:i w:val="0"/>
          <w:color w:val="000000"/>
          <w:sz w:val="24"/>
        </w:rPr>
        <w:t>This chapter presents the materials and methods used in the design and implementation of the car tracker application. The chapter begins with a description of the development methodology adopted for the project in Section 3.2, followed by the hardware and software tools and materials used in Section 3.3. Section 3.4 describes the system modules and their functional and non-functional requirements. Section 3.5 presents the system analysis, including the use case analysis, sequence diagrams, and activity diagrams. Section 3.6 presents the system design, including the system architecture, database design with entity-relationship diagram and data dictionary, and user interface design. Each section is structured to provide sufficient detail for the work to be understood, replicated, and extended by future researchers and developers.</w:t>
      </w:r>
    </w:p>
    <w:p>
      <w:pPr>
        <w:keepNext/>
        <w:spacing w:before="360" w:after="120" w:line="360" w:lineRule="auto"/>
        <w:jc w:val="left"/>
      </w:pPr>
      <w:r>
        <w:rPr>
          <w:rFonts w:ascii="Times New Roman" w:hAnsi="Times New Roman" w:eastAsia="Times New Roman"/>
          <w:b/>
          <w:i w:val="0"/>
          <w:color w:val="000000"/>
          <w:sz w:val="24"/>
        </w:rPr>
        <w:t>3.2 Development Methodology Used</w:t>
      </w:r>
    </w:p>
    <w:p>
      <w:pPr>
        <w:keepNext w:val="0"/>
        <w:spacing w:before="0" w:after="2400" w:line="360" w:lineRule="auto"/>
        <w:jc w:val="both"/>
      </w:pPr>
      <w:r>
        <w:rPr>
          <w:rFonts w:ascii="Times New Roman" w:hAnsi="Times New Roman" w:eastAsia="Times New Roman"/>
          <w:b w:val="0"/>
          <w:i w:val="0"/>
          <w:color w:val="000000"/>
          <w:sz w:val="24"/>
        </w:rPr>
        <w:t>This project adopts the Agile Software Development Methodology, specifically the Scrum framework, as the primary development approach. Agile was selected over the traditional Waterfall model because of the iterative nature of the project, which involves parallel development of three distinct components (embedded firmware, backend API, and mobile application) that must integrate seamlessly. The Scrum framework provides a structured yet flexible approach to managing this complexity through time-boxed sprint cycles, daily stand-up meetings, and regular sprint reviews that ensure continuous alignment between the development effort and the project objectives.</w:t>
      </w:r>
    </w:p>
    <w:p>
      <w:pPr>
        <w:keepNext/>
        <w:spacing w:before="240" w:after="120" w:line="360" w:lineRule="auto"/>
        <w:jc w:val="left"/>
      </w:pPr>
      <w:r>
        <w:rPr>
          <w:rFonts w:ascii="Times New Roman" w:hAnsi="Times New Roman" w:eastAsia="Times New Roman"/>
          <w:b/>
          <w:i w:val="0"/>
          <w:color w:val="000000"/>
          <w:sz w:val="24"/>
        </w:rPr>
        <w:t>3.2.1 Agile Scrum Framework</w:t>
      </w:r>
    </w:p>
    <w:p>
      <w:pPr>
        <w:keepNext w:val="0"/>
        <w:spacing w:before="0" w:after="2400" w:line="360" w:lineRule="auto"/>
        <w:jc w:val="both"/>
      </w:pPr>
      <w:r>
        <w:rPr>
          <w:rFonts w:ascii="Times New Roman" w:hAnsi="Times New Roman" w:eastAsia="Times New Roman"/>
          <w:b w:val="0"/>
          <w:i w:val="0"/>
          <w:color w:val="000000"/>
          <w:sz w:val="24"/>
        </w:rPr>
        <w:t>The Scrum framework organises the development process into sprints, which are fixed-length iteration cycles of two to four weeks during which a set of predefined tasks are completed. At the beginning of each sprint, a sprint planning meeting is held to select user stories and tasks from the product backlog and commit to a sprint goal. During the sprint, brief daily stand-up meetings allow team members to synchronise their work, identify blockers, and adjust the plan if necessary. At the end of each sprint, a sprint review demonstrates the completed work to stakeholders, and a sprint retrospective identifies process improvements for the next cycle.</w:t>
      </w:r>
    </w:p>
    <w:p>
      <w:pPr>
        <w:keepNext w:val="0"/>
        <w:spacing w:before="0" w:after="2400" w:line="360" w:lineRule="auto"/>
        <w:jc w:val="both"/>
      </w:pPr>
      <w:r>
        <w:rPr>
          <w:rFonts w:ascii="Times New Roman" w:hAnsi="Times New Roman" w:eastAsia="Times New Roman"/>
          <w:b w:val="0"/>
          <w:i w:val="0"/>
          <w:color w:val="000000"/>
          <w:sz w:val="24"/>
        </w:rPr>
        <w:t>In this project, the development was organised into six sprints of approximately two weeks each. Sprint 1 focused on hardware assembly and firmware development for basic GPS data acquisition and serial communication. Sprint 2 addressed the backend API development including user authentication, device registration, and telemetry ingestion endpoints. Sprint 3 covered the database design, SQLAlchemy model implementation, and the multi-tenant data isolation layer. Sprint 4 focused on the Flutter mobile application development, including the login flow, map view, and BLoC state management setup. Sprint 5 implemented geofencing, alert generation, and push notification delivery. Sprint 6 addressed the history and analytics module, user interface polish, integration testing, and bug fixes.</w:t>
      </w:r>
    </w:p>
    <w:p>
      <w:pPr>
        <w:keepNext/>
        <w:spacing w:before="240" w:after="120" w:line="360" w:lineRule="auto"/>
        <w:jc w:val="left"/>
      </w:pPr>
      <w:r>
        <w:rPr>
          <w:rFonts w:ascii="Times New Roman" w:hAnsi="Times New Roman" w:eastAsia="Times New Roman"/>
          <w:b/>
          <w:i w:val="0"/>
          <w:color w:val="000000"/>
          <w:sz w:val="24"/>
        </w:rPr>
        <w:t>3.2.2 Prototyping Approach</w:t>
      </w:r>
    </w:p>
    <w:p>
      <w:pPr>
        <w:keepNext w:val="0"/>
        <w:spacing w:before="0" w:after="2400" w:line="360" w:lineRule="auto"/>
        <w:jc w:val="both"/>
      </w:pPr>
      <w:r>
        <w:rPr>
          <w:rFonts w:ascii="Times New Roman" w:hAnsi="Times New Roman" w:eastAsia="Times New Roman"/>
          <w:b w:val="0"/>
          <w:i w:val="0"/>
          <w:color w:val="000000"/>
          <w:sz w:val="24"/>
        </w:rPr>
        <w:t>In addition to the Scrum framework, the project employed an evolutionary prototyping approach for the hardware component. Rather than designing the complete hardware system upfront and then testing it, the hardware was developed incrementally. The first prototype consisted of the NodeMCU and NEO-7M connected on a breadboard with basic wiring, used to validate GPS signal acquisition and NMEA sentence parsing. The second prototype added the power regulation circuitry (LM2596 buck converter and AMS1117 LDO regulator) and validated stable power delivery to both the ESP8266 and the NEO-7M. The third prototype added the SPIFFS offline buffering and HTTPS telemetry transmission, and was deployed in a test vehicle for field validation. This iterative hardware prototyping approach allowed early detection and resolution of issues such as UART communication errors, GPS antenna placement, and power supply noise.</w:t>
      </w:r>
    </w:p>
    <w:p>
      <w:pPr>
        <w:keepNext/>
        <w:spacing w:before="360" w:after="120" w:line="360" w:lineRule="auto"/>
        <w:jc w:val="left"/>
      </w:pPr>
      <w:r>
        <w:rPr>
          <w:rFonts w:ascii="Times New Roman" w:hAnsi="Times New Roman" w:eastAsia="Times New Roman"/>
          <w:b/>
          <w:i w:val="0"/>
          <w:color w:val="000000"/>
          <w:sz w:val="24"/>
        </w:rPr>
        <w:t>3.3 Tools and Materials Used</w:t>
      </w:r>
    </w:p>
    <w:p>
      <w:pPr>
        <w:keepNext/>
        <w:spacing w:before="240" w:after="120" w:line="360" w:lineRule="auto"/>
        <w:jc w:val="left"/>
      </w:pPr>
      <w:r>
        <w:rPr>
          <w:rFonts w:ascii="Times New Roman" w:hAnsi="Times New Roman" w:eastAsia="Times New Roman"/>
          <w:b/>
          <w:i w:val="0"/>
          <w:color w:val="000000"/>
          <w:sz w:val="24"/>
        </w:rPr>
        <w:t>3.3.1 Hardware Requirements</w:t>
      </w:r>
    </w:p>
    <w:p>
      <w:pPr>
        <w:keepNext w:val="0"/>
        <w:spacing w:before="0" w:after="2400" w:line="360" w:lineRule="auto"/>
        <w:jc w:val="both"/>
      </w:pPr>
      <w:r>
        <w:rPr>
          <w:rFonts w:ascii="Times New Roman" w:hAnsi="Times New Roman" w:eastAsia="Times New Roman"/>
          <w:b w:val="0"/>
          <w:i w:val="0"/>
          <w:color w:val="000000"/>
          <w:sz w:val="24"/>
        </w:rPr>
        <w:t>The hardware components used in this project are listed in Table 3.1 below. Each component was selected based on a combination of cost, availability in the local market, community support, and compatibility with the other components in the system.</w:t>
      </w:r>
    </w:p>
    <w:p>
      <w:pPr>
        <w:spacing w:before="120" w:after="240" w:line="360" w:lineRule="auto"/>
        <w:jc w:val="center"/>
      </w:pPr>
      <w:r>
        <w:rPr>
          <w:rFonts w:ascii="Times New Roman" w:hAnsi="Times New Roman" w:eastAsia="Times New Roman"/>
          <w:b w:val="0"/>
          <w:i/>
          <w:color w:val="646464"/>
          <w:sz w:val="24"/>
        </w:rPr>
        <w:t>[Table 1: Hardware Components and Specifications]</w:t>
      </w:r>
    </w:p>
    <w:p>
      <w:pPr>
        <w:keepNext w:val="0"/>
        <w:spacing w:before="0" w:after="2400" w:line="360" w:lineRule="auto"/>
        <w:jc w:val="both"/>
      </w:pPr>
      <w:r>
        <w:rPr>
          <w:rFonts w:ascii="Times New Roman" w:hAnsi="Times New Roman" w:eastAsia="Times New Roman"/>
          <w:b w:val="0"/>
          <w:i w:val="0"/>
          <w:color w:val="000000"/>
          <w:sz w:val="24"/>
        </w:rPr>
        <w:t>The primary hardware components include the NodeMCU ESP8266 V3 development board, which serves as the central microcontroller and Wi-Fi communication module; the u-blox NEO-7M GNSS receiver module with an active ceramic patch antenna for satellite signal acquisition; an LM2596 DC-DC buck converter for stepping down the vehicle's 12-volt electrical system to 5 volts; an AMS1117-3.3 low-dropout regulator for providing 3.3 volts to the NEO-7M; a 470 microfarad electrolytic capacitor for voltage transient suppression; a 3-ampere blade fuse for overcurrent protection; and connecting wires and a perfboard for circuit assembly.</w:t>
      </w:r>
    </w:p>
    <w:p>
      <w:pPr>
        <w:keepNext/>
        <w:spacing w:before="240" w:after="120" w:line="360" w:lineRule="auto"/>
        <w:jc w:val="left"/>
      </w:pPr>
      <w:r>
        <w:rPr>
          <w:rFonts w:ascii="Times New Roman" w:hAnsi="Times New Roman" w:eastAsia="Times New Roman"/>
          <w:b/>
          <w:i w:val="0"/>
          <w:color w:val="000000"/>
          <w:sz w:val="24"/>
        </w:rPr>
        <w:t>3.3.2 Software Requirements</w:t>
      </w:r>
    </w:p>
    <w:p>
      <w:pPr>
        <w:keepNext w:val="0"/>
        <w:spacing w:before="0" w:after="2400" w:line="360" w:lineRule="auto"/>
        <w:jc w:val="both"/>
      </w:pPr>
      <w:r>
        <w:rPr>
          <w:rFonts w:ascii="Times New Roman" w:hAnsi="Times New Roman" w:eastAsia="Times New Roman"/>
          <w:b w:val="0"/>
          <w:i w:val="0"/>
          <w:color w:val="000000"/>
          <w:sz w:val="24"/>
        </w:rPr>
        <w:t>The software tools and platforms used in this project are listed in Table 3.2 below. The software stack spans three domains: embedded firmware development, backend server development, and mobile application development.</w:t>
      </w:r>
    </w:p>
    <w:p>
      <w:pPr>
        <w:spacing w:before="120" w:after="240" w:line="360" w:lineRule="auto"/>
        <w:jc w:val="center"/>
      </w:pPr>
      <w:r>
        <w:rPr>
          <w:rFonts w:ascii="Times New Roman" w:hAnsi="Times New Roman" w:eastAsia="Times New Roman"/>
          <w:b w:val="0"/>
          <w:i/>
          <w:color w:val="646464"/>
          <w:sz w:val="24"/>
        </w:rPr>
        <w:t>[Table 2: Software Tools and Platforms]</w:t>
      </w:r>
    </w:p>
    <w:p>
      <w:pPr>
        <w:keepNext w:val="0"/>
        <w:spacing w:before="0" w:after="2400" w:line="360" w:lineRule="auto"/>
        <w:jc w:val="both"/>
      </w:pPr>
      <w:r>
        <w:rPr>
          <w:rFonts w:ascii="Times New Roman" w:hAnsi="Times New Roman" w:eastAsia="Times New Roman"/>
          <w:b w:val="0"/>
          <w:i w:val="0"/>
          <w:color w:val="000000"/>
          <w:sz w:val="24"/>
        </w:rPr>
        <w:t>For embedded firmware development, the Arduino IDE 2.x was used as the integrated development environment, with the ESP8266 board manager providing the compiler toolchain and core libraries. Key firmware libraries include TinyGPS++ for NMEA sentence parsing, ESP8266HTTPClient for HTTPS communication, WiFiManager for captive portal Wi-Fi provisioning, and ArduinoJson for JSON payload construction and SPIFFS configuration storage.</w:t>
      </w:r>
    </w:p>
    <w:p>
      <w:pPr>
        <w:keepNext w:val="0"/>
        <w:spacing w:before="0" w:after="2400" w:line="360" w:lineRule="auto"/>
        <w:jc w:val="both"/>
      </w:pPr>
      <w:r>
        <w:rPr>
          <w:rFonts w:ascii="Times New Roman" w:hAnsi="Times New Roman" w:eastAsia="Times New Roman"/>
          <w:b w:val="0"/>
          <w:i w:val="0"/>
          <w:color w:val="000000"/>
          <w:sz w:val="24"/>
        </w:rPr>
        <w:t>For backend development, Python 3.11 was used as the programming language, with Flask 3.0 as the web framework, SQLAlchemy 2.x as the Object-Relational Mapper, PostgreSQL 15 as the relational database, Marshmallow for request validation, Flask-JWT-Extended for token-based authentication, and the Firebase Admin SDK for push notification delivery. Nginx was used as the reverse proxy and TLS termination point, with Gunicorn as the WSGI application server.</w:t>
      </w:r>
    </w:p>
    <w:p>
      <w:pPr>
        <w:keepNext w:val="0"/>
        <w:spacing w:before="0" w:after="2400" w:line="360" w:lineRule="auto"/>
        <w:jc w:val="both"/>
      </w:pPr>
      <w:r>
        <w:rPr>
          <w:rFonts w:ascii="Times New Roman" w:hAnsi="Times New Roman" w:eastAsia="Times New Roman"/>
          <w:b w:val="0"/>
          <w:i w:val="0"/>
          <w:color w:val="000000"/>
          <w:sz w:val="24"/>
        </w:rPr>
        <w:t>For mobile application development, Flutter 3.22 with Dart 3.4 was used as the cross-platform framework, with the BLoC library for state management, Dio for HTTP client operations, Google Maps Flutter for map rendering, Flutter Secure Storage for credential storage, and sqflite for local SQLite database caching.</w:t>
      </w:r>
    </w:p>
    <w:p>
      <w:pPr>
        <w:keepNext/>
        <w:spacing w:before="360" w:after="120" w:line="360" w:lineRule="auto"/>
        <w:jc w:val="left"/>
      </w:pPr>
      <w:r>
        <w:rPr>
          <w:rFonts w:ascii="Times New Roman" w:hAnsi="Times New Roman" w:eastAsia="Times New Roman"/>
          <w:b/>
          <w:i w:val="0"/>
          <w:color w:val="000000"/>
          <w:sz w:val="24"/>
        </w:rPr>
        <w:t>3.4 System Modules</w:t>
      </w:r>
    </w:p>
    <w:p>
      <w:pPr>
        <w:keepNext w:val="0"/>
        <w:spacing w:before="0" w:after="2400" w:line="360" w:lineRule="auto"/>
        <w:jc w:val="both"/>
      </w:pPr>
      <w:r>
        <w:rPr>
          <w:rFonts w:ascii="Times New Roman" w:hAnsi="Times New Roman" w:eastAsia="Times New Roman"/>
          <w:b w:val="0"/>
          <w:i w:val="0"/>
          <w:color w:val="000000"/>
          <w:sz w:val="24"/>
        </w:rPr>
        <w:t>The car tracker system is decomposed into eight functional modules, each responsible for a specific aspect of the system's behaviour. This section describes each module and its associated requirements.</w:t>
      </w:r>
    </w:p>
    <w:p>
      <w:pPr>
        <w:keepNext/>
        <w:spacing w:before="240" w:after="120" w:line="360" w:lineRule="auto"/>
        <w:jc w:val="left"/>
      </w:pPr>
      <w:r>
        <w:rPr>
          <w:rFonts w:ascii="Times New Roman" w:hAnsi="Times New Roman" w:eastAsia="Times New Roman"/>
          <w:b/>
          <w:i w:val="0"/>
          <w:color w:val="000000"/>
          <w:sz w:val="24"/>
        </w:rPr>
        <w:t>3.4.1 User Management Module</w:t>
      </w:r>
    </w:p>
    <w:p>
      <w:pPr>
        <w:keepNext w:val="0"/>
        <w:spacing w:before="0" w:after="2400" w:line="360" w:lineRule="auto"/>
        <w:jc w:val="both"/>
      </w:pPr>
      <w:r>
        <w:rPr>
          <w:rFonts w:ascii="Times New Roman" w:hAnsi="Times New Roman" w:eastAsia="Times New Roman"/>
          <w:b w:val="0"/>
          <w:i w:val="0"/>
          <w:color w:val="000000"/>
          <w:sz w:val="24"/>
        </w:rPr>
        <w:t>The User Management Module handles user registration, authentication, role assignment, password reset, and profile management. New users register by providing a valid email address, password (minimum eight characters with uppercase, lowercase, digit, and special character requirements), full name, and phone number. Authentication follows a two-step flow: the user submits their email and password, which are verified against bcrypt-hashed values in the database; if valid, the system generates a six-digit one-time password (OTP) with a five-minute expiry and dispatches it to the user's registered email via SMTP; the user then submits the OTP, and upon validation, the system issues a signed JWT access token with a one-hour expiry whose payload encodes the user's role, organisation identifier, and super-admin status.</w:t>
      </w:r>
    </w:p>
    <w:p>
      <w:pPr>
        <w:keepNext w:val="0"/>
        <w:spacing w:before="0" w:after="2400" w:line="360" w:lineRule="auto"/>
        <w:jc w:val="both"/>
      </w:pPr>
      <w:r>
        <w:rPr>
          <w:rFonts w:ascii="Times New Roman" w:hAnsi="Times New Roman" w:eastAsia="Times New Roman"/>
          <w:b w:val="0"/>
          <w:i w:val="0"/>
          <w:color w:val="000000"/>
          <w:sz w:val="24"/>
        </w:rPr>
        <w:t>Role assignment operates within an organisation membership model. Two roles exist: "admin," who has full create, read, update, and delete privileges over vehicles, devices, geofences, and alerts within the organisation; and "user," who has read-only access to fleet data and alert history. A single user may hold different roles in different organisations, enabling consultants or fleet managers who serve multiple operators to access each organisation's data with the appropriate permissions.</w:t>
      </w:r>
    </w:p>
    <w:p>
      <w:pPr>
        <w:keepNext/>
        <w:spacing w:before="240" w:after="120" w:line="360" w:lineRule="auto"/>
        <w:jc w:val="left"/>
      </w:pPr>
      <w:r>
        <w:rPr>
          <w:rFonts w:ascii="Times New Roman" w:hAnsi="Times New Roman" w:eastAsia="Times New Roman"/>
          <w:b/>
          <w:i w:val="0"/>
          <w:color w:val="000000"/>
          <w:sz w:val="24"/>
        </w:rPr>
        <w:t>3.4.2 Device Management Module</w:t>
      </w:r>
    </w:p>
    <w:p>
      <w:pPr>
        <w:keepNext w:val="0"/>
        <w:spacing w:before="0" w:after="2400" w:line="360" w:lineRule="auto"/>
        <w:jc w:val="both"/>
      </w:pPr>
      <w:r>
        <w:rPr>
          <w:rFonts w:ascii="Times New Roman" w:hAnsi="Times New Roman" w:eastAsia="Times New Roman"/>
          <w:b w:val="0"/>
          <w:i w:val="0"/>
          <w:color w:val="000000"/>
          <w:sz w:val="24"/>
        </w:rPr>
        <w:t>The Device Management Module handles the registration, configuration, status monitoring, and deactivation of GPS tracking devices. An authenticated admin user registers a new device by providing a unique device identifier, vehicle name, vehicle registration number, and an optional description. The system generates a unique 64-character API key for each device, which is used by the physical hardware to authenticate telemetry submissions via the X-Device-Key HTTP header, independent of user JWT tokens.</w:t>
      </w:r>
    </w:p>
    <w:p>
      <w:pPr>
        <w:keepNext w:val="0"/>
        <w:spacing w:before="0" w:after="2400" w:line="360" w:lineRule="auto"/>
        <w:jc w:val="both"/>
      </w:pPr>
      <w:r>
        <w:rPr>
          <w:rFonts w:ascii="Times New Roman" w:hAnsi="Times New Roman" w:eastAsia="Times New Roman"/>
          <w:b w:val="0"/>
          <w:i w:val="0"/>
          <w:color w:val="000000"/>
          <w:sz w:val="24"/>
        </w:rPr>
        <w:t>Device configuration allows the admin to set telemetry parameters including the update interval (five to sixty seconds), the speed threshold for overspeed alerting, and the active GNSS constellations. Configuration changes are pushed to the device on its next heartbeat request. Real-time status monitoring displays the device's last seen timestamp, battery voltage, Wi-Fi signal strength, and number of satellites in view. Device deactivation stops telemetry ingestion but retains historical data for ninety days, while permanent deletion cascades to remove all associated telemetry, geofences, and alerts.</w:t>
      </w:r>
    </w:p>
    <w:p>
      <w:pPr>
        <w:keepNext/>
        <w:spacing w:before="240" w:after="120" w:line="360" w:lineRule="auto"/>
        <w:jc w:val="left"/>
      </w:pPr>
      <w:r>
        <w:rPr>
          <w:rFonts w:ascii="Times New Roman" w:hAnsi="Times New Roman" w:eastAsia="Times New Roman"/>
          <w:b/>
          <w:i w:val="0"/>
          <w:color w:val="000000"/>
          <w:sz w:val="24"/>
        </w:rPr>
        <w:t>3.4.3 Telemetry and Tracking Module</w:t>
      </w:r>
    </w:p>
    <w:p>
      <w:pPr>
        <w:keepNext w:val="0"/>
        <w:spacing w:before="0" w:after="2400" w:line="360" w:lineRule="auto"/>
        <w:jc w:val="both"/>
      </w:pPr>
      <w:r>
        <w:rPr>
          <w:rFonts w:ascii="Times New Roman" w:hAnsi="Times New Roman" w:eastAsia="Times New Roman"/>
          <w:b w:val="0"/>
          <w:i w:val="0"/>
          <w:color w:val="000000"/>
          <w:sz w:val="24"/>
        </w:rPr>
        <w:t>The Telemetry and Tracking Module is the core data ingestion pipeline of the system. It exposes a REST endpoint that accepts POST requests containing JSON payloads with the device identifier, latitude, longitude, altitude, speed, course, number of satellites, fix quality, timestamp, and battery voltage. The endpoint validates coordinate bounds (negative ninety to positive ninety degrees latitude, negative one hundred eighty to positive one hundred eighty degrees longitude) and rejects malformed payloads with an HTTP 400 response.</w:t>
      </w:r>
    </w:p>
    <w:p>
      <w:pPr>
        <w:keepNext w:val="0"/>
        <w:spacing w:before="0" w:after="2400" w:line="360" w:lineRule="auto"/>
        <w:jc w:val="both"/>
      </w:pPr>
      <w:r>
        <w:rPr>
          <w:rFonts w:ascii="Times New Roman" w:hAnsi="Times New Roman" w:eastAsia="Times New Roman"/>
          <w:b w:val="0"/>
          <w:i w:val="0"/>
          <w:color w:val="000000"/>
          <w:sz w:val="24"/>
        </w:rPr>
        <w:t>Upon successful telemetry ingestion, the system performs five operations in sequence. First, the telemetry record is persisted to the PostgreSQL database with the vehicle and device foreign keys. Second, the vehicle's last heartbeat timestamp and status are updated. Third, the real-time GPS state (latitude, longitude, heading, speed, and update timestamp) is pushed to Firebase Realtime Database, to which the Flutter application subscribes for sub-second location streaming. Fourth, all active geofences belonging to the vehicle's organisation are evaluated, and alert records are created for any boundary transitions detected. Fifth, the vehicle's speed is compared against any applicable geofence speed limit, and an overspeed alert is generated if the threshold is exceeded.</w:t>
      </w:r>
    </w:p>
    <w:p>
      <w:pPr>
        <w:keepNext/>
        <w:spacing w:before="240" w:after="120" w:line="360" w:lineRule="auto"/>
        <w:jc w:val="left"/>
      </w:pPr>
      <w:r>
        <w:rPr>
          <w:rFonts w:ascii="Times New Roman" w:hAnsi="Times New Roman" w:eastAsia="Times New Roman"/>
          <w:b/>
          <w:i w:val="0"/>
          <w:color w:val="000000"/>
          <w:sz w:val="24"/>
        </w:rPr>
        <w:t>3.4.4 Geofencing Module</w:t>
      </w:r>
    </w:p>
    <w:p>
      <w:pPr>
        <w:keepNext w:val="0"/>
        <w:spacing w:before="0" w:after="2400" w:line="360" w:lineRule="auto"/>
        <w:jc w:val="both"/>
      </w:pPr>
      <w:r>
        <w:rPr>
          <w:rFonts w:ascii="Times New Roman" w:hAnsi="Times New Roman" w:eastAsia="Times New Roman"/>
          <w:b w:val="0"/>
          <w:i w:val="0"/>
          <w:color w:val="000000"/>
          <w:sz w:val="24"/>
        </w:rPr>
        <w:t>The Geofencing Module allows admin users to create, manage, and schedule geographic zones that trigger automated alerts when vehicles enter or exit. Two types of geofences are supported: circular geofences, defined by a centre coordinate (latitude and longitude) and a radius in metres; and polygonal geofences, defined by an ordered list of coordinate vertices forming a closed polygon. Geofence geometry is stored as JSONB in the database, giving the schema flexibility to evolve without migration scripts.</w:t>
      </w:r>
    </w:p>
    <w:p>
      <w:pPr>
        <w:keepNext w:val="0"/>
        <w:spacing w:before="0" w:after="2400" w:line="360" w:lineRule="auto"/>
        <w:jc w:val="both"/>
      </w:pPr>
      <w:r>
        <w:rPr>
          <w:rFonts w:ascii="Times New Roman" w:hAnsi="Times New Roman" w:eastAsia="Times New Roman"/>
          <w:b w:val="0"/>
          <w:i w:val="0"/>
          <w:color w:val="000000"/>
          <w:sz w:val="24"/>
        </w:rPr>
        <w:t>Boundary evaluation occurs on every telemetry ingestion. For circular geofences, the Haversine great-circle distance formula computes the distance between the incoming GPS coordinate and the geofence centre; if the distance is less than or equal to the radius, the vehicle is inside the zone. For polygonal geofences, a ray-casting algorithm determines whether the GPS point lies within the polygon. When a telemetry point crosses a geofence boundary (entering a zone with notify-on-enter enabled, or exiting a zone with notify-on-exit enabled), the system creates an alert record and immediately dispatches a Firebase Cloud Messaging push notification to all mobile devices registered under the same organisation.</w:t>
      </w:r>
    </w:p>
    <w:p>
      <w:pPr>
        <w:keepNext/>
        <w:spacing w:before="240" w:after="120" w:line="360" w:lineRule="auto"/>
        <w:jc w:val="left"/>
      </w:pPr>
      <w:r>
        <w:rPr>
          <w:rFonts w:ascii="Times New Roman" w:hAnsi="Times New Roman" w:eastAsia="Times New Roman"/>
          <w:b/>
          <w:i w:val="0"/>
          <w:color w:val="000000"/>
          <w:sz w:val="24"/>
        </w:rPr>
        <w:t>3.4.5 Speed Monitoring Module</w:t>
      </w:r>
    </w:p>
    <w:p>
      <w:pPr>
        <w:keepNext w:val="0"/>
        <w:spacing w:before="0" w:after="2400" w:line="360" w:lineRule="auto"/>
        <w:jc w:val="both"/>
      </w:pPr>
      <w:r>
        <w:rPr>
          <w:rFonts w:ascii="Times New Roman" w:hAnsi="Times New Roman" w:eastAsia="Times New Roman"/>
          <w:b w:val="0"/>
          <w:i w:val="0"/>
          <w:color w:val="000000"/>
          <w:sz w:val="24"/>
        </w:rPr>
        <w:t>The Speed Monitoring Module works in conjunction with the Geofencing Module to detect overspeeding events. Each geofence zone can have an associated speed limit configured by the admin user. On every telemetry ingestion, the system compares the reported speed against the speed limit of any geofence zone the vehicle is currently within. If the speed exceeds the threshold and the previous telemetry point was below the threshold, an overspeed alert is generated and a push notification is dispatched.</w:t>
      </w:r>
    </w:p>
    <w:p>
      <w:pPr>
        <w:keepNext w:val="0"/>
        <w:spacing w:before="0" w:after="2400" w:line="360" w:lineRule="auto"/>
        <w:jc w:val="both"/>
      </w:pPr>
      <w:r>
        <w:rPr>
          <w:rFonts w:ascii="Times New Roman" w:hAnsi="Times New Roman" w:eastAsia="Times New Roman"/>
          <w:b w:val="0"/>
          <w:i w:val="0"/>
          <w:color w:val="000000"/>
          <w:sz w:val="24"/>
        </w:rPr>
        <w:t>To prevent alert flicker caused by speed measurements fluctuating around the threshold (a common occurrence due to GPS measurement noise), the system implements hysteresis. Once an overspeed state is triggered, speed must drop below ninety-five percent of the threshold before the overspeed state is cleared. This five-percent dead band ensures that the user receives a single, clear alert rather than a rapid series of confusing notifications when the vehicle is travelling at or near the speed limit.</w:t>
      </w:r>
    </w:p>
    <w:p>
      <w:pPr>
        <w:keepNext/>
        <w:spacing w:before="240" w:after="120" w:line="360" w:lineRule="auto"/>
        <w:jc w:val="left"/>
      </w:pPr>
      <w:r>
        <w:rPr>
          <w:rFonts w:ascii="Times New Roman" w:hAnsi="Times New Roman" w:eastAsia="Times New Roman"/>
          <w:b/>
          <w:i w:val="0"/>
          <w:color w:val="000000"/>
          <w:sz w:val="24"/>
        </w:rPr>
        <w:t>3.4.6 Alerting and Notification Module</w:t>
      </w:r>
    </w:p>
    <w:p>
      <w:pPr>
        <w:keepNext w:val="0"/>
        <w:spacing w:before="0" w:after="2400" w:line="360" w:lineRule="auto"/>
        <w:jc w:val="both"/>
      </w:pPr>
      <w:r>
        <w:rPr>
          <w:rFonts w:ascii="Times New Roman" w:hAnsi="Times New Roman" w:eastAsia="Times New Roman"/>
          <w:b w:val="0"/>
          <w:i w:val="0"/>
          <w:color w:val="000000"/>
          <w:sz w:val="24"/>
        </w:rPr>
        <w:t>The Alerting and Notification Module provides the interface through which users are informed of events requiring their attention. The Flutter application displays an alert inbox sorted by timestamp in descending order. Each alert card shows the alert type (geofence entry, geofence exit, overspeed, SOS, or device offline), severity level (low, medium, high, or critical), a human-readable message identifying the vehicle, zone name, and event direction, and a resolved or unresolved status indicator. Admin users can mark alerts as resolved, recording the resolving user and timestamp.</w:t>
      </w:r>
    </w:p>
    <w:p>
      <w:pPr>
        <w:keepNext w:val="0"/>
        <w:spacing w:before="0" w:after="2400" w:line="360" w:lineRule="auto"/>
        <w:jc w:val="both"/>
      </w:pPr>
      <w:r>
        <w:rPr>
          <w:rFonts w:ascii="Times New Roman" w:hAnsi="Times New Roman" w:eastAsia="Times New Roman"/>
          <w:b w:val="0"/>
          <w:i w:val="0"/>
          <w:color w:val="000000"/>
          <w:sz w:val="24"/>
        </w:rPr>
        <w:t>Push notifications are delivered through Firebase Cloud Messaging to both Android and iOS devices. Notifications include a title, body text, alert type identifier, and a deep link that, when tapped, opens the mobile application directly to the relevant map view or alert detail screen. Alert records are retained for ninety days, after which they are automatically purged by a scheduled database task. Users can also export their alert history as CSV or JSON files through the mobile application for external analysis or record-keeping.</w:t>
      </w:r>
    </w:p>
    <w:p>
      <w:pPr>
        <w:keepNext/>
        <w:spacing w:before="240" w:after="120" w:line="360" w:lineRule="auto"/>
        <w:jc w:val="left"/>
      </w:pPr>
      <w:r>
        <w:rPr>
          <w:rFonts w:ascii="Times New Roman" w:hAnsi="Times New Roman" w:eastAsia="Times New Roman"/>
          <w:b/>
          <w:i w:val="0"/>
          <w:color w:val="000000"/>
          <w:sz w:val="24"/>
        </w:rPr>
        <w:t>3.4.7 History and Analytics Module</w:t>
      </w:r>
    </w:p>
    <w:p>
      <w:pPr>
        <w:keepNext w:val="0"/>
        <w:spacing w:before="0" w:after="2400" w:line="360" w:lineRule="auto"/>
        <w:jc w:val="both"/>
      </w:pPr>
      <w:r>
        <w:rPr>
          <w:rFonts w:ascii="Times New Roman" w:hAnsi="Times New Roman" w:eastAsia="Times New Roman"/>
          <w:b w:val="0"/>
          <w:i w:val="0"/>
          <w:color w:val="000000"/>
          <w:sz w:val="24"/>
        </w:rPr>
        <w:t>The History and Analytics Module enables users to review past vehicle movements and derive operational insights. The route replay feature allows users to select a date range and retrieve all telemetry waypoints for a vehicle within that period. The Flutter application renders these waypoints as an animated polyline on the map, with a scrubber control that allows the user to replay the vehicle's movement over time. If the selected date range contains more than five thousand points, the backend applies Douglas-Peucker line simplification to reduce the payload size while preserving the overall route shape.</w:t>
      </w:r>
    </w:p>
    <w:p>
      <w:pPr>
        <w:keepNext w:val="0"/>
        <w:spacing w:before="0" w:after="2400" w:line="360" w:lineRule="auto"/>
        <w:jc w:val="both"/>
      </w:pPr>
      <w:r>
        <w:rPr>
          <w:rFonts w:ascii="Times New Roman" w:hAnsi="Times New Roman" w:eastAsia="Times New Roman"/>
          <w:b w:val="0"/>
          <w:i w:val="0"/>
          <w:color w:val="000000"/>
          <w:sz w:val="24"/>
        </w:rPr>
        <w:t>The module also computes a distance summary by summing the Haversine distances between consecutive telemetry records, returning the total distance travelled in kilometres. A stop detection algorithm identifies locations where the vehicle's speed remained below two kilometres per hour for at least five minutes, displaying these as markers on the map with arrival time, departure time, and dwell duration. Users can export route data as GPX (GPS Exchange Format) files compatible with third-party mapping tools such as Google Earth and QGIS.</w:t>
      </w:r>
    </w:p>
    <w:p>
      <w:pPr>
        <w:keepNext/>
        <w:spacing w:before="240" w:after="120" w:line="360" w:lineRule="auto"/>
        <w:jc w:val="left"/>
      </w:pPr>
      <w:r>
        <w:rPr>
          <w:rFonts w:ascii="Times New Roman" w:hAnsi="Times New Roman" w:eastAsia="Times New Roman"/>
          <w:b/>
          <w:i w:val="0"/>
          <w:color w:val="000000"/>
          <w:sz w:val="24"/>
        </w:rPr>
        <w:t>3.4.8 Multi-Tenant SaaS Platform Module</w:t>
      </w:r>
    </w:p>
    <w:p>
      <w:pPr>
        <w:keepNext w:val="0"/>
        <w:spacing w:before="0" w:after="2400" w:line="360" w:lineRule="auto"/>
        <w:jc w:val="both"/>
      </w:pPr>
      <w:r>
        <w:rPr>
          <w:rFonts w:ascii="Times New Roman" w:hAnsi="Times New Roman" w:eastAsia="Times New Roman"/>
          <w:b w:val="0"/>
          <w:i w:val="0"/>
          <w:color w:val="000000"/>
          <w:sz w:val="24"/>
        </w:rPr>
        <w:t>The backend is architected as a multi-tenant Software-as-a-Service platform in which multiple independent organisations (tenants) share a single deployed application instance and database cluster. Each organisation is identified by a unique UUID and a human-readable slug. Data isolation is enforced exclusively at the application layer: every database query targeting organisation-scoped tables includes a filter clause driven by the authenticated user's JWT organisation claim, not by any client-supplied parameter, preventing horizontal privilege escalation between tenants.</w:t>
      </w:r>
    </w:p>
    <w:p>
      <w:pPr>
        <w:keepNext w:val="0"/>
        <w:spacing w:before="0" w:after="2400" w:line="360" w:lineRule="auto"/>
        <w:jc w:val="both"/>
      </w:pPr>
      <w:r>
        <w:rPr>
          <w:rFonts w:ascii="Times New Roman" w:hAnsi="Times New Roman" w:eastAsia="Times New Roman"/>
          <w:b w:val="0"/>
          <w:i w:val="0"/>
          <w:color w:val="000000"/>
          <w:sz w:val="24"/>
        </w:rPr>
        <w:t>A single user account may belong to multiple organisations simultaneously, each with an independently assigned role, through an organisation membership join table. Provisioning a new tenant requires only a database insert into the organisations and membership tables, with no application restart, configuration change, or code deployment needed. Push notification dispatch is scoped strictly to the FCM tokens registered under the alert's organisation, ensuring that notifications from one fleet operator are never delivered to users of another operator. Hardware device API keys are generated independently of user accounts, remaining valid for the operational lifetime of the hardware unit regardless of user password changes or JWT expiry.</w:t>
      </w:r>
    </w:p>
    <w:p>
      <w:pPr>
        <w:keepNext/>
        <w:spacing w:before="360" w:after="120" w:line="360" w:lineRule="auto"/>
        <w:jc w:val="left"/>
      </w:pPr>
      <w:r>
        <w:rPr>
          <w:rFonts w:ascii="Times New Roman" w:hAnsi="Times New Roman" w:eastAsia="Times New Roman"/>
          <w:b/>
          <w:i w:val="0"/>
          <w:color w:val="000000"/>
          <w:sz w:val="24"/>
        </w:rPr>
        <w:t>3.5 System Analysis</w:t>
      </w:r>
    </w:p>
    <w:p>
      <w:pPr>
        <w:keepNext/>
        <w:spacing w:before="240" w:after="120" w:line="360" w:lineRule="auto"/>
        <w:jc w:val="left"/>
      </w:pPr>
      <w:r>
        <w:rPr>
          <w:rFonts w:ascii="Times New Roman" w:hAnsi="Times New Roman" w:eastAsia="Times New Roman"/>
          <w:b/>
          <w:i w:val="0"/>
          <w:color w:val="000000"/>
          <w:sz w:val="24"/>
        </w:rPr>
        <w:t>3.5.1 Functional Requirements</w:t>
      </w:r>
    </w:p>
    <w:p>
      <w:pPr>
        <w:keepNext w:val="0"/>
        <w:spacing w:before="0" w:after="2400" w:line="360" w:lineRule="auto"/>
        <w:jc w:val="both"/>
      </w:pPr>
      <w:r>
        <w:rPr>
          <w:rFonts w:ascii="Times New Roman" w:hAnsi="Times New Roman" w:eastAsia="Times New Roman"/>
          <w:b w:val="0"/>
          <w:i w:val="0"/>
          <w:color w:val="000000"/>
          <w:sz w:val="24"/>
        </w:rPr>
        <w:t>The functional requirements specify the specific behaviours, services, and functions that the system must provide. They are organised by module as described in Section 3.4 and summarised in Table 3.3 below.</w:t>
      </w:r>
    </w:p>
    <w:p>
      <w:pPr>
        <w:spacing w:before="120" w:after="240" w:line="360" w:lineRule="auto"/>
        <w:jc w:val="center"/>
      </w:pPr>
      <w:r>
        <w:rPr>
          <w:rFonts w:ascii="Times New Roman" w:hAnsi="Times New Roman" w:eastAsia="Times New Roman"/>
          <w:b w:val="0"/>
          <w:i/>
          <w:color w:val="646464"/>
          <w:sz w:val="24"/>
        </w:rPr>
        <w:t>[Table 3: Summary of Functional Requirements by Module]</w:t>
      </w:r>
    </w:p>
    <w:p>
      <w:pPr>
        <w:keepNext w:val="0"/>
        <w:spacing w:before="0" w:after="2400" w:line="360" w:lineRule="auto"/>
        <w:jc w:val="both"/>
      </w:pPr>
      <w:r>
        <w:rPr>
          <w:rFonts w:ascii="Times New Roman" w:hAnsi="Times New Roman" w:eastAsia="Times New Roman"/>
          <w:b w:val="0"/>
          <w:i w:val="0"/>
          <w:color w:val="000000"/>
          <w:sz w:val="24"/>
        </w:rPr>
        <w:t>The core functional requirements span user registration and two-factor authentication, device registration and API key management, real-time GPS telemetry ingestion and Firebase-based live streaming, geofence creation with circular and polygonal geometry types, boundary evaluation using the Haversine formula and ray-casting algorithm, overspeed detection with hysteresis-based state management, push notification delivery through Firebase Cloud Messaging, historical route retrieval with Douglas-Peucker line simplification, and multi-tenant data isolation through JWT-driven organisation-scoped queries.</w:t>
      </w:r>
    </w:p>
    <w:p>
      <w:pPr>
        <w:keepNext/>
        <w:spacing w:before="240" w:after="120" w:line="360" w:lineRule="auto"/>
        <w:jc w:val="left"/>
      </w:pPr>
      <w:r>
        <w:rPr>
          <w:rFonts w:ascii="Times New Roman" w:hAnsi="Times New Roman" w:eastAsia="Times New Roman"/>
          <w:b/>
          <w:i w:val="0"/>
          <w:color w:val="000000"/>
          <w:sz w:val="24"/>
        </w:rPr>
        <w:t>3.5.2 Non-Functional Requirements</w:t>
      </w:r>
    </w:p>
    <w:p>
      <w:pPr>
        <w:keepNext w:val="0"/>
        <w:spacing w:before="0" w:after="2400" w:line="360" w:lineRule="auto"/>
        <w:jc w:val="both"/>
      </w:pPr>
      <w:r>
        <w:rPr>
          <w:rFonts w:ascii="Times New Roman" w:hAnsi="Times New Roman" w:eastAsia="Times New Roman"/>
          <w:b w:val="0"/>
          <w:i w:val="0"/>
          <w:color w:val="000000"/>
          <w:sz w:val="24"/>
        </w:rPr>
        <w:t>Non-functional requirements specify the quality attributes, constraints, and operational characteristics of the system. They cover performance, security, availability, scalability, usability, compatibility, and multi-tenant isolation, as summarised in Table 3.4 below.</w:t>
      </w:r>
    </w:p>
    <w:p>
      <w:pPr>
        <w:spacing w:before="120" w:after="240" w:line="360" w:lineRule="auto"/>
        <w:jc w:val="center"/>
      </w:pPr>
      <w:r>
        <w:rPr>
          <w:rFonts w:ascii="Times New Roman" w:hAnsi="Times New Roman" w:eastAsia="Times New Roman"/>
          <w:b w:val="0"/>
          <w:i/>
          <w:color w:val="646464"/>
          <w:sz w:val="24"/>
        </w:rPr>
        <w:t>[Table 4: Summary of Non-Functional Requirements]</w:t>
      </w:r>
    </w:p>
    <w:p>
      <w:pPr>
        <w:keepNext w:val="0"/>
        <w:spacing w:before="0" w:after="2400" w:line="360" w:lineRule="auto"/>
        <w:jc w:val="both"/>
      </w:pPr>
      <w:r>
        <w:rPr>
          <w:rFonts w:ascii="Times New Roman" w:hAnsi="Times New Roman" w:eastAsia="Times New Roman"/>
          <w:b w:val="0"/>
          <w:i w:val="0"/>
          <w:color w:val="000000"/>
          <w:sz w:val="24"/>
        </w:rPr>
        <w:t>Key non-functional requirements include a REST API response time target of two hundred milliseconds for ninety-five percent of requests under normal load, a minimum throughput of fifty telemetry requests per second, TLS 1.2 or higher encryption for all API communications with HSTS enforcement, a two-factor authentication flow with bcrypt credential verification and time-limited OTP, role-based access control enforced at every protected endpoint, a backend uptime target of ninety-nine point five percent excluding scheduled maintenance, support for Android 5.0 through Android 14 and iOS 13 through iOS 17, and strict application-layer tenant isolation with no cross-tenant data exposure in any query, API response, push notification, or audit log entry.</w:t>
      </w:r>
    </w:p>
    <w:p>
      <w:pPr>
        <w:keepNext/>
        <w:spacing w:before="240" w:after="120" w:line="360" w:lineRule="auto"/>
        <w:jc w:val="left"/>
      </w:pPr>
      <w:r>
        <w:rPr>
          <w:rFonts w:ascii="Times New Roman" w:hAnsi="Times New Roman" w:eastAsia="Times New Roman"/>
          <w:b/>
          <w:i w:val="0"/>
          <w:color w:val="000000"/>
          <w:sz w:val="24"/>
        </w:rPr>
        <w:t>3.5.3 Cost Evaluation</w:t>
      </w:r>
    </w:p>
    <w:p>
      <w:pPr>
        <w:keepNext w:val="0"/>
        <w:spacing w:before="0" w:after="2400" w:line="360" w:lineRule="auto"/>
        <w:jc w:val="both"/>
      </w:pPr>
      <w:r>
        <w:rPr>
          <w:rFonts w:ascii="Times New Roman" w:hAnsi="Times New Roman" w:eastAsia="Times New Roman"/>
          <w:b w:val="0"/>
          <w:i w:val="0"/>
          <w:color w:val="000000"/>
          <w:sz w:val="24"/>
        </w:rPr>
        <w:t>Table 3.5 presents a cost evaluation of the hardware components used in the project. All prices are estimates based on current market rates from local electronics suppliers and online marketplaces.</w:t>
      </w:r>
    </w:p>
    <w:p>
      <w:pPr>
        <w:spacing w:before="120" w:after="240" w:line="360" w:lineRule="auto"/>
        <w:jc w:val="center"/>
      </w:pPr>
      <w:r>
        <w:rPr>
          <w:rFonts w:ascii="Times New Roman" w:hAnsi="Times New Roman" w:eastAsia="Times New Roman"/>
          <w:b w:val="0"/>
          <w:i/>
          <w:color w:val="646464"/>
          <w:sz w:val="24"/>
        </w:rPr>
        <w:t>[Table 5: Hardware Cost Evaluation]</w:t>
      </w:r>
    </w:p>
    <w:p>
      <w:pPr>
        <w:keepNext w:val="0"/>
        <w:spacing w:before="0" w:after="2400" w:line="360" w:lineRule="auto"/>
        <w:jc w:val="both"/>
      </w:pPr>
      <w:r>
        <w:rPr>
          <w:rFonts w:ascii="Times New Roman" w:hAnsi="Times New Roman" w:eastAsia="Times New Roman"/>
          <w:b w:val="0"/>
          <w:i w:val="0"/>
          <w:color w:val="000000"/>
          <w:sz w:val="24"/>
        </w:rPr>
        <w:t>The total hardware cost per tracking unit is estimated at approximately fifteen thousand Central African Francs (XAF), equivalent to approximately twenty-five United States dollars. This one-time cost is significantly lower than the monthly subscription fees charged by commercial tracking services, which typically range from ten thousand to fifty thousand XAF per month. The software components of the system (Flask, PostgreSQL, Flutter, Firebase) are either open-source or available under generous free tiers, meaning that the ongoing operational cost is limited to server hosting, which can be provided by a low-cost virtual private server at approximately five thousand XAF per month.</w:t>
      </w:r>
    </w:p>
    <w:p>
      <w:pPr>
        <w:keepNext/>
        <w:spacing w:before="240" w:after="120" w:line="360" w:lineRule="auto"/>
        <w:jc w:val="left"/>
      </w:pPr>
      <w:r>
        <w:rPr>
          <w:rFonts w:ascii="Times New Roman" w:hAnsi="Times New Roman" w:eastAsia="Times New Roman"/>
          <w:b/>
          <w:i w:val="0"/>
          <w:color w:val="000000"/>
          <w:sz w:val="24"/>
        </w:rPr>
        <w:t>3.5.4 Project Schedule</w:t>
      </w:r>
    </w:p>
    <w:p>
      <w:pPr>
        <w:keepNext w:val="0"/>
        <w:spacing w:before="0" w:after="2400" w:line="360" w:lineRule="auto"/>
        <w:jc w:val="both"/>
      </w:pPr>
      <w:r>
        <w:rPr>
          <w:rFonts w:ascii="Times New Roman" w:hAnsi="Times New Roman" w:eastAsia="Times New Roman"/>
          <w:b w:val="0"/>
          <w:i w:val="0"/>
          <w:color w:val="000000"/>
          <w:sz w:val="24"/>
        </w:rPr>
        <w:t>The project was executed over a period of approximately fourteen weeks, organised into six two-week sprints as described in Section 3.2. Table 3.6 presents the project schedule with the key activities and their durations.</w:t>
      </w:r>
    </w:p>
    <w:p>
      <w:pPr>
        <w:spacing w:before="120" w:after="240" w:line="360" w:lineRule="auto"/>
        <w:jc w:val="center"/>
      </w:pPr>
      <w:r>
        <w:rPr>
          <w:rFonts w:ascii="Times New Roman" w:hAnsi="Times New Roman" w:eastAsia="Times New Roman"/>
          <w:b w:val="0"/>
          <w:i/>
          <w:color w:val="646464"/>
          <w:sz w:val="24"/>
        </w:rPr>
        <w:t>[Table 6: Project Schedule (Gantt Chart)]</w:t>
      </w:r>
    </w:p>
    <w:p>
      <w:pPr>
        <w:keepNext w:val="0"/>
        <w:spacing w:before="0" w:after="2400" w:line="360" w:lineRule="auto"/>
        <w:jc w:val="both"/>
      </w:pPr>
      <w:r>
        <w:rPr>
          <w:rFonts w:ascii="Times New Roman" w:hAnsi="Times New Roman" w:eastAsia="Times New Roman"/>
          <w:b w:val="0"/>
          <w:i w:val="0"/>
          <w:color w:val="000000"/>
          <w:sz w:val="24"/>
        </w:rPr>
        <w:t>Sprint 1 (Weeks 1 to 2) covered hardware assembly, firmware setup, GPS data acquisition, and NMEA parsing. Sprint 2 (Weeks 3 to 4) addressed the Flask backend setup, user authentication with JWT and OTP, device registration, and the telemetry ingestion endpoint. Sprint 3 (Weeks 5 to 6) covered the PostgreSQL database design, SQLAlchemy model implementation, multi-tenant data isolation, and Firebase Realtime Database integration for live GPS streaming. Sprint 4 (Weeks 7 to 8) focused on the Flutter mobile application, including the BLoC architecture, login flow, live map view with Google Maps, and vehicle status display. Sprint 5 (Weeks 9 to 10) implemented geofence creation, boundary evaluation algorithms, alert generation, and FCM push notification delivery. Sprint 6 (Weeks 11 to 14) addressed the history and analytics module, user interface refinement, integration testing, performance optimisation, bug fixes, and documentation.</w:t>
      </w:r>
    </w:p>
    <w:p>
      <w:pPr>
        <w:keepNext/>
        <w:spacing w:before="240" w:after="120" w:line="360" w:lineRule="auto"/>
        <w:jc w:val="left"/>
      </w:pPr>
      <w:r>
        <w:rPr>
          <w:rFonts w:ascii="Times New Roman" w:hAnsi="Times New Roman" w:eastAsia="Times New Roman"/>
          <w:b/>
          <w:i w:val="0"/>
          <w:color w:val="000000"/>
          <w:sz w:val="24"/>
        </w:rPr>
        <w:t>3.5.5 Use Case Analysis</w:t>
      </w:r>
    </w:p>
    <w:p>
      <w:pPr>
        <w:keepNext w:val="0"/>
        <w:spacing w:before="0" w:after="2400" w:line="360" w:lineRule="auto"/>
        <w:jc w:val="both"/>
      </w:pPr>
      <w:r>
        <w:rPr>
          <w:rFonts w:ascii="Times New Roman" w:hAnsi="Times New Roman" w:eastAsia="Times New Roman"/>
          <w:b w:val="0"/>
          <w:i w:val="0"/>
          <w:color w:val="000000"/>
          <w:sz w:val="24"/>
        </w:rPr>
        <w:t>The use case analysis identifies the primary actors in the system and the interactions they have with the system's functionality. The three principal actors are: the Vehicle Owner (an admin-level user who registers devices, creates geofences, and monitors alerts), the Fleet Viewer (a user-level user with read-only access to vehicle positions and alert history), and the GPS Tracking Device (a hardware actor that submits telemetry data via the API).</w:t>
      </w:r>
    </w:p>
    <w:p>
      <w:pPr>
        <w:spacing w:before="240" w:after="120" w:line="360" w:lineRule="auto"/>
        <w:jc w:val="center"/>
      </w:pPr>
      <w:r>
        <w:rPr>
          <w:rFonts w:ascii="Times New Roman" w:hAnsi="Times New Roman" w:eastAsia="Times New Roman"/>
          <w:b w:val="0"/>
          <w:i/>
          <w:color w:val="646464"/>
          <w:sz w:val="24"/>
        </w:rPr>
        <w:t>[Figure 2: Use Case Diagram of the Car Tracker System]</w:t>
      </w:r>
    </w:p>
    <w:p>
      <w:pPr>
        <w:keepNext w:val="0"/>
        <w:spacing w:before="0" w:after="2400" w:line="360" w:lineRule="auto"/>
        <w:jc w:val="both"/>
      </w:pPr>
      <w:r>
        <w:rPr>
          <w:rFonts w:ascii="Times New Roman" w:hAnsi="Times New Roman" w:eastAsia="Times New Roman"/>
          <w:b w:val="0"/>
          <w:i w:val="0"/>
          <w:color w:val="000000"/>
          <w:sz w:val="24"/>
        </w:rPr>
        <w:t>Figure 3.2 above shows the use case diagram for the car tracker system. The Vehicle Owner actor is associated with use cases including Register Account, Login with Two-Factor Authentication, Register Tracking Device, Configure Device Parameters, Create Geofence, View Live Map, View Alert Inbox, Resolve Alert, View Route History, and Export Route Data. The Fleet Viewer actor is associated with a subset of these use cases: Login with Two-Factor Authentication, View Live Map, View Alert Inbox, and View Route History. The GPS Tracking Device actor is associated with the Submit Telemetry and Fetch Configuration use cases. The System actor (representing automated processes) is associated with Evaluate Geofence Boundaries, Detect Overspeed, Generate Alert, and Dispatch Push Notification.</w:t>
      </w:r>
    </w:p>
    <w:p>
      <w:pPr>
        <w:keepNext/>
        <w:spacing w:before="240" w:after="120" w:line="360" w:lineRule="auto"/>
        <w:jc w:val="left"/>
      </w:pPr>
      <w:r>
        <w:rPr>
          <w:rFonts w:ascii="Times New Roman" w:hAnsi="Times New Roman" w:eastAsia="Times New Roman"/>
          <w:b/>
          <w:i w:val="0"/>
          <w:color w:val="000000"/>
          <w:sz w:val="24"/>
        </w:rPr>
        <w:t>3.5.6 Sequence Diagrams</w:t>
      </w:r>
    </w:p>
    <w:p>
      <w:pPr>
        <w:keepNext/>
        <w:spacing w:before="200" w:after="80" w:line="360" w:lineRule="auto"/>
        <w:jc w:val="left"/>
      </w:pPr>
      <w:r>
        <w:rPr>
          <w:rFonts w:ascii="Times New Roman" w:hAnsi="Times New Roman" w:eastAsia="Times New Roman"/>
          <w:b/>
          <w:i w:val="0"/>
          <w:color w:val="000000"/>
          <w:sz w:val="24"/>
        </w:rPr>
        <w:t>3.5.6.1 User Login Sequence</w:t>
      </w:r>
    </w:p>
    <w:p>
      <w:pPr>
        <w:keepNext w:val="0"/>
        <w:spacing w:before="0" w:after="2400" w:line="360" w:lineRule="auto"/>
        <w:jc w:val="both"/>
      </w:pPr>
      <w:r>
        <w:rPr>
          <w:rFonts w:ascii="Times New Roman" w:hAnsi="Times New Roman" w:eastAsia="Times New Roman"/>
          <w:b w:val="0"/>
          <w:i w:val="0"/>
          <w:color w:val="000000"/>
          <w:sz w:val="24"/>
        </w:rPr>
        <w:t>The user login process involves a sequence of interactions between the mobile application, the backend API, the email service, and the database. The user enters their email and password in the login screen; the mobile application dispatches a POST request to the authentication endpoint; the backend queries the database for the user record and verifies the password against the bcrypt hash; if valid, the backend generates a six-digit OTP, stores it in memory with a five-minute expiry, and sends it to the user's email via SMTP; the user enters the OTP in the mobile application; the application dispatches a second POST request to the OTP verification endpoint; the backend validates the OTP and, if correct, issues a JWT access token; the mobile application stores the token securely and navigates to the dashboard.</w:t>
      </w:r>
    </w:p>
    <w:p>
      <w:pPr>
        <w:spacing w:before="240" w:after="120" w:line="360" w:lineRule="auto"/>
        <w:jc w:val="center"/>
      </w:pPr>
      <w:r>
        <w:rPr>
          <w:rFonts w:ascii="Times New Roman" w:hAnsi="Times New Roman" w:eastAsia="Times New Roman"/>
          <w:b w:val="0"/>
          <w:i/>
          <w:color w:val="646464"/>
          <w:sz w:val="24"/>
        </w:rPr>
        <w:t>[Figure 3: Sequence Diagram for User Login with Two-Factor Authentication]</w:t>
      </w:r>
    </w:p>
    <w:p>
      <w:pPr>
        <w:keepNext/>
        <w:spacing w:before="200" w:after="80" w:line="360" w:lineRule="auto"/>
        <w:jc w:val="left"/>
      </w:pPr>
      <w:r>
        <w:rPr>
          <w:rFonts w:ascii="Times New Roman" w:hAnsi="Times New Roman" w:eastAsia="Times New Roman"/>
          <w:b/>
          <w:i w:val="0"/>
          <w:color w:val="000000"/>
          <w:sz w:val="24"/>
        </w:rPr>
        <w:t>3.5.6.2 Telemetry Ingestion Sequence</w:t>
      </w:r>
    </w:p>
    <w:p>
      <w:pPr>
        <w:keepNext w:val="0"/>
        <w:spacing w:before="0" w:after="2400" w:line="360" w:lineRule="auto"/>
        <w:jc w:val="both"/>
      </w:pPr>
      <w:r>
        <w:rPr>
          <w:rFonts w:ascii="Times New Roman" w:hAnsi="Times New Roman" w:eastAsia="Times New Roman"/>
          <w:b w:val="0"/>
          <w:i w:val="0"/>
          <w:color w:val="000000"/>
          <w:sz w:val="24"/>
        </w:rPr>
        <w:t>The telemetry ingestion process begins when the NodeMCU ESP8266 reads NMEA sentences from the NEO-7M, parses them using TinyGPS++, and constructs a JSON telemetry payload. The firmware opens an HTTPS connection to the backend API and submits a POST request to the telemetry endpoint with the X-Device-Key header. The backend validates the device key, resolves the device and its assigned vehicle, persists the telemetry record to PostgreSQL, pushes the real-time GPS state to Firebase Realtime Database, evaluates all active geofences, generates alerts for any boundary transitions, checks for overspeeding, and dispatches FCM push notifications for any alerts generated. The backend returns an HTTP 201 response, and the firmware clears one buffered record from SPIFFS if the buffer is non-empty.</w:t>
      </w:r>
    </w:p>
    <w:p>
      <w:pPr>
        <w:spacing w:before="240" w:after="120" w:line="360" w:lineRule="auto"/>
        <w:jc w:val="center"/>
      </w:pPr>
      <w:r>
        <w:rPr>
          <w:rFonts w:ascii="Times New Roman" w:hAnsi="Times New Roman" w:eastAsia="Times New Roman"/>
          <w:b w:val="0"/>
          <w:i/>
          <w:color w:val="646464"/>
          <w:sz w:val="24"/>
        </w:rPr>
        <w:t>[Figure 4: Sequence Diagram for Telemetry Ingestion and Alert Generation]</w:t>
      </w:r>
    </w:p>
    <w:p>
      <w:pPr>
        <w:keepNext/>
        <w:spacing w:before="240" w:after="120" w:line="360" w:lineRule="auto"/>
        <w:jc w:val="left"/>
      </w:pPr>
      <w:r>
        <w:rPr>
          <w:rFonts w:ascii="Times New Roman" w:hAnsi="Times New Roman" w:eastAsia="Times New Roman"/>
          <w:b/>
          <w:i w:val="0"/>
          <w:color w:val="000000"/>
          <w:sz w:val="24"/>
        </w:rPr>
        <w:t>3.5.7 Activity Diagrams</w:t>
      </w:r>
    </w:p>
    <w:p>
      <w:pPr>
        <w:keepNext/>
        <w:spacing w:before="200" w:after="80" w:line="360" w:lineRule="auto"/>
        <w:jc w:val="left"/>
      </w:pPr>
      <w:r>
        <w:rPr>
          <w:rFonts w:ascii="Times New Roman" w:hAnsi="Times New Roman" w:eastAsia="Times New Roman"/>
          <w:b/>
          <w:i w:val="0"/>
          <w:color w:val="000000"/>
          <w:sz w:val="24"/>
        </w:rPr>
        <w:t>3.5.7.1 Geofence Creation Activity</w:t>
      </w:r>
    </w:p>
    <w:p>
      <w:pPr>
        <w:keepNext w:val="0"/>
        <w:spacing w:before="0" w:after="2400" w:line="360" w:lineRule="auto"/>
        <w:jc w:val="both"/>
      </w:pPr>
      <w:r>
        <w:rPr>
          <w:rFonts w:ascii="Times New Roman" w:hAnsi="Times New Roman" w:eastAsia="Times New Roman"/>
          <w:b w:val="0"/>
          <w:i w:val="0"/>
          <w:color w:val="000000"/>
          <w:sz w:val="24"/>
        </w:rPr>
        <w:t>The geofence creation activity begins when the admin user taps the "Create Geofence" button on the mobile application. The application displays a map view and prompts the user to select the geofence type (circle or polygon). For a circular geofence, the user taps the map to drop a centre pin and adjusts the radius using a slider. For a polygonal geofence, the user taps multiple points on the map to define the vertices. The user enters a name for the geofence and optionally configures a speed limit and time-based activation schedule. The application validates the geometry (checking that polygon vertices form a closed shape with a minimum area of one hundred square metres), constructs a JSON payload, and submits a POST request to the geofence creation endpoint. The backend validates the request, persists the geofence record, and returns a success response. The application displays a confirmation message and updates the geofence list.</w:t>
      </w:r>
    </w:p>
    <w:p>
      <w:pPr>
        <w:spacing w:before="240" w:after="120" w:line="360" w:lineRule="auto"/>
        <w:jc w:val="center"/>
      </w:pPr>
      <w:r>
        <w:rPr>
          <w:rFonts w:ascii="Times New Roman" w:hAnsi="Times New Roman" w:eastAsia="Times New Roman"/>
          <w:b w:val="0"/>
          <w:i/>
          <w:color w:val="646464"/>
          <w:sz w:val="24"/>
        </w:rPr>
        <w:t>[Figure 5: Activity Diagram for Geofence Creation]</w:t>
      </w:r>
    </w:p>
    <w:p>
      <w:pPr>
        <w:keepNext/>
        <w:spacing w:before="200" w:after="80" w:line="360" w:lineRule="auto"/>
        <w:jc w:val="left"/>
      </w:pPr>
      <w:r>
        <w:rPr>
          <w:rFonts w:ascii="Times New Roman" w:hAnsi="Times New Roman" w:eastAsia="Times New Roman"/>
          <w:b/>
          <w:i w:val="0"/>
          <w:color w:val="000000"/>
          <w:sz w:val="24"/>
        </w:rPr>
        <w:t>3.5.7.2 Alert Processing Activity</w:t>
      </w:r>
    </w:p>
    <w:p>
      <w:pPr>
        <w:keepNext w:val="0"/>
        <w:spacing w:before="0" w:after="2400" w:line="360" w:lineRule="auto"/>
        <w:jc w:val="both"/>
      </w:pPr>
      <w:r>
        <w:rPr>
          <w:rFonts w:ascii="Times New Roman" w:hAnsi="Times New Roman" w:eastAsia="Times New Roman"/>
          <w:b w:val="0"/>
          <w:i w:val="0"/>
          <w:color w:val="000000"/>
          <w:sz w:val="24"/>
        </w:rPr>
        <w:t>The alert processing activity is triggered each time a new telemetry point is received by the backend. The system retrieves all active geofences for the vehicle's organisation and evaluates each one to determine whether the vehicle has entered, exited, or remained within the zone. If a boundary transition is detected (entering a zone with notify-on-enter enabled, or exiting a zone with notify-on-exit enabled), the system creates an alert record with the appropriate type, severity, and descriptive message. The system then checks the vehicle's speed against any applicable geofence speed limit and, if the threshold is exceeded, creates an additional overspeed alert. For each alert generated, the system queries the FCM token table for all mobile devices registered under the same organisation and dispatches a push notification to each device via the Firebase Admin SDK.</w:t>
      </w:r>
    </w:p>
    <w:p>
      <w:pPr>
        <w:spacing w:before="240" w:after="120" w:line="360" w:lineRule="auto"/>
        <w:jc w:val="center"/>
      </w:pPr>
      <w:r>
        <w:rPr>
          <w:rFonts w:ascii="Times New Roman" w:hAnsi="Times New Roman" w:eastAsia="Times New Roman"/>
          <w:b w:val="0"/>
          <w:i/>
          <w:color w:val="646464"/>
          <w:sz w:val="24"/>
        </w:rPr>
        <w:t>[Figure 6: Activity Diagram for Alert Processing on Telemetry Ingestion]</w:t>
      </w:r>
    </w:p>
    <w:p>
      <w:pPr>
        <w:keepNext/>
        <w:spacing w:before="360" w:after="120" w:line="360" w:lineRule="auto"/>
        <w:jc w:val="left"/>
      </w:pPr>
      <w:r>
        <w:rPr>
          <w:rFonts w:ascii="Times New Roman" w:hAnsi="Times New Roman" w:eastAsia="Times New Roman"/>
          <w:b/>
          <w:i w:val="0"/>
          <w:color w:val="000000"/>
          <w:sz w:val="24"/>
        </w:rPr>
        <w:t>3.6 System Design</w:t>
      </w:r>
    </w:p>
    <w:p>
      <w:pPr>
        <w:keepNext/>
        <w:spacing w:before="240" w:after="120" w:line="360" w:lineRule="auto"/>
        <w:jc w:val="left"/>
      </w:pPr>
      <w:r>
        <w:rPr>
          <w:rFonts w:ascii="Times New Roman" w:hAnsi="Times New Roman" w:eastAsia="Times New Roman"/>
          <w:b/>
          <w:i w:val="0"/>
          <w:color w:val="000000"/>
          <w:sz w:val="24"/>
        </w:rPr>
        <w:t>3.6.1 System Architecture</w:t>
      </w:r>
    </w:p>
    <w:p>
      <w:pPr>
        <w:keepNext w:val="0"/>
        <w:spacing w:before="0" w:after="2400" w:line="360" w:lineRule="auto"/>
        <w:jc w:val="both"/>
      </w:pPr>
      <w:r>
        <w:rPr>
          <w:rFonts w:ascii="Times New Roman" w:hAnsi="Times New Roman" w:eastAsia="Times New Roman"/>
          <w:b w:val="0"/>
          <w:i w:val="0"/>
          <w:color w:val="000000"/>
          <w:sz w:val="24"/>
        </w:rPr>
        <w:t>The system adopts a three-tier client-server architecture comprising the Embedded Hardware Tier, the Application Backend Tier, and the Mobile Client Tier. This separation of concerns ensures that each tier can evolve, be replaced, or be scaled independently without affecting the others.</w:t>
      </w:r>
    </w:p>
    <w:p>
      <w:pPr>
        <w:spacing w:before="240" w:after="120" w:line="360" w:lineRule="auto"/>
        <w:jc w:val="center"/>
      </w:pPr>
      <w:r>
        <w:rPr>
          <w:rFonts w:ascii="Times New Roman" w:hAnsi="Times New Roman" w:eastAsia="Times New Roman"/>
          <w:b w:val="0"/>
          <w:i/>
          <w:color w:val="646464"/>
          <w:sz w:val="24"/>
        </w:rPr>
        <w:t>[Figure 7: Three-Tier System Architecture of the Car Tracker System]</w:t>
      </w:r>
    </w:p>
    <w:p>
      <w:pPr>
        <w:keepNext w:val="0"/>
        <w:spacing w:before="0" w:after="2400" w:line="360" w:lineRule="auto"/>
        <w:jc w:val="both"/>
      </w:pPr>
      <w:r>
        <w:rPr>
          <w:rFonts w:ascii="Times New Roman" w:hAnsi="Times New Roman" w:eastAsia="Times New Roman"/>
          <w:b w:val="0"/>
          <w:i w:val="0"/>
          <w:color w:val="000000"/>
          <w:sz w:val="24"/>
        </w:rPr>
        <w:t>The Embedded Hardware Tier, shown at the bottom of Figure 3.7, consists of the NodeMCU ESP8266 connected to the NEO-7M GPS module and power regulation circuitry. It captures satellite signals, parses NMEA sentences, constructs JSON telemetry payloads, and transmits them over Wi-Fi to the backend server via HTTPS. The Application Backend Tier, in the middle, contains the Nginx reverse proxy (TLS termination, rate limiting, static file serving), the Gunicorn-managed Flask application server (business logic, API routes, geofence evaluation, alert generation), the PostgreSQL database (relational data storage with JSONB for flexible schema fields), and Firebase services (Realtime Database for live GPS streaming, Cloud Messaging for push notifications). The Mobile Client Tier, at the top, shows the Flutter application running on a smartphone, communicating with the backend via REST API calls and receiving real-time updates and push notifications directly from Firebase.</w:t>
      </w:r>
    </w:p>
    <w:p>
      <w:pPr>
        <w:keepNext/>
        <w:spacing w:before="200" w:after="80" w:line="360" w:lineRule="auto"/>
        <w:jc w:val="left"/>
      </w:pPr>
      <w:r>
        <w:rPr>
          <w:rFonts w:ascii="Times New Roman" w:hAnsi="Times New Roman" w:eastAsia="Times New Roman"/>
          <w:b/>
          <w:i w:val="0"/>
          <w:color w:val="000000"/>
          <w:sz w:val="24"/>
        </w:rPr>
        <w:t>3.6.1.1 Embedded Hardware Tier Design</w:t>
      </w:r>
    </w:p>
    <w:p>
      <w:pPr>
        <w:keepNext w:val="0"/>
        <w:spacing w:before="0" w:after="2400" w:line="360" w:lineRule="auto"/>
        <w:jc w:val="both"/>
      </w:pPr>
      <w:r>
        <w:rPr>
          <w:rFonts w:ascii="Times New Roman" w:hAnsi="Times New Roman" w:eastAsia="Times New Roman"/>
          <w:b w:val="0"/>
          <w:i w:val="0"/>
          <w:color w:val="000000"/>
          <w:sz w:val="24"/>
        </w:rPr>
        <w:t>The Embedded Hardware Tier is responsible for sensing, parsing, buffering, and transmitting location telemetry. The NodeMCU ESP8266 V3 serves as the microcontroller and Wi-Fi communication hub, running a custom firmware loop: wake from deep sleep, read UART data from the NEO-7M, parse NMEA sentences with TinyGPS++, build a JSON telemetry object, and POST it to the API endpoint. The u-blox NEO-7M GNSS receiver outputs NMEA 0183 sentences at one Hertz via UART at 9600 baud, configured via UBX protocol messages to enable GPS, GLONASS, and QZSS reception. The power subsystem consists of an LM2596 DC-DC buck converter that steps down the vehicle's twelve-volt battery to five volts, and an AMS1117-3.3 low-dropout regulator that provides 3.3 volts to the NEO-7M. A 470 microfarad electrolytic capacitor across the NEO-7M supply rails suppresses voltage transients from vehicle electrical noise. An active ceramic patch antenna with 28 decibel gain and a three-metre cable is placed on the vehicle roof for optimal sky visibility.</w:t>
      </w:r>
    </w:p>
    <w:p>
      <w:pPr>
        <w:spacing w:before="240" w:after="120" w:line="360" w:lineRule="auto"/>
        <w:jc w:val="center"/>
      </w:pPr>
      <w:r>
        <w:rPr>
          <w:rFonts w:ascii="Times New Roman" w:hAnsi="Times New Roman" w:eastAsia="Times New Roman"/>
          <w:b w:val="0"/>
          <w:i/>
          <w:color w:val="646464"/>
          <w:sz w:val="24"/>
        </w:rPr>
        <w:t>[Figure 8: Hardware Schematic and Pin Connections]</w:t>
      </w:r>
    </w:p>
    <w:p>
      <w:pPr>
        <w:keepNext/>
        <w:spacing w:before="200" w:after="80" w:line="360" w:lineRule="auto"/>
        <w:jc w:val="left"/>
      </w:pPr>
      <w:r>
        <w:rPr>
          <w:rFonts w:ascii="Times New Roman" w:hAnsi="Times New Roman" w:eastAsia="Times New Roman"/>
          <w:b/>
          <w:i w:val="0"/>
          <w:color w:val="000000"/>
          <w:sz w:val="24"/>
        </w:rPr>
        <w:t>3.6.1.2 Application Backend Tier Design</w:t>
      </w:r>
    </w:p>
    <w:p>
      <w:pPr>
        <w:keepNext w:val="0"/>
        <w:spacing w:before="0" w:after="2400" w:line="360" w:lineRule="auto"/>
        <w:jc w:val="both"/>
      </w:pPr>
      <w:r>
        <w:rPr>
          <w:rFonts w:ascii="Times New Roman" w:hAnsi="Times New Roman" w:eastAsia="Times New Roman"/>
          <w:b w:val="0"/>
          <w:i w:val="0"/>
          <w:color w:val="000000"/>
          <w:sz w:val="24"/>
        </w:rPr>
        <w:t>The Application Backend Tier is the central processing layer, built as a Flask application served by Gunicorn behind an Nginx reverse proxy. The Flask application is organised as a single blueprint registered at the "/api/v1" prefix, exposing route groups for authentication, vehicles, telemetry, geofences, alerts, and user management. The application initialises SQLAlchemy for database access, the Firebase Admin SDK for Realtime Database writes and Cloud Messaging, and Marshmallow for request validation. PostgreSQL serves as the relational database, with connection pooling managed by SQLAlchemy. Nginx terminates TLS using certificates, enforces HSTS, and forwards requests to Gunicorn on port 8000. Interactive API documentation is served via Flasgger (Swagger UI) at the "/api/v1/docs/" endpoint.</w:t>
      </w:r>
    </w:p>
    <w:p>
      <w:pPr>
        <w:spacing w:before="240" w:after="120" w:line="360" w:lineRule="auto"/>
        <w:jc w:val="center"/>
      </w:pPr>
      <w:r>
        <w:rPr>
          <w:rFonts w:ascii="Times New Roman" w:hAnsi="Times New Roman" w:eastAsia="Times New Roman"/>
          <w:b w:val="0"/>
          <w:i/>
          <w:color w:val="646464"/>
          <w:sz w:val="24"/>
        </w:rPr>
        <w:t>[Figure 9: Backend API Module Structure]</w:t>
      </w:r>
    </w:p>
    <w:p>
      <w:pPr>
        <w:keepNext/>
        <w:spacing w:before="200" w:after="80" w:line="360" w:lineRule="auto"/>
        <w:jc w:val="left"/>
      </w:pPr>
      <w:r>
        <w:rPr>
          <w:rFonts w:ascii="Times New Roman" w:hAnsi="Times New Roman" w:eastAsia="Times New Roman"/>
          <w:b/>
          <w:i w:val="0"/>
          <w:color w:val="000000"/>
          <w:sz w:val="24"/>
        </w:rPr>
        <w:t>3.6.1.3 Mobile Client Tier Design</w:t>
      </w:r>
    </w:p>
    <w:p>
      <w:pPr>
        <w:keepNext w:val="0"/>
        <w:spacing w:before="0" w:after="2400" w:line="360" w:lineRule="auto"/>
        <w:jc w:val="both"/>
      </w:pPr>
      <w:r>
        <w:rPr>
          <w:rFonts w:ascii="Times New Roman" w:hAnsi="Times New Roman" w:eastAsia="Times New Roman"/>
          <w:b w:val="0"/>
          <w:i w:val="0"/>
          <w:color w:val="000000"/>
          <w:sz w:val="24"/>
        </w:rPr>
        <w:t>The Mobile Client Tier is built as a single Flutter codebase targeting both Android and iOS. The application follows the BLoC architecture pattern, with each feature module having a dedicated BLoC class: AuthBloc for authentication state, MapBloc for live map display, GeofenceBloc for geofence editing, AlertBloc for alert inbox management, and HistoryBloc for route replay. BLoCs consume repository classes that wrap HTTP API calls and local SQLite database operations. The Google Maps Flutter plugin renders interactive map tiles with custom vehicle marker icons, polylines for routes, and polygon overlays for geofences. Firebase Cloud Messaging is integrated to receive push notifications in foreground, background, and terminated application states, with deep links routing the user to the relevant screen.</w:t>
      </w:r>
    </w:p>
    <w:p>
      <w:pPr>
        <w:spacing w:before="240" w:after="120" w:line="360" w:lineRule="auto"/>
        <w:jc w:val="center"/>
      </w:pPr>
      <w:r>
        <w:rPr>
          <w:rFonts w:ascii="Times New Roman" w:hAnsi="Times New Roman" w:eastAsia="Times New Roman"/>
          <w:b w:val="0"/>
          <w:i/>
          <w:color w:val="646464"/>
          <w:sz w:val="24"/>
        </w:rPr>
        <w:t>[Figure 10: Flutter Application Module Architecture]</w:t>
      </w:r>
    </w:p>
    <w:p>
      <w:pPr>
        <w:keepNext/>
        <w:spacing w:before="240" w:after="120" w:line="360" w:lineRule="auto"/>
        <w:jc w:val="left"/>
      </w:pPr>
      <w:r>
        <w:rPr>
          <w:rFonts w:ascii="Times New Roman" w:hAnsi="Times New Roman" w:eastAsia="Times New Roman"/>
          <w:b/>
          <w:i w:val="0"/>
          <w:color w:val="000000"/>
          <w:sz w:val="24"/>
        </w:rPr>
        <w:t>3.6.2 Database Design</w:t>
      </w:r>
    </w:p>
    <w:p>
      <w:pPr>
        <w:keepNext w:val="0"/>
        <w:spacing w:before="0" w:after="2400" w:line="360" w:lineRule="auto"/>
        <w:jc w:val="both"/>
      </w:pPr>
      <w:r>
        <w:rPr>
          <w:rFonts w:ascii="Times New Roman" w:hAnsi="Times New Roman" w:eastAsia="Times New Roman"/>
          <w:b w:val="0"/>
          <w:i w:val="0"/>
          <w:color w:val="000000"/>
          <w:sz w:val="24"/>
        </w:rPr>
        <w:t>The database design translates the entity-relationship model into a physical PostgreSQL schema optimised for geospatial queries, time-series telemetry data, and multi-tenancy. The design priorities are referential integrity through foreign keys and cascading deletes, query performance through proper indexing, and extensibility through JSONB columns for flexible metadata. PostgreSQL was selected over MySQL and MongoDB for its ACID compliance, JSONB flexibility, time-series partitioning support, and future PostGIS upgrade path.</w:t>
      </w:r>
    </w:p>
    <w:p>
      <w:pPr>
        <w:keepNext/>
        <w:spacing w:before="200" w:after="80" w:line="360" w:lineRule="auto"/>
        <w:jc w:val="left"/>
      </w:pPr>
      <w:r>
        <w:rPr>
          <w:rFonts w:ascii="Times New Roman" w:hAnsi="Times New Roman" w:eastAsia="Times New Roman"/>
          <w:b/>
          <w:i w:val="0"/>
          <w:color w:val="000000"/>
          <w:sz w:val="24"/>
        </w:rPr>
        <w:t>3.6.2.1 Entity-Relationship Diagram</w:t>
      </w:r>
    </w:p>
    <w:p>
      <w:pPr>
        <w:keepNext w:val="0"/>
        <w:spacing w:before="0" w:after="2400" w:line="360" w:lineRule="auto"/>
        <w:jc w:val="both"/>
      </w:pPr>
      <w:r>
        <w:rPr>
          <w:rFonts w:ascii="Times New Roman" w:hAnsi="Times New Roman" w:eastAsia="Times New Roman"/>
          <w:b w:val="0"/>
          <w:i w:val="0"/>
          <w:color w:val="000000"/>
          <w:sz w:val="24"/>
        </w:rPr>
        <w:t>The entity-relationship diagram shows the principal entities in the system and their relationships. The "organisations" entity represents a fleet operator and has a one-to-many relationship with "users" (through the "organization_members" join table), "vehicles," "geofences," "alerts," "telemetry" records, and "audit_logs." Each "vehicle" belongs to one organisation and is associated with one "device." Each "device" generates many "telemetry" records. Each "user" can register multiple "device_fcm_tokens" for push notification delivery. The many-to-many relationship between users and organisations is resolved through the "organization_members" join table, which records one role per user-organisation pair.</w:t>
      </w:r>
    </w:p>
    <w:p>
      <w:pPr>
        <w:spacing w:before="240" w:after="120" w:line="360" w:lineRule="auto"/>
        <w:jc w:val="center"/>
      </w:pPr>
      <w:r>
        <w:rPr>
          <w:rFonts w:ascii="Times New Roman" w:hAnsi="Times New Roman" w:eastAsia="Times New Roman"/>
          <w:b w:val="0"/>
          <w:i/>
          <w:color w:val="646464"/>
          <w:sz w:val="24"/>
        </w:rPr>
        <w:t>[Figure 11: Entity-Relationship Diagram of the Car Tracker System]</w:t>
      </w:r>
    </w:p>
    <w:p>
      <w:pPr>
        <w:keepNext/>
        <w:spacing w:before="200" w:after="80" w:line="360" w:lineRule="auto"/>
        <w:jc w:val="left"/>
      </w:pPr>
      <w:r>
        <w:rPr>
          <w:rFonts w:ascii="Times New Roman" w:hAnsi="Times New Roman" w:eastAsia="Times New Roman"/>
          <w:b/>
          <w:i w:val="0"/>
          <w:color w:val="000000"/>
          <w:sz w:val="24"/>
        </w:rPr>
        <w:t>3.6.2.2 Data Dictionary</w:t>
      </w:r>
    </w:p>
    <w:p>
      <w:pPr>
        <w:keepNext w:val="0"/>
        <w:spacing w:before="0" w:after="2400" w:line="360" w:lineRule="auto"/>
        <w:jc w:val="both"/>
      </w:pPr>
      <w:r>
        <w:rPr>
          <w:rFonts w:ascii="Times New Roman" w:hAnsi="Times New Roman" w:eastAsia="Times New Roman"/>
          <w:b w:val="0"/>
          <w:i w:val="0"/>
          <w:color w:val="000000"/>
          <w:sz w:val="24"/>
        </w:rPr>
        <w:t>The data dictionary below defines each database table with its columns, data types, and constraints. The schema is organised by module, with shared tables (organisations, users, organization_members) defined first, followed by domain-specific tables (vehicles, devices, telemetry, geofences, alerts, device_fcm_tokens, audit_logs).</w:t>
      </w:r>
    </w:p>
    <w:p>
      <w:pPr>
        <w:keepNext w:val="0"/>
        <w:spacing w:before="120" w:after="60" w:line="360" w:lineRule="auto"/>
        <w:jc w:val="left"/>
      </w:pPr>
      <w:r>
        <w:rPr>
          <w:rFonts w:ascii="Times New Roman" w:hAnsi="Times New Roman" w:eastAsia="Times New Roman"/>
          <w:b/>
          <w:i w:val="0"/>
          <w:color w:val="000000"/>
          <w:sz w:val="24"/>
        </w:rPr>
        <w:t>Table: organisations</w:t>
      </w:r>
    </w:p>
    <w:p>
      <w:pPr>
        <w:keepNext w:val="0"/>
        <w:spacing w:before="240" w:after="60" w:line="360" w:lineRule="auto"/>
        <w:jc w:val="left"/>
      </w:pPr>
      <w:r>
        <w:rPr>
          <w:rFonts w:ascii="Times New Roman" w:hAnsi="Times New Roman" w:eastAsia="Times New Roman"/>
          <w:b/>
          <w:i w:val="0"/>
          <w:color w:val="000000"/>
          <w:sz w:val="24"/>
        </w:rPr>
        <w:t>Table: users</w:t>
      </w:r>
    </w:p>
    <w:p>
      <w:pPr>
        <w:keepNext w:val="0"/>
        <w:spacing w:before="240" w:after="60" w:line="360" w:lineRule="auto"/>
        <w:jc w:val="left"/>
      </w:pPr>
      <w:r>
        <w:rPr>
          <w:rFonts w:ascii="Times New Roman" w:hAnsi="Times New Roman" w:eastAsia="Times New Roman"/>
          <w:b/>
          <w:i w:val="0"/>
          <w:color w:val="000000"/>
          <w:sz w:val="24"/>
        </w:rPr>
        <w:t>Table: organization_members</w:t>
      </w:r>
    </w:p>
    <w:p>
      <w:pPr>
        <w:spacing w:after="120" w:line="360" w:lineRule="auto"/>
      </w:pPr>
      <w:r>
        <w:rPr>
          <w:rFonts w:ascii="Times New Roman" w:hAnsi="Times New Roman" w:eastAsia="Times New Roman"/>
          <w:b w:val="0"/>
          <w:i/>
          <w:color w:val="000000"/>
          <w:sz w:val="20"/>
        </w:rPr>
        <w:t>Note: Unique constraint on (user_id, organization_id) prevents duplicate memberships. Roles are admin and user.</w:t>
      </w:r>
    </w:p>
    <w:p>
      <w:pPr>
        <w:keepNext w:val="0"/>
        <w:spacing w:before="240" w:after="60" w:line="360" w:lineRule="auto"/>
        <w:jc w:val="left"/>
      </w:pPr>
      <w:r>
        <w:rPr>
          <w:rFonts w:ascii="Times New Roman" w:hAnsi="Times New Roman" w:eastAsia="Times New Roman"/>
          <w:b/>
          <w:i w:val="0"/>
          <w:color w:val="000000"/>
          <w:sz w:val="24"/>
        </w:rPr>
        <w:t>Table: vehicles</w:t>
      </w:r>
    </w:p>
    <w:p>
      <w:pPr>
        <w:keepNext w:val="0"/>
        <w:spacing w:before="240" w:after="60" w:line="360" w:lineRule="auto"/>
        <w:jc w:val="left"/>
      </w:pPr>
      <w:r>
        <w:rPr>
          <w:rFonts w:ascii="Times New Roman" w:hAnsi="Times New Roman" w:eastAsia="Times New Roman"/>
          <w:b/>
          <w:i w:val="0"/>
          <w:color w:val="000000"/>
          <w:sz w:val="24"/>
        </w:rPr>
        <w:t>Table: devices</w:t>
      </w:r>
    </w:p>
    <w:p>
      <w:pPr>
        <w:spacing w:after="120" w:line="360" w:lineRule="auto"/>
      </w:pPr>
      <w:r>
        <w:rPr>
          <w:rFonts w:ascii="Times New Roman" w:hAnsi="Times New Roman" w:eastAsia="Times New Roman"/>
          <w:b w:val="0"/>
          <w:i/>
          <w:color w:val="000000"/>
          <w:sz w:val="20"/>
        </w:rPr>
        <w:t>Note: The api_key is the credential presented in the X-Device-Key HTTP header by the physical GPS hardware.</w:t>
      </w:r>
    </w:p>
    <w:p>
      <w:pPr>
        <w:keepNext w:val="0"/>
        <w:spacing w:before="240" w:after="60" w:line="360" w:lineRule="auto"/>
        <w:jc w:val="left"/>
      </w:pPr>
      <w:r>
        <w:rPr>
          <w:rFonts w:ascii="Times New Roman" w:hAnsi="Times New Roman" w:eastAsia="Times New Roman"/>
          <w:b/>
          <w:i w:val="0"/>
          <w:color w:val="000000"/>
          <w:sz w:val="24"/>
        </w:rPr>
        <w:t>Table: telemetry</w:t>
      </w:r>
    </w:p>
    <w:p>
      <w:pPr>
        <w:spacing w:after="120" w:line="360" w:lineRule="auto"/>
      </w:pPr>
      <w:r>
        <w:rPr>
          <w:rFonts w:ascii="Times New Roman" w:hAnsi="Times New Roman" w:eastAsia="Times New Roman"/>
          <w:b w:val="0"/>
          <w:i/>
          <w:color w:val="000000"/>
          <w:sz w:val="20"/>
        </w:rPr>
        <w:t>Note: The sensors JSONB column allows arbitrary sensor readings (fuel level, door state, battery voltage) without schema migrations.</w:t>
      </w:r>
    </w:p>
    <w:p>
      <w:pPr>
        <w:keepNext w:val="0"/>
        <w:spacing w:before="240" w:after="60" w:line="360" w:lineRule="auto"/>
        <w:jc w:val="left"/>
      </w:pPr>
      <w:r>
        <w:rPr>
          <w:rFonts w:ascii="Times New Roman" w:hAnsi="Times New Roman" w:eastAsia="Times New Roman"/>
          <w:b/>
          <w:i w:val="0"/>
          <w:color w:val="000000"/>
          <w:sz w:val="24"/>
        </w:rPr>
        <w:t>Table: geofences</w:t>
      </w:r>
    </w:p>
    <w:p>
      <w:pPr>
        <w:spacing w:after="120" w:line="360" w:lineRule="auto"/>
      </w:pPr>
      <w:r>
        <w:rPr>
          <w:rFonts w:ascii="Times New Roman" w:hAnsi="Times New Roman" w:eastAsia="Times New Roman"/>
          <w:b w:val="0"/>
          <w:i/>
          <w:color w:val="000000"/>
          <w:sz w:val="20"/>
        </w:rPr>
        <w:t>Note: Geometry is stored as JSONB. Circle fences use {center: {lat, lng}, radius_m}; polygon fences use GeoJSON Polygon.</w:t>
      </w:r>
    </w:p>
    <w:p>
      <w:pPr>
        <w:keepNext w:val="0"/>
        <w:spacing w:before="240" w:after="60" w:line="360" w:lineRule="auto"/>
        <w:jc w:val="left"/>
      </w:pPr>
      <w:r>
        <w:rPr>
          <w:rFonts w:ascii="Times New Roman" w:hAnsi="Times New Roman" w:eastAsia="Times New Roman"/>
          <w:b/>
          <w:i w:val="0"/>
          <w:color w:val="000000"/>
          <w:sz w:val="24"/>
        </w:rPr>
        <w:t>Table: alerts</w:t>
      </w:r>
    </w:p>
    <w:p>
      <w:pPr>
        <w:keepNext w:val="0"/>
        <w:spacing w:before="240" w:after="60" w:line="360" w:lineRule="auto"/>
        <w:jc w:val="left"/>
      </w:pPr>
      <w:r>
        <w:rPr>
          <w:rFonts w:ascii="Times New Roman" w:hAnsi="Times New Roman" w:eastAsia="Times New Roman"/>
          <w:b/>
          <w:i w:val="0"/>
          <w:color w:val="000000"/>
          <w:sz w:val="24"/>
        </w:rPr>
        <w:t>Table: device_fcm_tokens</w:t>
      </w:r>
    </w:p>
    <w:p>
      <w:pPr>
        <w:spacing w:after="120" w:line="360" w:lineRule="auto"/>
      </w:pPr>
      <w:r>
        <w:rPr>
          <w:rFonts w:ascii="Times New Roman" w:hAnsi="Times New Roman" w:eastAsia="Times New Roman"/>
          <w:b w:val="0"/>
          <w:i/>
          <w:color w:val="000000"/>
          <w:sz w:val="20"/>
        </w:rPr>
        <w:t>Note: Unique constraint on (user_id, organization_id) prevents duplicate push deliveries.</w:t>
      </w:r>
    </w:p>
    <w:p>
      <w:pPr>
        <w:keepNext w:val="0"/>
        <w:spacing w:before="240" w:after="60" w:line="360" w:lineRule="auto"/>
        <w:jc w:val="left"/>
      </w:pPr>
      <w:r>
        <w:rPr>
          <w:rFonts w:ascii="Times New Roman" w:hAnsi="Times New Roman" w:eastAsia="Times New Roman"/>
          <w:b/>
          <w:i w:val="0"/>
          <w:color w:val="000000"/>
          <w:sz w:val="24"/>
        </w:rPr>
        <w:t>Table: audit_logs</w:t>
      </w:r>
    </w:p>
    <w:p>
      <w:pPr>
        <w:keepNext/>
        <w:spacing w:before="240" w:after="120" w:line="360" w:lineRule="auto"/>
        <w:jc w:val="left"/>
      </w:pPr>
      <w:r>
        <w:rPr>
          <w:rFonts w:ascii="Times New Roman" w:hAnsi="Times New Roman" w:eastAsia="Times New Roman"/>
          <w:b/>
          <w:i w:val="0"/>
          <w:color w:val="000000"/>
          <w:sz w:val="24"/>
        </w:rPr>
        <w:t>3.6.3 User Interface Design</w:t>
      </w:r>
    </w:p>
    <w:p>
      <w:pPr>
        <w:keepNext w:val="0"/>
        <w:spacing w:before="0" w:after="2400" w:line="360" w:lineRule="auto"/>
        <w:jc w:val="both"/>
      </w:pPr>
      <w:r>
        <w:rPr>
          <w:rFonts w:ascii="Times New Roman" w:hAnsi="Times New Roman" w:eastAsia="Times New Roman"/>
          <w:b w:val="0"/>
          <w:i w:val="0"/>
          <w:color w:val="000000"/>
          <w:sz w:val="24"/>
        </w:rPr>
        <w:t>The user interface design follows Material Design 3 principles for Android and Human Interface Guidelines for iOS, unified through Flutter's adaptive theming. The design prioritises clarity, situational awareness, and minimal interaction latency for safety-critical tasks such as geofence breach response. The colour scheme uses a clean white background with brand blue for primary actions and contextual colours for alert severity levels (green for normal, amber for warning, red for critical).</w:t>
      </w:r>
    </w:p>
    <w:p>
      <w:pPr>
        <w:keepNext/>
        <w:spacing w:before="200" w:after="80" w:line="360" w:lineRule="auto"/>
        <w:jc w:val="left"/>
      </w:pPr>
      <w:r>
        <w:rPr>
          <w:rFonts w:ascii="Times New Roman" w:hAnsi="Times New Roman" w:eastAsia="Times New Roman"/>
          <w:b/>
          <w:i w:val="0"/>
          <w:color w:val="000000"/>
          <w:sz w:val="24"/>
        </w:rPr>
        <w:t>3.6.3.1 Login and Onboarding Screens</w:t>
      </w:r>
    </w:p>
    <w:p>
      <w:pPr>
        <w:keepNext w:val="0"/>
        <w:spacing w:before="0" w:after="2400" w:line="360" w:lineRule="auto"/>
        <w:jc w:val="both"/>
      </w:pPr>
      <w:r>
        <w:rPr>
          <w:rFonts w:ascii="Times New Roman" w:hAnsi="Times New Roman" w:eastAsia="Times New Roman"/>
          <w:b w:val="0"/>
          <w:i w:val="0"/>
          <w:color w:val="000000"/>
          <w:sz w:val="24"/>
        </w:rPr>
        <w:t>The login screen uses a single-column layout to accommodate narrow phone screens. It displays the application logo at the top centre, followed by two text fields for email and password with rounded corners and floating labels. A primary "Sign In" button sits below the text fields, with a "Forgot Password?" text link and "Create Account" outlined button at the bottom. The onboarding flow presents a three-step carousel illustrating the application's core features: vehicle tracking on a map, geofence zone creation, and instant alert notifications.</w:t>
      </w:r>
    </w:p>
    <w:p>
      <w:pPr>
        <w:spacing w:before="240" w:after="120" w:line="360" w:lineRule="auto"/>
        <w:jc w:val="center"/>
      </w:pPr>
      <w:r>
        <w:rPr>
          <w:rFonts w:ascii="Times New Roman" w:hAnsi="Times New Roman" w:eastAsia="Times New Roman"/>
          <w:b w:val="0"/>
          <w:i/>
          <w:color w:val="646464"/>
          <w:sz w:val="24"/>
        </w:rPr>
        <w:t>[Figure 12: Login and Onboarding Screen Wireframes]</w:t>
      </w:r>
    </w:p>
    <w:p>
      <w:pPr>
        <w:keepNext/>
        <w:spacing w:before="200" w:after="80" w:line="360" w:lineRule="auto"/>
        <w:jc w:val="left"/>
      </w:pPr>
      <w:r>
        <w:rPr>
          <w:rFonts w:ascii="Times New Roman" w:hAnsi="Times New Roman" w:eastAsia="Times New Roman"/>
          <w:b/>
          <w:i w:val="0"/>
          <w:color w:val="000000"/>
          <w:sz w:val="24"/>
        </w:rPr>
        <w:t>3.6.3.2 Dashboard (Map) Screen</w:t>
      </w:r>
    </w:p>
    <w:p>
      <w:pPr>
        <w:keepNext w:val="0"/>
        <w:spacing w:before="0" w:after="2400" w:line="360" w:lineRule="auto"/>
        <w:jc w:val="both"/>
      </w:pPr>
      <w:r>
        <w:rPr>
          <w:rFonts w:ascii="Times New Roman" w:hAnsi="Times New Roman" w:eastAsia="Times New Roman"/>
          <w:b w:val="0"/>
          <w:i w:val="0"/>
          <w:color w:val="000000"/>
          <w:sz w:val="24"/>
        </w:rPr>
        <w:t>The dashboard screen presents a full-screen Google Map as the primary information surface. A search bar at the top allows the user to search for locations. Below the search bar, a horizontal chip row provides filter options for selecting specific vehicles. The vehicle marker is displayed as a custom car icon rotated to match the heading direction. A semi-transparent bottom sheet shows the vehicle name, current speed in a large high-contrast font with colour coding, the reverse-geocoded address, and action buttons for history, geofences, and alerts. A floating action button in the bottom-right corner toggles between normal map view and satellite imagery.</w:t>
      </w:r>
    </w:p>
    <w:p>
      <w:pPr>
        <w:spacing w:before="240" w:after="120" w:line="360" w:lineRule="auto"/>
        <w:jc w:val="center"/>
      </w:pPr>
      <w:r>
        <w:rPr>
          <w:rFonts w:ascii="Times New Roman" w:hAnsi="Times New Roman" w:eastAsia="Times New Roman"/>
          <w:b w:val="0"/>
          <w:i/>
          <w:color w:val="646464"/>
          <w:sz w:val="24"/>
        </w:rPr>
        <w:t>[Figure 13: Dashboard Map Screen Wireframe]</w:t>
      </w:r>
    </w:p>
    <w:p>
      <w:pPr>
        <w:keepNext/>
        <w:spacing w:before="200" w:after="80" w:line="360" w:lineRule="auto"/>
        <w:jc w:val="left"/>
      </w:pPr>
      <w:r>
        <w:rPr>
          <w:rFonts w:ascii="Times New Roman" w:hAnsi="Times New Roman" w:eastAsia="Times New Roman"/>
          <w:b/>
          <w:i w:val="0"/>
          <w:color w:val="000000"/>
          <w:sz w:val="24"/>
        </w:rPr>
        <w:t>3.6.3.3 Geofence Creation Screen</w:t>
      </w:r>
    </w:p>
    <w:p>
      <w:pPr>
        <w:keepNext w:val="0"/>
        <w:spacing w:before="0" w:after="2400" w:line="360" w:lineRule="auto"/>
        <w:jc w:val="both"/>
      </w:pPr>
      <w:r>
        <w:rPr>
          <w:rFonts w:ascii="Times New Roman" w:hAnsi="Times New Roman" w:eastAsia="Times New Roman"/>
          <w:b w:val="0"/>
          <w:i w:val="0"/>
          <w:color w:val="000000"/>
          <w:sz w:val="24"/>
        </w:rPr>
        <w:t>The geofence creation screen displays a map with an interactive overlay. The user selects the geofence type (circle or polygon) using a segmented control. For circular geofences, the user taps the map to drop a centre pin and adjusts the radius using a slider ranging from one hundred to five thousand metres. For polygonal geofences, the user taps multiple points on the map, and a blue polygon with draggable vertex handles is rendered. A text field allows naming the geofence, and an optional schedule toggle enables time-based activation with start and end time pickers. Real-time validation highlights invalid polygon geometries in red with a warning message.</w:t>
      </w:r>
    </w:p>
    <w:p>
      <w:pPr>
        <w:spacing w:before="240" w:after="120" w:line="360" w:lineRule="auto"/>
        <w:jc w:val="center"/>
      </w:pPr>
      <w:r>
        <w:rPr>
          <w:rFonts w:ascii="Times New Roman" w:hAnsi="Times New Roman" w:eastAsia="Times New Roman"/>
          <w:b w:val="0"/>
          <w:i/>
          <w:color w:val="646464"/>
          <w:sz w:val="24"/>
        </w:rPr>
        <w:t>[Figure 14: Geofence Editor Screen Wireframe]</w:t>
      </w:r>
    </w:p>
    <w:p>
      <w:pPr>
        <w:keepNext/>
        <w:spacing w:before="200" w:after="80" w:line="360" w:lineRule="auto"/>
        <w:jc w:val="left"/>
      </w:pPr>
      <w:r>
        <w:rPr>
          <w:rFonts w:ascii="Times New Roman" w:hAnsi="Times New Roman" w:eastAsia="Times New Roman"/>
          <w:b/>
          <w:i w:val="0"/>
          <w:color w:val="000000"/>
          <w:sz w:val="24"/>
        </w:rPr>
        <w:t>3.6.3.4 Alert Inbox Screen</w:t>
      </w:r>
    </w:p>
    <w:p>
      <w:pPr>
        <w:keepNext w:val="0"/>
        <w:spacing w:before="0" w:after="2400" w:line="360" w:lineRule="auto"/>
        <w:jc w:val="both"/>
      </w:pPr>
      <w:r>
        <w:rPr>
          <w:rFonts w:ascii="Times New Roman" w:hAnsi="Times New Roman" w:eastAsia="Times New Roman"/>
          <w:b w:val="0"/>
          <w:i w:val="0"/>
          <w:color w:val="000000"/>
          <w:sz w:val="24"/>
        </w:rPr>
        <w:t>The alert inbox displays a scrollable list of alert cards. Each card shows a left icon (colour-coded by alert type), a title describing the event, a subtitle with the timestamp, and a right chevron for navigation. Unread cards have a light blue background tint. A filter icon in the app bar opens a bottom sheet with checkboxes for filtering by alert type. Swipe gestures allow the user to mark alerts as read or delete them. Tapping an alert card opens the map centred on the event location with a temporary pulsing ring animation for five seconds.</w:t>
      </w:r>
    </w:p>
    <w:p>
      <w:pPr>
        <w:spacing w:before="240" w:after="120" w:line="360" w:lineRule="auto"/>
        <w:jc w:val="center"/>
      </w:pPr>
      <w:r>
        <w:rPr>
          <w:rFonts w:ascii="Times New Roman" w:hAnsi="Times New Roman" w:eastAsia="Times New Roman"/>
          <w:b w:val="0"/>
          <w:i/>
          <w:color w:val="646464"/>
          <w:sz w:val="24"/>
        </w:rPr>
        <w:t>[Figure 15: Alert Inbox Screen Wireframe]</w:t>
      </w:r>
    </w:p>
    <w:p>
      <w:pPr>
        <w:keepNext/>
        <w:spacing w:before="200" w:after="80" w:line="360" w:lineRule="auto"/>
        <w:jc w:val="left"/>
      </w:pPr>
      <w:r>
        <w:rPr>
          <w:rFonts w:ascii="Times New Roman" w:hAnsi="Times New Roman" w:eastAsia="Times New Roman"/>
          <w:b/>
          <w:i w:val="0"/>
          <w:color w:val="000000"/>
          <w:sz w:val="24"/>
        </w:rPr>
        <w:t>3.6.3.5 History Replay Screen</w:t>
      </w:r>
    </w:p>
    <w:p>
      <w:pPr>
        <w:keepNext w:val="0"/>
        <w:spacing w:before="0" w:after="2400" w:line="360" w:lineRule="auto"/>
        <w:jc w:val="both"/>
      </w:pPr>
      <w:r>
        <w:rPr>
          <w:rFonts w:ascii="Times New Roman" w:hAnsi="Times New Roman" w:eastAsia="Times New Roman"/>
          <w:b w:val="0"/>
          <w:i w:val="0"/>
          <w:color w:val="000000"/>
          <w:sz w:val="24"/>
        </w:rPr>
        <w:t>The history replay screen displays a map with the completed route rendered as a grey polyline and the playback progress as a blue animated polyline. Below the map, a control panel contains a date range picker, a playback speed toggle (one times, two times, four times), a play and pause button, and a progress slider for scrubbing to any point in time. Stop points are marked as red circles along the route; tapping a circle shows an info card with arrival time, departure time, and dwell duration. A summary bar at the bottom displays total distance, maximum speed, and total stops. Export buttons for GPX and CSV formats are accessible via the app bar.</w:t>
      </w:r>
    </w:p>
    <w:p>
      <w:pPr>
        <w:spacing w:before="240" w:after="120" w:line="360" w:lineRule="auto"/>
        <w:jc w:val="center"/>
      </w:pPr>
      <w:r>
        <w:rPr>
          <w:rFonts w:ascii="Times New Roman" w:hAnsi="Times New Roman" w:eastAsia="Times New Roman"/>
          <w:b w:val="0"/>
          <w:i/>
          <w:color w:val="646464"/>
          <w:sz w:val="24"/>
        </w:rPr>
        <w:t>[Figure 16: History Replay Screen Wireframe]</w:t>
      </w:r>
    </w:p>
    <w:p>
      <w:pPr>
        <w:keepNext/>
        <w:spacing w:before="240" w:after="120" w:line="360" w:lineRule="auto"/>
        <w:jc w:val="left"/>
      </w:pPr>
      <w:r>
        <w:rPr>
          <w:rFonts w:ascii="Times New Roman" w:hAnsi="Times New Roman" w:eastAsia="Times New Roman"/>
          <w:b/>
          <w:i w:val="0"/>
          <w:color w:val="000000"/>
          <w:sz w:val="24"/>
        </w:rPr>
        <w:t>3.6.4 System Security Design</w:t>
      </w:r>
    </w:p>
    <w:p>
      <w:pPr>
        <w:keepNext w:val="0"/>
        <w:spacing w:before="0" w:after="2400" w:line="360" w:lineRule="auto"/>
        <w:jc w:val="both"/>
      </w:pPr>
      <w:r>
        <w:rPr>
          <w:rFonts w:ascii="Times New Roman" w:hAnsi="Times New Roman" w:eastAsia="Times New Roman"/>
          <w:b w:val="0"/>
          <w:i w:val="0"/>
          <w:color w:val="000000"/>
          <w:sz w:val="24"/>
        </w:rPr>
        <w:t>Security is integrated as a first-class design constraint woven into every layer of the system, following the defence-in-depth principle. No single security mechanism is relied upon exclusively; instead, multiple independent controls overlap to protect vehicle location data, user credentials, and system availability against diverse threat vectors.</w:t>
      </w:r>
    </w:p>
    <w:p>
      <w:pPr>
        <w:spacing w:before="240" w:after="120" w:line="360" w:lineRule="auto"/>
        <w:jc w:val="center"/>
      </w:pPr>
      <w:r>
        <w:rPr>
          <w:rFonts w:ascii="Times New Roman" w:hAnsi="Times New Roman" w:eastAsia="Times New Roman"/>
          <w:b w:val="0"/>
          <w:i/>
          <w:color w:val="646464"/>
          <w:sz w:val="24"/>
        </w:rPr>
        <w:t>[Figure 17: Multi-Layered Security Architecture]</w:t>
      </w:r>
    </w:p>
    <w:p>
      <w:pPr>
        <w:keepNext w:val="0"/>
        <w:spacing w:before="0" w:after="2400" w:line="360" w:lineRule="auto"/>
        <w:jc w:val="both"/>
      </w:pPr>
      <w:r>
        <w:rPr>
          <w:rFonts w:ascii="Times New Roman" w:hAnsi="Times New Roman" w:eastAsia="Times New Roman"/>
          <w:b w:val="0"/>
          <w:i w:val="0"/>
          <w:color w:val="000000"/>
          <w:sz w:val="24"/>
        </w:rPr>
        <w:t>Figure 3.17 illustrates the multi-layered security architecture. The outermost layer, Perimeter Security, enforces TLS 1.3 encryption for all communications and Nginx rate limiting to mitigate denial-of-service attacks. The Application Security layer implements JWT authentication with two-factor OTP verification and role-based access control via custom decorators on Flask routes. The Data Security layer encompasses bcrypt password hashing with a cost factor of twelve, AES-256 encrypted database backups, and parameterised SQL queries through the SQLAlchemy ORM to prevent injection attacks. At the centre, the PostgreSQL database stores all persistent data. A side panel shows the Audit Logging subsystem that feeds into a log aggregator for intrusion detection and forensic analysis.</w:t>
      </w:r>
    </w:p>
    <w:p>
      <w:pPr>
        <w:keepNext w:val="0"/>
        <w:spacing w:before="0" w:after="2400" w:line="360" w:lineRule="auto"/>
        <w:jc w:val="both"/>
      </w:pPr>
      <w:r>
        <w:rPr>
          <w:rFonts w:ascii="Times New Roman" w:hAnsi="Times New Roman" w:eastAsia="Times New Roman"/>
          <w:b w:val="0"/>
          <w:i w:val="0"/>
          <w:color w:val="000000"/>
          <w:sz w:val="24"/>
        </w:rPr>
        <w:t>The threat model identifies four principal threat actors: opportunistic attackers attempting credential stuffing and vulnerability exploitation; network eavesdroppers intercepting traffic on public networks; malicious insiders attempting privilege escalation; and denial-of-service actors flooding the API with requests. Countermeasures include bcrypt hashing with rate-limited login attempts, TLS 1.3 with perfect forward secrecy and certificate pinning, RBAC decorators at the API gateway level, Nginx rate limiting, database connection pooling with query timeouts, and static analysis scanning with Bandit and dependency auditing with Safety.</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 default uuid4()</w:t>
            </w:r>
          </w:p>
        </w:tc>
      </w:tr>
      <w:tr>
        <w:tc>
          <w:tcPr>
            <w:tcW w:type="dxa" w:w="3135"/>
          </w:tcPr>
          <w:p>
            <w:pPr>
              <w:spacing w:line="276" w:lineRule="auto"/>
            </w:pPr>
            <w:r/>
            <w:r>
              <w:rPr>
                <w:rFonts w:ascii="Times New Roman" w:hAnsi="Times New Roman"/>
              </w:rPr>
            </w:r>
            <w:r>
              <w:rPr>
                <w:rFonts w:ascii="Times New Roman" w:hAnsi="Times New Roman"/>
                <w:b w:val="0"/>
                <w:i w:val="0"/>
                <w:sz w:val="20"/>
              </w:rPr>
              <w:t>name</w:t>
            </w:r>
          </w:p>
        </w:tc>
        <w:tc>
          <w:tcPr>
            <w:tcW w:type="dxa" w:w="3135"/>
          </w:tcPr>
          <w:p>
            <w:pPr>
              <w:spacing w:line="276" w:lineRule="auto"/>
            </w:pPr>
            <w:r/>
            <w:r>
              <w:rPr>
                <w:rFonts w:ascii="Times New Roman" w:hAnsi="Times New Roman"/>
              </w:rPr>
            </w:r>
            <w:r>
              <w:rPr>
                <w:rFonts w:ascii="Times New Roman" w:hAnsi="Times New Roman"/>
                <w:b w:val="0"/>
                <w:i w:val="0"/>
                <w:sz w:val="20"/>
              </w:rPr>
              <w:t>VARCHAR(100)</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slug</w:t>
            </w:r>
          </w:p>
        </w:tc>
        <w:tc>
          <w:tcPr>
            <w:tcW w:type="dxa" w:w="3135"/>
          </w:tcPr>
          <w:p>
            <w:pPr>
              <w:spacing w:line="276" w:lineRule="auto"/>
            </w:pPr>
            <w:r/>
            <w:r>
              <w:rPr>
                <w:rFonts w:ascii="Times New Roman" w:hAnsi="Times New Roman"/>
              </w:rPr>
            </w:r>
            <w:r>
              <w:rPr>
                <w:rFonts w:ascii="Times New Roman" w:hAnsi="Times New Roman"/>
                <w:b w:val="0"/>
                <w:i w:val="0"/>
                <w:sz w:val="20"/>
              </w:rPr>
              <w:t>VARCHAR(100)</w:t>
            </w:r>
          </w:p>
        </w:tc>
        <w:tc>
          <w:tcPr>
            <w:tcW w:type="dxa" w:w="3135"/>
          </w:tcPr>
          <w:p>
            <w:pPr>
              <w:spacing w:line="276" w:lineRule="auto"/>
            </w:pPr>
            <w:r/>
            <w:r>
              <w:rPr>
                <w:rFonts w:ascii="Times New Roman" w:hAnsi="Times New Roman"/>
              </w:rPr>
            </w:r>
            <w:r>
              <w:rPr>
                <w:rFonts w:ascii="Times New Roman" w:hAnsi="Times New Roman"/>
                <w:b w:val="0"/>
                <w:i w:val="0"/>
                <w:sz w:val="20"/>
              </w:rPr>
              <w:t>UNIQUE, NOT NULL</w:t>
            </w:r>
          </w:p>
        </w:tc>
      </w:tr>
      <w:tr>
        <w:tc>
          <w:tcPr>
            <w:tcW w:type="dxa" w:w="3135"/>
          </w:tcPr>
          <w:p>
            <w:pPr>
              <w:spacing w:line="276" w:lineRule="auto"/>
            </w:pPr>
            <w:r/>
            <w:r>
              <w:rPr>
                <w:rFonts w:ascii="Times New Roman" w:hAnsi="Times New Roman"/>
              </w:rPr>
            </w:r>
            <w:r>
              <w:rPr>
                <w:rFonts w:ascii="Times New Roman" w:hAnsi="Times New Roman"/>
                <w:b w:val="0"/>
                <w:i w:val="0"/>
                <w:sz w:val="20"/>
              </w:rPr>
              <w:t>settings</w:t>
            </w:r>
          </w:p>
        </w:tc>
        <w:tc>
          <w:tcPr>
            <w:tcW w:type="dxa" w:w="3135"/>
          </w:tcPr>
          <w:p>
            <w:pPr>
              <w:spacing w:line="276" w:lineRule="auto"/>
            </w:pPr>
            <w:r/>
            <w:r>
              <w:rPr>
                <w:rFonts w:ascii="Times New Roman" w:hAnsi="Times New Roman"/>
              </w:rPr>
            </w:r>
            <w:r>
              <w:rPr>
                <w:rFonts w:ascii="Times New Roman" w:hAnsi="Times New Roman"/>
                <w:b w:val="0"/>
                <w:i w:val="0"/>
                <w:sz w:val="20"/>
              </w:rPr>
              <w:t>JSONB</w:t>
            </w:r>
          </w:p>
        </w:tc>
        <w:tc>
          <w:tcPr>
            <w:tcW w:type="dxa" w:w="3135"/>
          </w:tcPr>
          <w:p>
            <w:pPr>
              <w:spacing w:line="276" w:lineRule="auto"/>
            </w:pPr>
            <w:r/>
            <w:r>
              <w:rPr>
                <w:rFonts w:ascii="Times New Roman" w:hAnsi="Times New Roman"/>
              </w:rPr>
            </w:r>
            <w:r>
              <w:rPr>
                <w:rFonts w:ascii="Times New Roman" w:hAnsi="Times New Roman"/>
                <w:b w:val="0"/>
                <w:i w:val="0"/>
                <w:sz w:val="20"/>
              </w:rPr>
              <w:t>default {}</w:t>
            </w:r>
          </w:p>
        </w:tc>
      </w:tr>
      <w:tr>
        <w:tc>
          <w:tcPr>
            <w:tcW w:type="dxa" w:w="3135"/>
          </w:tcPr>
          <w:p>
            <w:pPr>
              <w:spacing w:line="276" w:lineRule="auto"/>
            </w:pPr>
            <w:r/>
            <w:r>
              <w:rPr>
                <w:rFonts w:ascii="Times New Roman" w:hAnsi="Times New Roman"/>
              </w:rPr>
            </w:r>
            <w:r>
              <w:rPr>
                <w:rFonts w:ascii="Times New Roman" w:hAnsi="Times New Roman"/>
                <w:b w:val="0"/>
                <w:i w:val="0"/>
                <w:sz w:val="20"/>
              </w:rPr>
              <w:t>is_active</w:t>
            </w:r>
          </w:p>
        </w:tc>
        <w:tc>
          <w:tcPr>
            <w:tcW w:type="dxa" w:w="3135"/>
          </w:tcPr>
          <w:p>
            <w:pPr>
              <w:spacing w:line="276" w:lineRule="auto"/>
            </w:pPr>
            <w:r/>
            <w:r>
              <w:rPr>
                <w:rFonts w:ascii="Times New Roman" w:hAnsi="Times New Roman"/>
              </w:rPr>
            </w:r>
            <w:r>
              <w:rPr>
                <w:rFonts w:ascii="Times New Roman" w:hAnsi="Times New Roman"/>
                <w:b w:val="0"/>
                <w:i w:val="0"/>
                <w:sz w:val="20"/>
              </w:rPr>
              <w:t>BOOLEAN</w:t>
            </w:r>
          </w:p>
        </w:tc>
        <w:tc>
          <w:tcPr>
            <w:tcW w:type="dxa" w:w="3135"/>
          </w:tcPr>
          <w:p>
            <w:pPr>
              <w:spacing w:line="276" w:lineRule="auto"/>
            </w:pPr>
            <w:r/>
            <w:r>
              <w:rPr>
                <w:rFonts w:ascii="Times New Roman" w:hAnsi="Times New Roman"/>
              </w:rPr>
            </w:r>
            <w:r>
              <w:rPr>
                <w:rFonts w:ascii="Times New Roman" w:hAnsi="Times New Roman"/>
                <w:b w:val="0"/>
                <w:i w:val="0"/>
                <w:sz w:val="20"/>
              </w:rPr>
              <w:t>NOT NULL, default true</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r>
        <w:tc>
          <w:tcPr>
            <w:tcW w:type="dxa" w:w="3135"/>
          </w:tcPr>
          <w:p>
            <w:pPr>
              <w:spacing w:line="276" w:lineRule="auto"/>
            </w:pPr>
            <w:r/>
            <w:r>
              <w:rPr>
                <w:rFonts w:ascii="Times New Roman" w:hAnsi="Times New Roman"/>
              </w:rPr>
            </w:r>
            <w:r>
              <w:rPr>
                <w:rFonts w:ascii="Times New Roman" w:hAnsi="Times New Roman"/>
                <w:b w:val="0"/>
                <w:i w:val="0"/>
                <w:sz w:val="20"/>
              </w:rPr>
              <w:t>updated_at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 default uuid4()</w:t>
            </w:r>
          </w:p>
        </w:tc>
      </w:tr>
      <w:tr>
        <w:tc>
          <w:tcPr>
            <w:tcW w:type="dxa" w:w="3135"/>
          </w:tcPr>
          <w:p>
            <w:pPr>
              <w:spacing w:line="276" w:lineRule="auto"/>
            </w:pPr>
            <w:r/>
            <w:r>
              <w:rPr>
                <w:rFonts w:ascii="Times New Roman" w:hAnsi="Times New Roman"/>
              </w:rPr>
            </w:r>
            <w:r>
              <w:rPr>
                <w:rFonts w:ascii="Times New Roman" w:hAnsi="Times New Roman"/>
                <w:b w:val="0"/>
                <w:i w:val="0"/>
                <w:sz w:val="20"/>
              </w:rPr>
              <w:t>email</w:t>
            </w:r>
          </w:p>
        </w:tc>
        <w:tc>
          <w:tcPr>
            <w:tcW w:type="dxa" w:w="3135"/>
          </w:tcPr>
          <w:p>
            <w:pPr>
              <w:spacing w:line="276" w:lineRule="auto"/>
            </w:pPr>
            <w:r/>
            <w:r>
              <w:rPr>
                <w:rFonts w:ascii="Times New Roman" w:hAnsi="Times New Roman"/>
              </w:rPr>
            </w:r>
            <w:r>
              <w:rPr>
                <w:rFonts w:ascii="Times New Roman" w:hAnsi="Times New Roman"/>
                <w:b w:val="0"/>
                <w:i w:val="0"/>
                <w:sz w:val="20"/>
              </w:rPr>
              <w:t>VARCHAR(120)</w:t>
            </w:r>
          </w:p>
        </w:tc>
        <w:tc>
          <w:tcPr>
            <w:tcW w:type="dxa" w:w="3135"/>
          </w:tcPr>
          <w:p>
            <w:pPr>
              <w:spacing w:line="276" w:lineRule="auto"/>
            </w:pPr>
            <w:r/>
            <w:r>
              <w:rPr>
                <w:rFonts w:ascii="Times New Roman" w:hAnsi="Times New Roman"/>
              </w:rPr>
            </w:r>
            <w:r>
              <w:rPr>
                <w:rFonts w:ascii="Times New Roman" w:hAnsi="Times New Roman"/>
                <w:b w:val="0"/>
                <w:i w:val="0"/>
                <w:sz w:val="20"/>
              </w:rPr>
              <w:t>UNIQUE, NOT NULL</w:t>
            </w:r>
          </w:p>
        </w:tc>
      </w:tr>
      <w:tr>
        <w:tc>
          <w:tcPr>
            <w:tcW w:type="dxa" w:w="3135"/>
          </w:tcPr>
          <w:p>
            <w:pPr>
              <w:spacing w:line="276" w:lineRule="auto"/>
            </w:pPr>
            <w:r/>
            <w:r>
              <w:rPr>
                <w:rFonts w:ascii="Times New Roman" w:hAnsi="Times New Roman"/>
              </w:rPr>
            </w:r>
            <w:r>
              <w:rPr>
                <w:rFonts w:ascii="Times New Roman" w:hAnsi="Times New Roman"/>
                <w:b w:val="0"/>
                <w:i w:val="0"/>
                <w:sz w:val="20"/>
              </w:rPr>
              <w:t>password_hash</w:t>
            </w:r>
          </w:p>
        </w:tc>
        <w:tc>
          <w:tcPr>
            <w:tcW w:type="dxa" w:w="3135"/>
          </w:tcPr>
          <w:p>
            <w:pPr>
              <w:spacing w:line="276" w:lineRule="auto"/>
            </w:pPr>
            <w:r/>
            <w:r>
              <w:rPr>
                <w:rFonts w:ascii="Times New Roman" w:hAnsi="Times New Roman"/>
              </w:rPr>
            </w:r>
            <w:r>
              <w:rPr>
                <w:rFonts w:ascii="Times New Roman" w:hAnsi="Times New Roman"/>
                <w:b w:val="0"/>
                <w:i w:val="0"/>
                <w:sz w:val="20"/>
              </w:rPr>
              <w:t>VARCHAR(256)</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full_name</w:t>
            </w:r>
          </w:p>
        </w:tc>
        <w:tc>
          <w:tcPr>
            <w:tcW w:type="dxa" w:w="3135"/>
          </w:tcPr>
          <w:p>
            <w:pPr>
              <w:spacing w:line="276" w:lineRule="auto"/>
            </w:pPr>
            <w:r/>
            <w:r>
              <w:rPr>
                <w:rFonts w:ascii="Times New Roman" w:hAnsi="Times New Roman"/>
              </w:rPr>
            </w:r>
            <w:r>
              <w:rPr>
                <w:rFonts w:ascii="Times New Roman" w:hAnsi="Times New Roman"/>
                <w:b w:val="0"/>
                <w:i w:val="0"/>
                <w:sz w:val="20"/>
              </w:rPr>
              <w:t>VARCHAR(100)</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is_super_admin</w:t>
            </w:r>
          </w:p>
        </w:tc>
        <w:tc>
          <w:tcPr>
            <w:tcW w:type="dxa" w:w="3135"/>
          </w:tcPr>
          <w:p>
            <w:pPr>
              <w:spacing w:line="276" w:lineRule="auto"/>
            </w:pPr>
            <w:r/>
            <w:r>
              <w:rPr>
                <w:rFonts w:ascii="Times New Roman" w:hAnsi="Times New Roman"/>
              </w:rPr>
            </w:r>
            <w:r>
              <w:rPr>
                <w:rFonts w:ascii="Times New Roman" w:hAnsi="Times New Roman"/>
                <w:b w:val="0"/>
                <w:i w:val="0"/>
                <w:sz w:val="20"/>
              </w:rPr>
              <w:t>BOOLEAN</w:t>
            </w:r>
          </w:p>
        </w:tc>
        <w:tc>
          <w:tcPr>
            <w:tcW w:type="dxa" w:w="3135"/>
          </w:tcPr>
          <w:p>
            <w:pPr>
              <w:spacing w:line="276" w:lineRule="auto"/>
            </w:pPr>
            <w:r/>
            <w:r>
              <w:rPr>
                <w:rFonts w:ascii="Times New Roman" w:hAnsi="Times New Roman"/>
              </w:rPr>
            </w:r>
            <w:r>
              <w:rPr>
                <w:rFonts w:ascii="Times New Roman" w:hAnsi="Times New Roman"/>
                <w:b w:val="0"/>
                <w:i w:val="0"/>
                <w:sz w:val="20"/>
              </w:rPr>
              <w:t>NOT NULL, default false</w:t>
            </w:r>
          </w:p>
        </w:tc>
      </w:tr>
      <w:tr>
        <w:tc>
          <w:tcPr>
            <w:tcW w:type="dxa" w:w="3135"/>
          </w:tcPr>
          <w:p>
            <w:pPr>
              <w:spacing w:line="276" w:lineRule="auto"/>
            </w:pPr>
            <w:r/>
            <w:r>
              <w:rPr>
                <w:rFonts w:ascii="Times New Roman" w:hAnsi="Times New Roman"/>
              </w:rPr>
            </w:r>
            <w:r>
              <w:rPr>
                <w:rFonts w:ascii="Times New Roman" w:hAnsi="Times New Roman"/>
                <w:b w:val="0"/>
                <w:i w:val="0"/>
                <w:sz w:val="20"/>
              </w:rPr>
              <w:t>last_login</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is_active</w:t>
            </w:r>
          </w:p>
        </w:tc>
        <w:tc>
          <w:tcPr>
            <w:tcW w:type="dxa" w:w="3135"/>
          </w:tcPr>
          <w:p>
            <w:pPr>
              <w:spacing w:line="276" w:lineRule="auto"/>
            </w:pPr>
            <w:r/>
            <w:r>
              <w:rPr>
                <w:rFonts w:ascii="Times New Roman" w:hAnsi="Times New Roman"/>
              </w:rPr>
            </w:r>
            <w:r>
              <w:rPr>
                <w:rFonts w:ascii="Times New Roman" w:hAnsi="Times New Roman"/>
                <w:b w:val="0"/>
                <w:i w:val="0"/>
                <w:sz w:val="20"/>
              </w:rPr>
              <w:t>BOOLEAN</w:t>
            </w:r>
          </w:p>
        </w:tc>
        <w:tc>
          <w:tcPr>
            <w:tcW w:type="dxa" w:w="3135"/>
          </w:tcPr>
          <w:p>
            <w:pPr>
              <w:spacing w:line="276" w:lineRule="auto"/>
            </w:pPr>
            <w:r/>
            <w:r>
              <w:rPr>
                <w:rFonts w:ascii="Times New Roman" w:hAnsi="Times New Roman"/>
              </w:rPr>
            </w:r>
            <w:r>
              <w:rPr>
                <w:rFonts w:ascii="Times New Roman" w:hAnsi="Times New Roman"/>
                <w:b w:val="0"/>
                <w:i w:val="0"/>
                <w:sz w:val="20"/>
              </w:rPr>
              <w:t>NOT NULL, default true</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r>
        <w:tc>
          <w:tcPr>
            <w:tcW w:type="dxa" w:w="3135"/>
          </w:tcPr>
          <w:p>
            <w:pPr>
              <w:spacing w:line="276" w:lineRule="auto"/>
            </w:pPr>
            <w:r/>
            <w:r>
              <w:rPr>
                <w:rFonts w:ascii="Times New Roman" w:hAnsi="Times New Roman"/>
              </w:rPr>
            </w:r>
            <w:r>
              <w:rPr>
                <w:rFonts w:ascii="Times New Roman" w:hAnsi="Times New Roman"/>
                <w:b w:val="0"/>
                <w:i w:val="0"/>
                <w:sz w:val="20"/>
              </w:rPr>
              <w:t>updated_at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w:t>
            </w:r>
          </w:p>
        </w:tc>
      </w:tr>
      <w:tr>
        <w:tc>
          <w:tcPr>
            <w:tcW w:type="dxa" w:w="3135"/>
          </w:tcPr>
          <w:p>
            <w:pPr>
              <w:spacing w:line="276" w:lineRule="auto"/>
            </w:pPr>
            <w:r/>
            <w:r>
              <w:rPr>
                <w:rFonts w:ascii="Times New Roman" w:hAnsi="Times New Roman"/>
              </w:rPr>
            </w:r>
            <w:r>
              <w:rPr>
                <w:rFonts w:ascii="Times New Roman" w:hAnsi="Times New Roman"/>
                <w:b w:val="0"/>
                <w:i w:val="0"/>
                <w:sz w:val="20"/>
              </w:rPr>
              <w:t>user_id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users.id</w:t>
            </w:r>
          </w:p>
        </w:tc>
      </w:tr>
      <w:tr>
        <w:tc>
          <w:tcPr>
            <w:tcW w:type="dxa" w:w="3135"/>
          </w:tcPr>
          <w:p>
            <w:pPr>
              <w:spacing w:line="276" w:lineRule="auto"/>
            </w:pPr>
            <w:r/>
            <w:r>
              <w:rPr>
                <w:rFonts w:ascii="Times New Roman" w:hAnsi="Times New Roman"/>
              </w:rPr>
            </w:r>
            <w:r>
              <w:rPr>
                <w:rFonts w:ascii="Times New Roman" w:hAnsi="Times New Roman"/>
                <w:b w:val="0"/>
                <w:i w:val="0"/>
                <w:sz w:val="20"/>
              </w:rPr>
              <w:t>organization_id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organizations.id</w:t>
            </w:r>
          </w:p>
        </w:tc>
      </w:tr>
      <w:tr>
        <w:tc>
          <w:tcPr>
            <w:tcW w:type="dxa" w:w="3135"/>
          </w:tcPr>
          <w:p>
            <w:pPr>
              <w:spacing w:line="276" w:lineRule="auto"/>
            </w:pPr>
            <w:r/>
            <w:r>
              <w:rPr>
                <w:rFonts w:ascii="Times New Roman" w:hAnsi="Times New Roman"/>
              </w:rPr>
            </w:r>
            <w:r>
              <w:rPr>
                <w:rFonts w:ascii="Times New Roman" w:hAnsi="Times New Roman"/>
                <w:b w:val="0"/>
                <w:i w:val="0"/>
                <w:sz w:val="20"/>
              </w:rPr>
              <w:t>role</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t>NOT NULL, default user</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w:t>
            </w:r>
          </w:p>
        </w:tc>
      </w:tr>
      <w:tr>
        <w:tc>
          <w:tcPr>
            <w:tcW w:type="dxa" w:w="3135"/>
          </w:tcPr>
          <w:p>
            <w:pPr>
              <w:spacing w:line="276" w:lineRule="auto"/>
            </w:pPr>
            <w:r/>
            <w:r>
              <w:rPr>
                <w:rFonts w:ascii="Times New Roman" w:hAnsi="Times New Roman"/>
              </w:rPr>
            </w:r>
            <w:r>
              <w:rPr>
                <w:rFonts w:ascii="Times New Roman" w:hAnsi="Times New Roman"/>
                <w:b w:val="0"/>
                <w:i w:val="0"/>
                <w:sz w:val="20"/>
              </w:rPr>
              <w:t>organization_id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organizations.id</w:t>
            </w:r>
          </w:p>
        </w:tc>
      </w:tr>
      <w:tr>
        <w:tc>
          <w:tcPr>
            <w:tcW w:type="dxa" w:w="3135"/>
          </w:tcPr>
          <w:p>
            <w:pPr>
              <w:spacing w:line="276" w:lineRule="auto"/>
            </w:pPr>
            <w:r/>
            <w:r>
              <w:rPr>
                <w:rFonts w:ascii="Times New Roman" w:hAnsi="Times New Roman"/>
              </w:rPr>
            </w:r>
            <w:r>
              <w:rPr>
                <w:rFonts w:ascii="Times New Roman" w:hAnsi="Times New Roman"/>
                <w:b w:val="0"/>
                <w:i w:val="0"/>
                <w:sz w:val="20"/>
              </w:rPr>
              <w:t>name</w:t>
            </w:r>
          </w:p>
        </w:tc>
        <w:tc>
          <w:tcPr>
            <w:tcW w:type="dxa" w:w="3135"/>
          </w:tcPr>
          <w:p>
            <w:pPr>
              <w:spacing w:line="276" w:lineRule="auto"/>
            </w:pPr>
            <w:r/>
            <w:r>
              <w:rPr>
                <w:rFonts w:ascii="Times New Roman" w:hAnsi="Times New Roman"/>
              </w:rPr>
            </w:r>
            <w:r>
              <w:rPr>
                <w:rFonts w:ascii="Times New Roman" w:hAnsi="Times New Roman"/>
                <w:b w:val="0"/>
                <w:i w:val="0"/>
                <w:sz w:val="20"/>
              </w:rPr>
              <w:t>VARCHAR(50)</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license_plate</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t>UNIQUE, NOT NULL</w:t>
            </w:r>
          </w:p>
        </w:tc>
      </w:tr>
      <w:tr>
        <w:tc>
          <w:tcPr>
            <w:tcW w:type="dxa" w:w="3135"/>
          </w:tcPr>
          <w:p>
            <w:pPr>
              <w:spacing w:line="276" w:lineRule="auto"/>
            </w:pPr>
            <w:r/>
            <w:r>
              <w:rPr>
                <w:rFonts w:ascii="Times New Roman" w:hAnsi="Times New Roman"/>
              </w:rPr>
            </w:r>
            <w:r>
              <w:rPr>
                <w:rFonts w:ascii="Times New Roman" w:hAnsi="Times New Roman"/>
                <w:b w:val="0"/>
                <w:i w:val="0"/>
                <w:sz w:val="20"/>
              </w:rPr>
              <w:t>vin</w:t>
            </w:r>
          </w:p>
        </w:tc>
        <w:tc>
          <w:tcPr>
            <w:tcW w:type="dxa" w:w="3135"/>
          </w:tcPr>
          <w:p>
            <w:pPr>
              <w:spacing w:line="276" w:lineRule="auto"/>
            </w:pPr>
            <w:r/>
            <w:r>
              <w:rPr>
                <w:rFonts w:ascii="Times New Roman" w:hAnsi="Times New Roman"/>
              </w:rPr>
            </w:r>
            <w:r>
              <w:rPr>
                <w:rFonts w:ascii="Times New Roman" w:hAnsi="Times New Roman"/>
                <w:b w:val="0"/>
                <w:i w:val="0"/>
                <w:sz w:val="20"/>
              </w:rPr>
              <w:t>VARCHAR(17)</w:t>
            </w:r>
          </w:p>
        </w:tc>
        <w:tc>
          <w:tcPr>
            <w:tcW w:type="dxa" w:w="3135"/>
          </w:tcPr>
          <w:p>
            <w:pPr>
              <w:spacing w:line="276" w:lineRule="auto"/>
            </w:pPr>
            <w:r/>
            <w:r>
              <w:rPr>
                <w:rFonts w:ascii="Times New Roman" w:hAnsi="Times New Roman"/>
              </w:rPr>
            </w:r>
            <w:r>
              <w:rPr>
                <w:rFonts w:ascii="Times New Roman" w:hAnsi="Times New Roman"/>
                <w:b w:val="0"/>
                <w:i w:val="0"/>
                <w:sz w:val="20"/>
              </w:rPr>
              <w:t>UNIQUE</w:t>
            </w:r>
          </w:p>
        </w:tc>
      </w:tr>
      <w:tr>
        <w:tc>
          <w:tcPr>
            <w:tcW w:type="dxa" w:w="3135"/>
          </w:tcPr>
          <w:p>
            <w:pPr>
              <w:spacing w:line="276" w:lineRule="auto"/>
            </w:pPr>
            <w:r/>
            <w:r>
              <w:rPr>
                <w:rFonts w:ascii="Times New Roman" w:hAnsi="Times New Roman"/>
              </w:rPr>
            </w:r>
            <w:r>
              <w:rPr>
                <w:rFonts w:ascii="Times New Roman" w:hAnsi="Times New Roman"/>
                <w:b w:val="0"/>
                <w:i w:val="0"/>
                <w:sz w:val="20"/>
              </w:rPr>
              <w:t>vehicle_type</w:t>
            </w:r>
          </w:p>
        </w:tc>
        <w:tc>
          <w:tcPr>
            <w:tcW w:type="dxa" w:w="3135"/>
          </w:tcPr>
          <w:p>
            <w:pPr>
              <w:spacing w:line="276" w:lineRule="auto"/>
            </w:pPr>
            <w:r/>
            <w:r>
              <w:rPr>
                <w:rFonts w:ascii="Times New Roman" w:hAnsi="Times New Roman"/>
              </w:rPr>
            </w:r>
            <w:r>
              <w:rPr>
                <w:rFonts w:ascii="Times New Roman" w:hAnsi="Times New Roman"/>
                <w:b w:val="0"/>
                <w:i w:val="0"/>
                <w:sz w:val="20"/>
              </w:rPr>
              <w:t>VARCHAR(30)</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extra_data</w:t>
            </w:r>
          </w:p>
        </w:tc>
        <w:tc>
          <w:tcPr>
            <w:tcW w:type="dxa" w:w="3135"/>
          </w:tcPr>
          <w:p>
            <w:pPr>
              <w:spacing w:line="276" w:lineRule="auto"/>
            </w:pPr>
            <w:r/>
            <w:r>
              <w:rPr>
                <w:rFonts w:ascii="Times New Roman" w:hAnsi="Times New Roman"/>
              </w:rPr>
            </w:r>
            <w:r>
              <w:rPr>
                <w:rFonts w:ascii="Times New Roman" w:hAnsi="Times New Roman"/>
                <w:b w:val="0"/>
                <w:i w:val="0"/>
                <w:sz w:val="20"/>
              </w:rPr>
              <w:t>JSONB</w:t>
            </w:r>
          </w:p>
        </w:tc>
        <w:tc>
          <w:tcPr>
            <w:tcW w:type="dxa" w:w="3135"/>
          </w:tcPr>
          <w:p>
            <w:pPr>
              <w:spacing w:line="276" w:lineRule="auto"/>
            </w:pPr>
            <w:r/>
            <w:r>
              <w:rPr>
                <w:rFonts w:ascii="Times New Roman" w:hAnsi="Times New Roman"/>
              </w:rPr>
            </w:r>
            <w:r>
              <w:rPr>
                <w:rFonts w:ascii="Times New Roman" w:hAnsi="Times New Roman"/>
                <w:b w:val="0"/>
                <w:i w:val="0"/>
                <w:sz w:val="20"/>
              </w:rPr>
              <w:t>default {}</w:t>
            </w:r>
          </w:p>
        </w:tc>
      </w:tr>
      <w:tr>
        <w:tc>
          <w:tcPr>
            <w:tcW w:type="dxa" w:w="3135"/>
          </w:tcPr>
          <w:p>
            <w:pPr>
              <w:spacing w:line="276" w:lineRule="auto"/>
            </w:pPr>
            <w:r/>
            <w:r>
              <w:rPr>
                <w:rFonts w:ascii="Times New Roman" w:hAnsi="Times New Roman"/>
              </w:rPr>
            </w:r>
            <w:r>
              <w:rPr>
                <w:rFonts w:ascii="Times New Roman" w:hAnsi="Times New Roman"/>
                <w:b w:val="0"/>
                <w:i w:val="0"/>
                <w:sz w:val="20"/>
              </w:rPr>
              <w:t>current_device_id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devices.id</w:t>
            </w:r>
          </w:p>
        </w:tc>
      </w:tr>
      <w:tr>
        <w:tc>
          <w:tcPr>
            <w:tcW w:type="dxa" w:w="3135"/>
          </w:tcPr>
          <w:p>
            <w:pPr>
              <w:spacing w:line="276" w:lineRule="auto"/>
            </w:pPr>
            <w:r/>
            <w:r>
              <w:rPr>
                <w:rFonts w:ascii="Times New Roman" w:hAnsi="Times New Roman"/>
              </w:rPr>
            </w:r>
            <w:r>
              <w:rPr>
                <w:rFonts w:ascii="Times New Roman" w:hAnsi="Times New Roman"/>
                <w:b w:val="0"/>
                <w:i w:val="0"/>
                <w:sz w:val="20"/>
              </w:rPr>
              <w:t>last_heartbeat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status</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t>default active</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r>
        <w:tc>
          <w:tcPr>
            <w:tcW w:type="dxa" w:w="3135"/>
          </w:tcPr>
          <w:p>
            <w:pPr>
              <w:spacing w:line="276" w:lineRule="auto"/>
            </w:pPr>
            <w:r/>
            <w:r>
              <w:rPr>
                <w:rFonts w:ascii="Times New Roman" w:hAnsi="Times New Roman"/>
              </w:rPr>
            </w:r>
            <w:r>
              <w:rPr>
                <w:rFonts w:ascii="Times New Roman" w:hAnsi="Times New Roman"/>
                <w:b w:val="0"/>
                <w:i w:val="0"/>
                <w:sz w:val="20"/>
              </w:rPr>
              <w:t>updated_at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w:t>
            </w:r>
          </w:p>
        </w:tc>
      </w:tr>
      <w:tr>
        <w:tc>
          <w:tcPr>
            <w:tcW w:type="dxa" w:w="3135"/>
          </w:tcPr>
          <w:p>
            <w:pPr>
              <w:spacing w:line="276" w:lineRule="auto"/>
            </w:pPr>
            <w:r/>
            <w:r>
              <w:rPr>
                <w:rFonts w:ascii="Times New Roman" w:hAnsi="Times New Roman"/>
              </w:rPr>
            </w:r>
            <w:r>
              <w:rPr>
                <w:rFonts w:ascii="Times New Roman" w:hAnsi="Times New Roman"/>
                <w:b w:val="0"/>
                <w:i w:val="0"/>
                <w:sz w:val="20"/>
              </w:rPr>
              <w:t>organization_id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organizations.id</w:t>
            </w:r>
          </w:p>
        </w:tc>
      </w:tr>
      <w:tr>
        <w:tc>
          <w:tcPr>
            <w:tcW w:type="dxa" w:w="3135"/>
          </w:tcPr>
          <w:p>
            <w:pPr>
              <w:spacing w:line="276" w:lineRule="auto"/>
            </w:pPr>
            <w:r/>
            <w:r>
              <w:rPr>
                <w:rFonts w:ascii="Times New Roman" w:hAnsi="Times New Roman"/>
              </w:rPr>
            </w:r>
            <w:r>
              <w:rPr>
                <w:rFonts w:ascii="Times New Roman" w:hAnsi="Times New Roman"/>
                <w:b w:val="0"/>
                <w:i w:val="0"/>
                <w:sz w:val="20"/>
              </w:rPr>
              <w:t>serial_number</w:t>
            </w:r>
          </w:p>
        </w:tc>
        <w:tc>
          <w:tcPr>
            <w:tcW w:type="dxa" w:w="3135"/>
          </w:tcPr>
          <w:p>
            <w:pPr>
              <w:spacing w:line="276" w:lineRule="auto"/>
            </w:pPr>
            <w:r/>
            <w:r>
              <w:rPr>
                <w:rFonts w:ascii="Times New Roman" w:hAnsi="Times New Roman"/>
              </w:rPr>
            </w:r>
            <w:r>
              <w:rPr>
                <w:rFonts w:ascii="Times New Roman" w:hAnsi="Times New Roman"/>
                <w:b w:val="0"/>
                <w:i w:val="0"/>
                <w:sz w:val="20"/>
              </w:rPr>
              <w:t>VARCHAR(50)</w:t>
            </w:r>
          </w:p>
        </w:tc>
        <w:tc>
          <w:tcPr>
            <w:tcW w:type="dxa" w:w="3135"/>
          </w:tcPr>
          <w:p>
            <w:pPr>
              <w:spacing w:line="276" w:lineRule="auto"/>
            </w:pPr>
            <w:r/>
            <w:r>
              <w:rPr>
                <w:rFonts w:ascii="Times New Roman" w:hAnsi="Times New Roman"/>
              </w:rPr>
            </w:r>
            <w:r>
              <w:rPr>
                <w:rFonts w:ascii="Times New Roman" w:hAnsi="Times New Roman"/>
                <w:b w:val="0"/>
                <w:i w:val="0"/>
                <w:sz w:val="20"/>
              </w:rPr>
              <w:t>UNIQUE, NOT NULL</w:t>
            </w:r>
          </w:p>
        </w:tc>
      </w:tr>
      <w:tr>
        <w:tc>
          <w:tcPr>
            <w:tcW w:type="dxa" w:w="3135"/>
          </w:tcPr>
          <w:p>
            <w:pPr>
              <w:spacing w:line="276" w:lineRule="auto"/>
            </w:pPr>
            <w:r/>
            <w:r>
              <w:rPr>
                <w:rFonts w:ascii="Times New Roman" w:hAnsi="Times New Roman"/>
              </w:rPr>
            </w:r>
            <w:r>
              <w:rPr>
                <w:rFonts w:ascii="Times New Roman" w:hAnsi="Times New Roman"/>
                <w:b w:val="0"/>
                <w:i w:val="0"/>
                <w:sz w:val="20"/>
              </w:rPr>
              <w:t>imei</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t>UNIQUE</w:t>
            </w:r>
          </w:p>
        </w:tc>
      </w:tr>
      <w:tr>
        <w:tc>
          <w:tcPr>
            <w:tcW w:type="dxa" w:w="3135"/>
          </w:tcPr>
          <w:p>
            <w:pPr>
              <w:spacing w:line="276" w:lineRule="auto"/>
            </w:pPr>
            <w:r/>
            <w:r>
              <w:rPr>
                <w:rFonts w:ascii="Times New Roman" w:hAnsi="Times New Roman"/>
              </w:rPr>
            </w:r>
            <w:r>
              <w:rPr>
                <w:rFonts w:ascii="Times New Roman" w:hAnsi="Times New Roman"/>
                <w:b w:val="0"/>
                <w:i w:val="0"/>
                <w:sz w:val="20"/>
              </w:rPr>
              <w:t>device_model</w:t>
            </w:r>
          </w:p>
        </w:tc>
        <w:tc>
          <w:tcPr>
            <w:tcW w:type="dxa" w:w="3135"/>
          </w:tcPr>
          <w:p>
            <w:pPr>
              <w:spacing w:line="276" w:lineRule="auto"/>
            </w:pPr>
            <w:r/>
            <w:r>
              <w:rPr>
                <w:rFonts w:ascii="Times New Roman" w:hAnsi="Times New Roman"/>
              </w:rPr>
            </w:r>
            <w:r>
              <w:rPr>
                <w:rFonts w:ascii="Times New Roman" w:hAnsi="Times New Roman"/>
                <w:b w:val="0"/>
                <w:i w:val="0"/>
                <w:sz w:val="20"/>
              </w:rPr>
              <w:t>VARCHAR(50)</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firmware_version</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api_key</w:t>
            </w:r>
          </w:p>
        </w:tc>
        <w:tc>
          <w:tcPr>
            <w:tcW w:type="dxa" w:w="3135"/>
          </w:tcPr>
          <w:p>
            <w:pPr>
              <w:spacing w:line="276" w:lineRule="auto"/>
            </w:pPr>
            <w:r/>
            <w:r>
              <w:rPr>
                <w:rFonts w:ascii="Times New Roman" w:hAnsi="Times New Roman"/>
              </w:rPr>
            </w:r>
            <w:r>
              <w:rPr>
                <w:rFonts w:ascii="Times New Roman" w:hAnsi="Times New Roman"/>
                <w:b w:val="0"/>
                <w:i w:val="0"/>
                <w:sz w:val="20"/>
              </w:rPr>
              <w:t>VARCHAR(64)</w:t>
            </w:r>
          </w:p>
        </w:tc>
        <w:tc>
          <w:tcPr>
            <w:tcW w:type="dxa" w:w="3135"/>
          </w:tcPr>
          <w:p>
            <w:pPr>
              <w:spacing w:line="276" w:lineRule="auto"/>
            </w:pPr>
            <w:r/>
            <w:r>
              <w:rPr>
                <w:rFonts w:ascii="Times New Roman" w:hAnsi="Times New Roman"/>
              </w:rPr>
            </w:r>
            <w:r>
              <w:rPr>
                <w:rFonts w:ascii="Times New Roman" w:hAnsi="Times New Roman"/>
                <w:b w:val="0"/>
                <w:i w:val="0"/>
                <w:sz w:val="20"/>
              </w:rPr>
              <w:t>UNIQUE, NOT NULL</w:t>
            </w:r>
          </w:p>
        </w:tc>
      </w:tr>
      <w:tr>
        <w:tc>
          <w:tcPr>
            <w:tcW w:type="dxa" w:w="3135"/>
          </w:tcPr>
          <w:p>
            <w:pPr>
              <w:spacing w:line="276" w:lineRule="auto"/>
            </w:pPr>
            <w:r/>
            <w:r>
              <w:rPr>
                <w:rFonts w:ascii="Times New Roman" w:hAnsi="Times New Roman"/>
              </w:rPr>
            </w:r>
            <w:r>
              <w:rPr>
                <w:rFonts w:ascii="Times New Roman" w:hAnsi="Times New Roman"/>
                <w:b w:val="0"/>
                <w:i w:val="0"/>
                <w:sz w:val="20"/>
              </w:rPr>
              <w:t>status</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t>default offline</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r>
        <w:tc>
          <w:tcPr>
            <w:tcW w:type="dxa" w:w="3135"/>
          </w:tcPr>
          <w:p>
            <w:pPr>
              <w:spacing w:line="276" w:lineRule="auto"/>
            </w:pPr>
            <w:r/>
            <w:r>
              <w:rPr>
                <w:rFonts w:ascii="Times New Roman" w:hAnsi="Times New Roman"/>
              </w:rPr>
            </w:r>
            <w:r>
              <w:rPr>
                <w:rFonts w:ascii="Times New Roman" w:hAnsi="Times New Roman"/>
                <w:b w:val="0"/>
                <w:i w:val="0"/>
                <w:sz w:val="20"/>
              </w:rPr>
              <w:t>updated_at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BIGINT</w:t>
            </w:r>
          </w:p>
        </w:tc>
        <w:tc>
          <w:tcPr>
            <w:tcW w:type="dxa" w:w="3135"/>
          </w:tcPr>
          <w:p>
            <w:pPr>
              <w:spacing w:line="276" w:lineRule="auto"/>
            </w:pPr>
            <w:r/>
            <w:r>
              <w:rPr>
                <w:rFonts w:ascii="Times New Roman" w:hAnsi="Times New Roman"/>
              </w:rPr>
            </w:r>
            <w:r>
              <w:rPr>
                <w:rFonts w:ascii="Times New Roman" w:hAnsi="Times New Roman"/>
                <w:b w:val="0"/>
                <w:i w:val="0"/>
                <w:sz w:val="20"/>
              </w:rPr>
              <w:t>PK, auto-increment</w:t>
            </w:r>
          </w:p>
        </w:tc>
      </w:tr>
      <w:tr>
        <w:tc>
          <w:tcPr>
            <w:tcW w:type="dxa" w:w="3135"/>
          </w:tcPr>
          <w:p>
            <w:pPr>
              <w:spacing w:line="276" w:lineRule="auto"/>
            </w:pPr>
            <w:r/>
            <w:r>
              <w:rPr>
                <w:rFonts w:ascii="Times New Roman" w:hAnsi="Times New Roman"/>
              </w:rPr>
            </w:r>
            <w:r>
              <w:rPr>
                <w:rFonts w:ascii="Times New Roman" w:hAnsi="Times New Roman"/>
                <w:b w:val="0"/>
                <w:i w:val="0"/>
                <w:sz w:val="20"/>
              </w:rPr>
              <w:t>vehicle_id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vehicles.id, index</w:t>
            </w:r>
          </w:p>
        </w:tc>
      </w:tr>
      <w:tr>
        <w:tc>
          <w:tcPr>
            <w:tcW w:type="dxa" w:w="3135"/>
          </w:tcPr>
          <w:p>
            <w:pPr>
              <w:spacing w:line="276" w:lineRule="auto"/>
            </w:pPr>
            <w:r/>
            <w:r>
              <w:rPr>
                <w:rFonts w:ascii="Times New Roman" w:hAnsi="Times New Roman"/>
              </w:rPr>
            </w:r>
            <w:r>
              <w:rPr>
                <w:rFonts w:ascii="Times New Roman" w:hAnsi="Times New Roman"/>
                <w:b w:val="0"/>
                <w:i w:val="0"/>
                <w:sz w:val="20"/>
              </w:rPr>
              <w:t>device_id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devices.id</w:t>
            </w:r>
          </w:p>
        </w:tc>
      </w:tr>
      <w:tr>
        <w:tc>
          <w:tcPr>
            <w:tcW w:type="dxa" w:w="3135"/>
          </w:tcPr>
          <w:p>
            <w:pPr>
              <w:spacing w:line="276" w:lineRule="auto"/>
            </w:pPr>
            <w:r/>
            <w:r>
              <w:rPr>
                <w:rFonts w:ascii="Times New Roman" w:hAnsi="Times New Roman"/>
              </w:rPr>
            </w:r>
            <w:r>
              <w:rPr>
                <w:rFonts w:ascii="Times New Roman" w:hAnsi="Times New Roman"/>
                <w:b w:val="0"/>
                <w:i w:val="0"/>
                <w:sz w:val="20"/>
              </w:rPr>
              <w:t>latitude</w:t>
            </w:r>
          </w:p>
        </w:tc>
        <w:tc>
          <w:tcPr>
            <w:tcW w:type="dxa" w:w="3135"/>
          </w:tcPr>
          <w:p>
            <w:pPr>
              <w:spacing w:line="276" w:lineRule="auto"/>
            </w:pPr>
            <w:r/>
            <w:r>
              <w:rPr>
                <w:rFonts w:ascii="Times New Roman" w:hAnsi="Times New Roman"/>
              </w:rPr>
            </w:r>
            <w:r>
              <w:rPr>
                <w:rFonts w:ascii="Times New Roman" w:hAnsi="Times New Roman"/>
                <w:b w:val="0"/>
                <w:i w:val="0"/>
                <w:sz w:val="20"/>
              </w:rPr>
              <w:t>NUMERIC(9,6)</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longitude</w:t>
            </w:r>
          </w:p>
        </w:tc>
        <w:tc>
          <w:tcPr>
            <w:tcW w:type="dxa" w:w="3135"/>
          </w:tcPr>
          <w:p>
            <w:pPr>
              <w:spacing w:line="276" w:lineRule="auto"/>
            </w:pPr>
            <w:r/>
            <w:r>
              <w:rPr>
                <w:rFonts w:ascii="Times New Roman" w:hAnsi="Times New Roman"/>
              </w:rPr>
            </w:r>
            <w:r>
              <w:rPr>
                <w:rFonts w:ascii="Times New Roman" w:hAnsi="Times New Roman"/>
                <w:b w:val="0"/>
                <w:i w:val="0"/>
                <w:sz w:val="20"/>
              </w:rPr>
              <w:t>NUMERIC(9,6)</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altitude</w:t>
            </w:r>
          </w:p>
        </w:tc>
        <w:tc>
          <w:tcPr>
            <w:tcW w:type="dxa" w:w="3135"/>
          </w:tcPr>
          <w:p>
            <w:pPr>
              <w:spacing w:line="276" w:lineRule="auto"/>
            </w:pPr>
            <w:r/>
            <w:r>
              <w:rPr>
                <w:rFonts w:ascii="Times New Roman" w:hAnsi="Times New Roman"/>
              </w:rPr>
            </w:r>
            <w:r>
              <w:rPr>
                <w:rFonts w:ascii="Times New Roman" w:hAnsi="Times New Roman"/>
                <w:b w:val="0"/>
                <w:i w:val="0"/>
                <w:sz w:val="20"/>
              </w:rPr>
              <w:t>FLOAT</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speed</w:t>
            </w:r>
          </w:p>
        </w:tc>
        <w:tc>
          <w:tcPr>
            <w:tcW w:type="dxa" w:w="3135"/>
          </w:tcPr>
          <w:p>
            <w:pPr>
              <w:spacing w:line="276" w:lineRule="auto"/>
            </w:pPr>
            <w:r/>
            <w:r>
              <w:rPr>
                <w:rFonts w:ascii="Times New Roman" w:hAnsi="Times New Roman"/>
              </w:rPr>
            </w:r>
            <w:r>
              <w:rPr>
                <w:rFonts w:ascii="Times New Roman" w:hAnsi="Times New Roman"/>
                <w:b w:val="0"/>
                <w:i w:val="0"/>
                <w:sz w:val="20"/>
              </w:rPr>
              <w:t>FLOAT</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course</w:t>
            </w:r>
          </w:p>
        </w:tc>
        <w:tc>
          <w:tcPr>
            <w:tcW w:type="dxa" w:w="3135"/>
          </w:tcPr>
          <w:p>
            <w:pPr>
              <w:spacing w:line="276" w:lineRule="auto"/>
            </w:pPr>
            <w:r/>
            <w:r>
              <w:rPr>
                <w:rFonts w:ascii="Times New Roman" w:hAnsi="Times New Roman"/>
              </w:rPr>
            </w:r>
            <w:r>
              <w:rPr>
                <w:rFonts w:ascii="Times New Roman" w:hAnsi="Times New Roman"/>
                <w:b w:val="0"/>
                <w:i w:val="0"/>
                <w:sz w:val="20"/>
              </w:rPr>
              <w:t>INTEGER</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engine_status</w:t>
            </w:r>
          </w:p>
        </w:tc>
        <w:tc>
          <w:tcPr>
            <w:tcW w:type="dxa" w:w="3135"/>
          </w:tcPr>
          <w:p>
            <w:pPr>
              <w:spacing w:line="276" w:lineRule="auto"/>
            </w:pPr>
            <w:r/>
            <w:r>
              <w:rPr>
                <w:rFonts w:ascii="Times New Roman" w:hAnsi="Times New Roman"/>
              </w:rPr>
            </w:r>
            <w:r>
              <w:rPr>
                <w:rFonts w:ascii="Times New Roman" w:hAnsi="Times New Roman"/>
                <w:b w:val="0"/>
                <w:i w:val="0"/>
                <w:sz w:val="20"/>
              </w:rPr>
              <w:t>BOOLEAN</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odometer</w:t>
            </w:r>
          </w:p>
        </w:tc>
        <w:tc>
          <w:tcPr>
            <w:tcW w:type="dxa" w:w="3135"/>
          </w:tcPr>
          <w:p>
            <w:pPr>
              <w:spacing w:line="276" w:lineRule="auto"/>
            </w:pPr>
            <w:r/>
            <w:r>
              <w:rPr>
                <w:rFonts w:ascii="Times New Roman" w:hAnsi="Times New Roman"/>
              </w:rPr>
            </w:r>
            <w:r>
              <w:rPr>
                <w:rFonts w:ascii="Times New Roman" w:hAnsi="Times New Roman"/>
                <w:b w:val="0"/>
                <w:i w:val="0"/>
                <w:sz w:val="20"/>
              </w:rPr>
              <w:t>NUMERIC(12,2)</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sensors</w:t>
            </w:r>
          </w:p>
        </w:tc>
        <w:tc>
          <w:tcPr>
            <w:tcW w:type="dxa" w:w="3135"/>
          </w:tcPr>
          <w:p>
            <w:pPr>
              <w:spacing w:line="276" w:lineRule="auto"/>
            </w:pPr>
            <w:r/>
            <w:r>
              <w:rPr>
                <w:rFonts w:ascii="Times New Roman" w:hAnsi="Times New Roman"/>
              </w:rPr>
            </w:r>
            <w:r>
              <w:rPr>
                <w:rFonts w:ascii="Times New Roman" w:hAnsi="Times New Roman"/>
                <w:b w:val="0"/>
                <w:i w:val="0"/>
                <w:sz w:val="20"/>
              </w:rPr>
              <w:t>JSONB</w:t>
            </w:r>
          </w:p>
        </w:tc>
        <w:tc>
          <w:tcPr>
            <w:tcW w:type="dxa" w:w="3135"/>
          </w:tcPr>
          <w:p>
            <w:pPr>
              <w:spacing w:line="276" w:lineRule="auto"/>
            </w:pPr>
            <w:r/>
            <w:r>
              <w:rPr>
                <w:rFonts w:ascii="Times New Roman" w:hAnsi="Times New Roman"/>
              </w:rPr>
            </w:r>
            <w:r>
              <w:rPr>
                <w:rFonts w:ascii="Times New Roman" w:hAnsi="Times New Roman"/>
                <w:b w:val="0"/>
                <w:i w:val="0"/>
                <w:sz w:val="20"/>
              </w:rPr>
              <w:t>default {}</w:t>
            </w:r>
          </w:p>
        </w:tc>
      </w:tr>
      <w:tr>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index</w:t>
            </w:r>
          </w:p>
        </w:tc>
      </w:tr>
      <w:tr>
        <w:tc>
          <w:tcPr>
            <w:tcW w:type="dxa" w:w="3135"/>
          </w:tcPr>
          <w:p>
            <w:pPr>
              <w:spacing w:line="276" w:lineRule="auto"/>
            </w:pPr>
            <w:r/>
            <w:r>
              <w:rPr>
                <w:rFonts w:ascii="Times New Roman" w:hAnsi="Times New Roman"/>
              </w:rPr>
            </w:r>
            <w:r>
              <w:rPr>
                <w:rFonts w:ascii="Times New Roman" w:hAnsi="Times New Roman"/>
                <w:b w:val="0"/>
                <w:i w:val="0"/>
                <w:sz w:val="20"/>
              </w:rPr>
              <w:t>server_timestamp</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w:t>
            </w:r>
          </w:p>
        </w:tc>
      </w:tr>
      <w:tr>
        <w:tc>
          <w:tcPr>
            <w:tcW w:type="dxa" w:w="3135"/>
          </w:tcPr>
          <w:p>
            <w:pPr>
              <w:spacing w:line="276" w:lineRule="auto"/>
            </w:pPr>
            <w:r/>
            <w:r>
              <w:rPr>
                <w:rFonts w:ascii="Times New Roman" w:hAnsi="Times New Roman"/>
              </w:rPr>
            </w:r>
            <w:r>
              <w:rPr>
                <w:rFonts w:ascii="Times New Roman" w:hAnsi="Times New Roman"/>
                <w:b w:val="0"/>
                <w:i w:val="0"/>
                <w:sz w:val="20"/>
              </w:rPr>
              <w:t>organization_id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organizations.id</w:t>
            </w:r>
          </w:p>
        </w:tc>
      </w:tr>
      <w:tr>
        <w:tc>
          <w:tcPr>
            <w:tcW w:type="dxa" w:w="3135"/>
          </w:tcPr>
          <w:p>
            <w:pPr>
              <w:spacing w:line="276" w:lineRule="auto"/>
            </w:pPr>
            <w:r/>
            <w:r>
              <w:rPr>
                <w:rFonts w:ascii="Times New Roman" w:hAnsi="Times New Roman"/>
              </w:rPr>
            </w:r>
            <w:r>
              <w:rPr>
                <w:rFonts w:ascii="Times New Roman" w:hAnsi="Times New Roman"/>
                <w:b w:val="0"/>
                <w:i w:val="0"/>
                <w:sz w:val="20"/>
              </w:rPr>
              <w:t>name</w:t>
            </w:r>
          </w:p>
        </w:tc>
        <w:tc>
          <w:tcPr>
            <w:tcW w:type="dxa" w:w="3135"/>
          </w:tcPr>
          <w:p>
            <w:pPr>
              <w:spacing w:line="276" w:lineRule="auto"/>
            </w:pPr>
            <w:r/>
            <w:r>
              <w:rPr>
                <w:rFonts w:ascii="Times New Roman" w:hAnsi="Times New Roman"/>
              </w:rPr>
            </w:r>
            <w:r>
              <w:rPr>
                <w:rFonts w:ascii="Times New Roman" w:hAnsi="Times New Roman"/>
                <w:b w:val="0"/>
                <w:i w:val="0"/>
                <w:sz w:val="20"/>
              </w:rPr>
              <w:t>VARCHAR(100)</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fence_type</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t>circle or polygon</w:t>
            </w:r>
          </w:p>
        </w:tc>
      </w:tr>
      <w:tr>
        <w:tc>
          <w:tcPr>
            <w:tcW w:type="dxa" w:w="3135"/>
          </w:tcPr>
          <w:p>
            <w:pPr>
              <w:spacing w:line="276" w:lineRule="auto"/>
            </w:pPr>
            <w:r/>
            <w:r>
              <w:rPr>
                <w:rFonts w:ascii="Times New Roman" w:hAnsi="Times New Roman"/>
              </w:rPr>
            </w:r>
            <w:r>
              <w:rPr>
                <w:rFonts w:ascii="Times New Roman" w:hAnsi="Times New Roman"/>
                <w:b w:val="0"/>
                <w:i w:val="0"/>
                <w:sz w:val="20"/>
              </w:rPr>
              <w:t>geometry</w:t>
            </w:r>
          </w:p>
        </w:tc>
        <w:tc>
          <w:tcPr>
            <w:tcW w:type="dxa" w:w="3135"/>
          </w:tcPr>
          <w:p>
            <w:pPr>
              <w:spacing w:line="276" w:lineRule="auto"/>
            </w:pPr>
            <w:r/>
            <w:r>
              <w:rPr>
                <w:rFonts w:ascii="Times New Roman" w:hAnsi="Times New Roman"/>
              </w:rPr>
            </w:r>
            <w:r>
              <w:rPr>
                <w:rFonts w:ascii="Times New Roman" w:hAnsi="Times New Roman"/>
                <w:b w:val="0"/>
                <w:i w:val="0"/>
                <w:sz w:val="20"/>
              </w:rPr>
              <w:t>JSONB</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speed_limit</w:t>
            </w:r>
          </w:p>
        </w:tc>
        <w:tc>
          <w:tcPr>
            <w:tcW w:type="dxa" w:w="3135"/>
          </w:tcPr>
          <w:p>
            <w:pPr>
              <w:spacing w:line="276" w:lineRule="auto"/>
            </w:pPr>
            <w:r/>
            <w:r>
              <w:rPr>
                <w:rFonts w:ascii="Times New Roman" w:hAnsi="Times New Roman"/>
              </w:rPr>
            </w:r>
            <w:r>
              <w:rPr>
                <w:rFonts w:ascii="Times New Roman" w:hAnsi="Times New Roman"/>
                <w:b w:val="0"/>
                <w:i w:val="0"/>
                <w:sz w:val="20"/>
              </w:rPr>
              <w:t>INTEGER</w:t>
            </w:r>
          </w:p>
        </w:tc>
        <w:tc>
          <w:tcPr>
            <w:tcW w:type="dxa" w:w="3135"/>
          </w:tcPr>
          <w:p>
            <w:pPr>
              <w:spacing w:line="276" w:lineRule="auto"/>
            </w:pPr>
            <w:r/>
            <w:r>
              <w:rPr>
                <w:rFonts w:ascii="Times New Roman" w:hAnsi="Times New Roman"/>
              </w:rPr>
            </w:r>
            <w:r>
              <w:rPr>
                <w:rFonts w:ascii="Times New Roman" w:hAnsi="Times New Roman"/>
                <w:b w:val="0"/>
                <w:i w:val="0"/>
                <w:sz w:val="20"/>
              </w:rPr>
              <w:t>nullable</w:t>
            </w:r>
          </w:p>
        </w:tc>
      </w:tr>
      <w:tr>
        <w:tc>
          <w:tcPr>
            <w:tcW w:type="dxa" w:w="3135"/>
          </w:tcPr>
          <w:p>
            <w:pPr>
              <w:spacing w:line="276" w:lineRule="auto"/>
            </w:pPr>
            <w:r/>
            <w:r>
              <w:rPr>
                <w:rFonts w:ascii="Times New Roman" w:hAnsi="Times New Roman"/>
              </w:rPr>
            </w:r>
            <w:r>
              <w:rPr>
                <w:rFonts w:ascii="Times New Roman" w:hAnsi="Times New Roman"/>
                <w:b w:val="0"/>
                <w:i w:val="0"/>
                <w:sz w:val="20"/>
              </w:rPr>
              <w:t>is_active</w:t>
            </w:r>
          </w:p>
        </w:tc>
        <w:tc>
          <w:tcPr>
            <w:tcW w:type="dxa" w:w="3135"/>
          </w:tcPr>
          <w:p>
            <w:pPr>
              <w:spacing w:line="276" w:lineRule="auto"/>
            </w:pPr>
            <w:r/>
            <w:r>
              <w:rPr>
                <w:rFonts w:ascii="Times New Roman" w:hAnsi="Times New Roman"/>
              </w:rPr>
            </w:r>
            <w:r>
              <w:rPr>
                <w:rFonts w:ascii="Times New Roman" w:hAnsi="Times New Roman"/>
                <w:b w:val="0"/>
                <w:i w:val="0"/>
                <w:sz w:val="20"/>
              </w:rPr>
              <w:t>BOOLEAN</w:t>
            </w:r>
          </w:p>
        </w:tc>
        <w:tc>
          <w:tcPr>
            <w:tcW w:type="dxa" w:w="3135"/>
          </w:tcPr>
          <w:p>
            <w:pPr>
              <w:spacing w:line="276" w:lineRule="auto"/>
            </w:pPr>
            <w:r/>
            <w:r>
              <w:rPr>
                <w:rFonts w:ascii="Times New Roman" w:hAnsi="Times New Roman"/>
              </w:rPr>
            </w:r>
            <w:r>
              <w:rPr>
                <w:rFonts w:ascii="Times New Roman" w:hAnsi="Times New Roman"/>
                <w:b w:val="0"/>
                <w:i w:val="0"/>
                <w:sz w:val="20"/>
              </w:rPr>
              <w:t>NOT NULL, default true</w:t>
            </w:r>
          </w:p>
        </w:tc>
      </w:tr>
      <w:tr>
        <w:tc>
          <w:tcPr>
            <w:tcW w:type="dxa" w:w="3135"/>
          </w:tcPr>
          <w:p>
            <w:pPr>
              <w:spacing w:line="276" w:lineRule="auto"/>
            </w:pPr>
            <w:r/>
            <w:r>
              <w:rPr>
                <w:rFonts w:ascii="Times New Roman" w:hAnsi="Times New Roman"/>
              </w:rPr>
            </w:r>
            <w:r>
              <w:rPr>
                <w:rFonts w:ascii="Times New Roman" w:hAnsi="Times New Roman"/>
                <w:b w:val="0"/>
                <w:i w:val="0"/>
                <w:sz w:val="20"/>
              </w:rPr>
              <w:t>notify_on_enter</w:t>
            </w:r>
          </w:p>
        </w:tc>
        <w:tc>
          <w:tcPr>
            <w:tcW w:type="dxa" w:w="3135"/>
          </w:tcPr>
          <w:p>
            <w:pPr>
              <w:spacing w:line="276" w:lineRule="auto"/>
            </w:pPr>
            <w:r/>
            <w:r>
              <w:rPr>
                <w:rFonts w:ascii="Times New Roman" w:hAnsi="Times New Roman"/>
              </w:rPr>
            </w:r>
            <w:r>
              <w:rPr>
                <w:rFonts w:ascii="Times New Roman" w:hAnsi="Times New Roman"/>
                <w:b w:val="0"/>
                <w:i w:val="0"/>
                <w:sz w:val="20"/>
              </w:rPr>
              <w:t>BOOLEAN</w:t>
            </w:r>
          </w:p>
        </w:tc>
        <w:tc>
          <w:tcPr>
            <w:tcW w:type="dxa" w:w="3135"/>
          </w:tcPr>
          <w:p>
            <w:pPr>
              <w:spacing w:line="276" w:lineRule="auto"/>
            </w:pPr>
            <w:r/>
            <w:r>
              <w:rPr>
                <w:rFonts w:ascii="Times New Roman" w:hAnsi="Times New Roman"/>
              </w:rPr>
            </w:r>
            <w:r>
              <w:rPr>
                <w:rFonts w:ascii="Times New Roman" w:hAnsi="Times New Roman"/>
                <w:b w:val="0"/>
                <w:i w:val="0"/>
                <w:sz w:val="20"/>
              </w:rPr>
              <w:t>NOT NULL, default true</w:t>
            </w:r>
          </w:p>
        </w:tc>
      </w:tr>
      <w:tr>
        <w:tc>
          <w:tcPr>
            <w:tcW w:type="dxa" w:w="3135"/>
          </w:tcPr>
          <w:p>
            <w:pPr>
              <w:spacing w:line="276" w:lineRule="auto"/>
            </w:pPr>
            <w:r/>
            <w:r>
              <w:rPr>
                <w:rFonts w:ascii="Times New Roman" w:hAnsi="Times New Roman"/>
              </w:rPr>
            </w:r>
            <w:r>
              <w:rPr>
                <w:rFonts w:ascii="Times New Roman" w:hAnsi="Times New Roman"/>
                <w:b w:val="0"/>
                <w:i w:val="0"/>
                <w:sz w:val="20"/>
              </w:rPr>
              <w:t>notify_on_exit</w:t>
            </w:r>
          </w:p>
        </w:tc>
        <w:tc>
          <w:tcPr>
            <w:tcW w:type="dxa" w:w="3135"/>
          </w:tcPr>
          <w:p>
            <w:pPr>
              <w:spacing w:line="276" w:lineRule="auto"/>
            </w:pPr>
            <w:r/>
            <w:r>
              <w:rPr>
                <w:rFonts w:ascii="Times New Roman" w:hAnsi="Times New Roman"/>
              </w:rPr>
            </w:r>
            <w:r>
              <w:rPr>
                <w:rFonts w:ascii="Times New Roman" w:hAnsi="Times New Roman"/>
                <w:b w:val="0"/>
                <w:i w:val="0"/>
                <w:sz w:val="20"/>
              </w:rPr>
              <w:t>BOOLEAN</w:t>
            </w:r>
          </w:p>
        </w:tc>
        <w:tc>
          <w:tcPr>
            <w:tcW w:type="dxa" w:w="3135"/>
          </w:tcPr>
          <w:p>
            <w:pPr>
              <w:spacing w:line="276" w:lineRule="auto"/>
            </w:pPr>
            <w:r/>
            <w:r>
              <w:rPr>
                <w:rFonts w:ascii="Times New Roman" w:hAnsi="Times New Roman"/>
              </w:rPr>
            </w:r>
            <w:r>
              <w:rPr>
                <w:rFonts w:ascii="Times New Roman" w:hAnsi="Times New Roman"/>
                <w:b w:val="0"/>
                <w:i w:val="0"/>
                <w:sz w:val="20"/>
              </w:rPr>
              <w:t>NOT NULL, default true</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r>
        <w:tc>
          <w:tcPr>
            <w:tcW w:type="dxa" w:w="3135"/>
          </w:tcPr>
          <w:p>
            <w:pPr>
              <w:spacing w:line="276" w:lineRule="auto"/>
            </w:pPr>
            <w:r/>
            <w:r>
              <w:rPr>
                <w:rFonts w:ascii="Times New Roman" w:hAnsi="Times New Roman"/>
              </w:rPr>
            </w:r>
            <w:r>
              <w:rPr>
                <w:rFonts w:ascii="Times New Roman" w:hAnsi="Times New Roman"/>
                <w:b w:val="0"/>
                <w:i w:val="0"/>
                <w:sz w:val="20"/>
              </w:rPr>
              <w:t>updated_at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w:t>
            </w:r>
          </w:p>
        </w:tc>
      </w:tr>
      <w:tr>
        <w:tc>
          <w:tcPr>
            <w:tcW w:type="dxa" w:w="3135"/>
          </w:tcPr>
          <w:p>
            <w:pPr>
              <w:spacing w:line="276" w:lineRule="auto"/>
            </w:pPr>
            <w:r/>
            <w:r>
              <w:rPr>
                <w:rFonts w:ascii="Times New Roman" w:hAnsi="Times New Roman"/>
              </w:rPr>
            </w:r>
            <w:r>
              <w:rPr>
                <w:rFonts w:ascii="Times New Roman" w:hAnsi="Times New Roman"/>
                <w:b w:val="0"/>
                <w:i w:val="0"/>
                <w:sz w:val="20"/>
              </w:rPr>
              <w:t>organization_id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organizations.id</w:t>
            </w:r>
          </w:p>
        </w:tc>
      </w:tr>
      <w:tr>
        <w:tc>
          <w:tcPr>
            <w:tcW w:type="dxa" w:w="3135"/>
          </w:tcPr>
          <w:p>
            <w:pPr>
              <w:spacing w:line="276" w:lineRule="auto"/>
            </w:pPr>
            <w:r/>
            <w:r>
              <w:rPr>
                <w:rFonts w:ascii="Times New Roman" w:hAnsi="Times New Roman"/>
              </w:rPr>
            </w:r>
            <w:r>
              <w:rPr>
                <w:rFonts w:ascii="Times New Roman" w:hAnsi="Times New Roman"/>
                <w:b w:val="0"/>
                <w:i w:val="0"/>
                <w:sz w:val="20"/>
              </w:rPr>
              <w:t>vehicle_id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vehicles.id</w:t>
            </w:r>
          </w:p>
        </w:tc>
      </w:tr>
      <w:tr>
        <w:tc>
          <w:tcPr>
            <w:tcW w:type="dxa" w:w="3135"/>
          </w:tcPr>
          <w:p>
            <w:pPr>
              <w:spacing w:line="276" w:lineRule="auto"/>
            </w:pPr>
            <w:r/>
            <w:r>
              <w:rPr>
                <w:rFonts w:ascii="Times New Roman" w:hAnsi="Times New Roman"/>
              </w:rPr>
            </w:r>
            <w:r>
              <w:rPr>
                <w:rFonts w:ascii="Times New Roman" w:hAnsi="Times New Roman"/>
                <w:b w:val="0"/>
                <w:i w:val="0"/>
                <w:sz w:val="20"/>
              </w:rPr>
              <w:t>alert_type</w:t>
            </w:r>
          </w:p>
        </w:tc>
        <w:tc>
          <w:tcPr>
            <w:tcW w:type="dxa" w:w="3135"/>
          </w:tcPr>
          <w:p>
            <w:pPr>
              <w:spacing w:line="276" w:lineRule="auto"/>
            </w:pPr>
            <w:r/>
            <w:r>
              <w:rPr>
                <w:rFonts w:ascii="Times New Roman" w:hAnsi="Times New Roman"/>
              </w:rPr>
            </w:r>
            <w:r>
              <w:rPr>
                <w:rFonts w:ascii="Times New Roman" w:hAnsi="Times New Roman"/>
                <w:b w:val="0"/>
                <w:i w:val="0"/>
                <w:sz w:val="20"/>
              </w:rPr>
              <w:t>VARCHAR(50)</w:t>
            </w:r>
          </w:p>
        </w:tc>
        <w:tc>
          <w:tcPr>
            <w:tcW w:type="dxa" w:w="3135"/>
          </w:tcPr>
          <w:p>
            <w:pPr>
              <w:spacing w:line="276" w:lineRule="auto"/>
            </w:pPr>
            <w:r/>
            <w:r>
              <w:rPr>
                <w:rFonts w:ascii="Times New Roman" w:hAnsi="Times New Roman"/>
              </w:rPr>
            </w:r>
            <w:r>
              <w:rPr>
                <w:rFonts w:ascii="Times New Roman" w:hAnsi="Times New Roman"/>
                <w:b w:val="0"/>
                <w:i w:val="0"/>
                <w:sz w:val="20"/>
              </w:rPr>
              <w:t>geofence, speed, sos, offline</w:t>
            </w:r>
          </w:p>
        </w:tc>
      </w:tr>
      <w:tr>
        <w:tc>
          <w:tcPr>
            <w:tcW w:type="dxa" w:w="3135"/>
          </w:tcPr>
          <w:p>
            <w:pPr>
              <w:spacing w:line="276" w:lineRule="auto"/>
            </w:pPr>
            <w:r/>
            <w:r>
              <w:rPr>
                <w:rFonts w:ascii="Times New Roman" w:hAnsi="Times New Roman"/>
              </w:rPr>
            </w:r>
            <w:r>
              <w:rPr>
                <w:rFonts w:ascii="Times New Roman" w:hAnsi="Times New Roman"/>
                <w:b w:val="0"/>
                <w:i w:val="0"/>
                <w:sz w:val="20"/>
              </w:rPr>
              <w:t>severity</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t>low, medium, high, critical</w:t>
            </w:r>
          </w:p>
        </w:tc>
      </w:tr>
      <w:tr>
        <w:tc>
          <w:tcPr>
            <w:tcW w:type="dxa" w:w="3135"/>
          </w:tcPr>
          <w:p>
            <w:pPr>
              <w:spacing w:line="276" w:lineRule="auto"/>
            </w:pPr>
            <w:r/>
            <w:r>
              <w:rPr>
                <w:rFonts w:ascii="Times New Roman" w:hAnsi="Times New Roman"/>
              </w:rPr>
            </w:r>
            <w:r>
              <w:rPr>
                <w:rFonts w:ascii="Times New Roman" w:hAnsi="Times New Roman"/>
                <w:b w:val="0"/>
                <w:i w:val="0"/>
                <w:sz w:val="20"/>
              </w:rPr>
              <w:t>message</w:t>
            </w:r>
          </w:p>
        </w:tc>
        <w:tc>
          <w:tcPr>
            <w:tcW w:type="dxa" w:w="3135"/>
          </w:tcPr>
          <w:p>
            <w:pPr>
              <w:spacing w:line="276" w:lineRule="auto"/>
            </w:pPr>
            <w:r/>
            <w:r>
              <w:rPr>
                <w:rFonts w:ascii="Times New Roman" w:hAnsi="Times New Roman"/>
              </w:rPr>
            </w:r>
            <w:r>
              <w:rPr>
                <w:rFonts w:ascii="Times New Roman" w:hAnsi="Times New Roman"/>
                <w:b w:val="0"/>
                <w:i w:val="0"/>
                <w:sz w:val="20"/>
              </w:rPr>
              <w:t>TEXT</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extra_data</w:t>
            </w:r>
          </w:p>
        </w:tc>
        <w:tc>
          <w:tcPr>
            <w:tcW w:type="dxa" w:w="3135"/>
          </w:tcPr>
          <w:p>
            <w:pPr>
              <w:spacing w:line="276" w:lineRule="auto"/>
            </w:pPr>
            <w:r/>
            <w:r>
              <w:rPr>
                <w:rFonts w:ascii="Times New Roman" w:hAnsi="Times New Roman"/>
              </w:rPr>
            </w:r>
            <w:r>
              <w:rPr>
                <w:rFonts w:ascii="Times New Roman" w:hAnsi="Times New Roman"/>
                <w:b w:val="0"/>
                <w:i w:val="0"/>
                <w:sz w:val="20"/>
              </w:rPr>
              <w:t>JSONB</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resolved_at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nullable</w:t>
            </w:r>
          </w:p>
        </w:tc>
      </w:tr>
      <w:tr>
        <w:tc>
          <w:tcPr>
            <w:tcW w:type="dxa" w:w="3135"/>
          </w:tcPr>
          <w:p>
            <w:pPr>
              <w:spacing w:line="276" w:lineRule="auto"/>
            </w:pPr>
            <w:r/>
            <w:r>
              <w:rPr>
                <w:rFonts w:ascii="Times New Roman" w:hAnsi="Times New Roman"/>
              </w:rPr>
            </w:r>
            <w:r>
              <w:rPr>
                <w:rFonts w:ascii="Times New Roman" w:hAnsi="Times New Roman"/>
                <w:b w:val="0"/>
                <w:i w:val="0"/>
                <w:sz w:val="20"/>
              </w:rPr>
              <w:t>resolved_by</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users.id, nullable</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r>
        <w:tc>
          <w:tcPr>
            <w:tcW w:type="dxa" w:w="3135"/>
          </w:tcPr>
          <w:p>
            <w:pPr>
              <w:spacing w:line="276" w:lineRule="auto"/>
            </w:pPr>
            <w:r/>
            <w:r>
              <w:rPr>
                <w:rFonts w:ascii="Times New Roman" w:hAnsi="Times New Roman"/>
              </w:rPr>
            </w:r>
            <w:r>
              <w:rPr>
                <w:rFonts w:ascii="Times New Roman" w:hAnsi="Times New Roman"/>
                <w:b w:val="0"/>
                <w:i w:val="0"/>
                <w:sz w:val="20"/>
              </w:rPr>
              <w:t>updated_at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w:t>
            </w:r>
          </w:p>
        </w:tc>
      </w:tr>
      <w:tr>
        <w:tc>
          <w:tcPr>
            <w:tcW w:type="dxa" w:w="3135"/>
          </w:tcPr>
          <w:p>
            <w:pPr>
              <w:spacing w:line="276" w:lineRule="auto"/>
            </w:pPr>
            <w:r/>
            <w:r>
              <w:rPr>
                <w:rFonts w:ascii="Times New Roman" w:hAnsi="Times New Roman"/>
              </w:rPr>
            </w:r>
            <w:r>
              <w:rPr>
                <w:rFonts w:ascii="Times New Roman" w:hAnsi="Times New Roman"/>
                <w:b w:val="0"/>
                <w:i w:val="0"/>
                <w:sz w:val="20"/>
              </w:rPr>
              <w:t>user_id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users.id</w:t>
            </w:r>
          </w:p>
        </w:tc>
      </w:tr>
      <w:tr>
        <w:tc>
          <w:tcPr>
            <w:tcW w:type="dxa" w:w="3135"/>
          </w:tcPr>
          <w:p>
            <w:pPr>
              <w:spacing w:line="276" w:lineRule="auto"/>
            </w:pPr>
            <w:r/>
            <w:r>
              <w:rPr>
                <w:rFonts w:ascii="Times New Roman" w:hAnsi="Times New Roman"/>
              </w:rPr>
            </w:r>
            <w:r>
              <w:rPr>
                <w:rFonts w:ascii="Times New Roman" w:hAnsi="Times New Roman"/>
                <w:b w:val="0"/>
                <w:i w:val="0"/>
                <w:sz w:val="20"/>
              </w:rPr>
              <w:t>organization_id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organizations.id</w:t>
            </w:r>
          </w:p>
        </w:tc>
      </w:tr>
      <w:tr>
        <w:tc>
          <w:tcPr>
            <w:tcW w:type="dxa" w:w="3135"/>
          </w:tcPr>
          <w:p>
            <w:pPr>
              <w:spacing w:line="276" w:lineRule="auto"/>
            </w:pPr>
            <w:r/>
            <w:r>
              <w:rPr>
                <w:rFonts w:ascii="Times New Roman" w:hAnsi="Times New Roman"/>
              </w:rPr>
            </w:r>
            <w:r>
              <w:rPr>
                <w:rFonts w:ascii="Times New Roman" w:hAnsi="Times New Roman"/>
                <w:b w:val="0"/>
                <w:i w:val="0"/>
                <w:sz w:val="20"/>
              </w:rPr>
              <w:t>fcm_token</w:t>
            </w:r>
          </w:p>
        </w:tc>
        <w:tc>
          <w:tcPr>
            <w:tcW w:type="dxa" w:w="3135"/>
          </w:tcPr>
          <w:p>
            <w:pPr>
              <w:spacing w:line="276" w:lineRule="auto"/>
            </w:pPr>
            <w:r/>
            <w:r>
              <w:rPr>
                <w:rFonts w:ascii="Times New Roman" w:hAnsi="Times New Roman"/>
              </w:rPr>
            </w:r>
            <w:r>
              <w:rPr>
                <w:rFonts w:ascii="Times New Roman" w:hAnsi="Times New Roman"/>
                <w:b w:val="0"/>
                <w:i w:val="0"/>
                <w:sz w:val="20"/>
              </w:rPr>
              <w:t>TEXT</w:t>
            </w:r>
          </w:p>
        </w:tc>
        <w:tc>
          <w:tcPr>
            <w:tcW w:type="dxa" w:w="3135"/>
          </w:tcPr>
          <w:p>
            <w:pPr>
              <w:spacing w:line="276" w:lineRule="auto"/>
            </w:pPr>
            <w:r/>
            <w:r>
              <w:rPr>
                <w:rFonts w:ascii="Times New Roman" w:hAnsi="Times New Roman"/>
              </w:rPr>
            </w:r>
            <w:r>
              <w:rPr>
                <w:rFonts w:ascii="Times New Roman" w:hAnsi="Times New Roman"/>
                <w:b w:val="0"/>
                <w:i w:val="0"/>
                <w:sz w:val="20"/>
              </w:rPr>
              <w:t>UNIQUE, NOT NULL</w:t>
            </w:r>
          </w:p>
        </w:tc>
      </w:tr>
      <w:tr>
        <w:tc>
          <w:tcPr>
            <w:tcW w:type="dxa" w:w="3135"/>
          </w:tcPr>
          <w:p>
            <w:pPr>
              <w:spacing w:line="276" w:lineRule="auto"/>
            </w:pPr>
            <w:r/>
            <w:r>
              <w:rPr>
                <w:rFonts w:ascii="Times New Roman" w:hAnsi="Times New Roman"/>
              </w:rPr>
            </w:r>
            <w:r>
              <w:rPr>
                <w:rFonts w:ascii="Times New Roman" w:hAnsi="Times New Roman"/>
                <w:b w:val="0"/>
                <w:i w:val="0"/>
                <w:sz w:val="20"/>
              </w:rPr>
              <w:t>platform</w:t>
            </w:r>
          </w:p>
        </w:tc>
        <w:tc>
          <w:tcPr>
            <w:tcW w:type="dxa" w:w="3135"/>
          </w:tcPr>
          <w:p>
            <w:pPr>
              <w:spacing w:line="276" w:lineRule="auto"/>
            </w:pPr>
            <w:r/>
            <w:r>
              <w:rPr>
                <w:rFonts w:ascii="Times New Roman" w:hAnsi="Times New Roman"/>
              </w:rPr>
            </w:r>
            <w:r>
              <w:rPr>
                <w:rFonts w:ascii="Times New Roman" w:hAnsi="Times New Roman"/>
                <w:b w:val="0"/>
                <w:i w:val="0"/>
                <w:sz w:val="20"/>
              </w:rPr>
              <w:t>VARCHAR(10)</w:t>
            </w:r>
          </w:p>
        </w:tc>
        <w:tc>
          <w:tcPr>
            <w:tcW w:type="dxa" w:w="3135"/>
          </w:tcPr>
          <w:p>
            <w:pPr>
              <w:spacing w:line="276" w:lineRule="auto"/>
            </w:pPr>
            <w:r/>
            <w:r>
              <w:rPr>
                <w:rFonts w:ascii="Times New Roman" w:hAnsi="Times New Roman"/>
              </w:rPr>
            </w:r>
            <w:r>
              <w:rPr>
                <w:rFonts w:ascii="Times New Roman" w:hAnsi="Times New Roman"/>
                <w:b w:val="0"/>
                <w:i w:val="0"/>
                <w:sz w:val="20"/>
              </w:rPr>
              <w:t>android or ios</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r>
        <w:tc>
          <w:tcPr>
            <w:tcW w:type="dxa" w:w="3135"/>
          </w:tcPr>
          <w:p>
            <w:pPr>
              <w:spacing w:line="276" w:lineRule="auto"/>
            </w:pPr>
            <w:r/>
            <w:r>
              <w:rPr>
                <w:rFonts w:ascii="Times New Roman" w:hAnsi="Times New Roman"/>
              </w:rPr>
            </w:r>
            <w:r>
              <w:rPr>
                <w:rFonts w:ascii="Times New Roman" w:hAnsi="Times New Roman"/>
                <w:b w:val="0"/>
                <w:i w:val="0"/>
                <w:sz w:val="20"/>
              </w:rPr>
              <w:t>updated_at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BIGINT</w:t>
            </w:r>
          </w:p>
        </w:tc>
        <w:tc>
          <w:tcPr>
            <w:tcW w:type="dxa" w:w="3135"/>
          </w:tcPr>
          <w:p>
            <w:pPr>
              <w:spacing w:line="276" w:lineRule="auto"/>
            </w:pPr>
            <w:r/>
            <w:r>
              <w:rPr>
                <w:rFonts w:ascii="Times New Roman" w:hAnsi="Times New Roman"/>
              </w:rPr>
            </w:r>
            <w:r>
              <w:rPr>
                <w:rFonts w:ascii="Times New Roman" w:hAnsi="Times New Roman"/>
                <w:b w:val="0"/>
                <w:i w:val="0"/>
                <w:sz w:val="20"/>
              </w:rPr>
              <w:t>PK, auto-increment</w:t>
            </w:r>
          </w:p>
        </w:tc>
      </w:tr>
      <w:tr>
        <w:tc>
          <w:tcPr>
            <w:tcW w:type="dxa" w:w="3135"/>
          </w:tcPr>
          <w:p>
            <w:pPr>
              <w:spacing w:line="276" w:lineRule="auto"/>
            </w:pPr>
            <w:r/>
            <w:r>
              <w:rPr>
                <w:rFonts w:ascii="Times New Roman" w:hAnsi="Times New Roman"/>
              </w:rPr>
            </w:r>
            <w:r>
              <w:rPr>
                <w:rFonts w:ascii="Times New Roman" w:hAnsi="Times New Roman"/>
                <w:b w:val="0"/>
                <w:i w:val="0"/>
                <w:sz w:val="20"/>
              </w:rPr>
              <w:t>organization_id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organizations.id, nullable</w:t>
            </w:r>
          </w:p>
        </w:tc>
      </w:tr>
      <w:tr>
        <w:tc>
          <w:tcPr>
            <w:tcW w:type="dxa" w:w="3135"/>
          </w:tcPr>
          <w:p>
            <w:pPr>
              <w:spacing w:line="276" w:lineRule="auto"/>
            </w:pPr>
            <w:r/>
            <w:r>
              <w:rPr>
                <w:rFonts w:ascii="Times New Roman" w:hAnsi="Times New Roman"/>
              </w:rPr>
            </w:r>
            <w:r>
              <w:rPr>
                <w:rFonts w:ascii="Times New Roman" w:hAnsi="Times New Roman"/>
                <w:b w:val="0"/>
                <w:i w:val="0"/>
                <w:sz w:val="20"/>
              </w:rPr>
              <w:t>user_id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users.id, nullable</w:t>
            </w:r>
          </w:p>
        </w:tc>
      </w:tr>
      <w:tr>
        <w:tc>
          <w:tcPr>
            <w:tcW w:type="dxa" w:w="3135"/>
          </w:tcPr>
          <w:p>
            <w:pPr>
              <w:spacing w:line="276" w:lineRule="auto"/>
            </w:pPr>
            <w:r/>
            <w:r>
              <w:rPr>
                <w:rFonts w:ascii="Times New Roman" w:hAnsi="Times New Roman"/>
              </w:rPr>
            </w:r>
            <w:r>
              <w:rPr>
                <w:rFonts w:ascii="Times New Roman" w:hAnsi="Times New Roman"/>
                <w:b w:val="0"/>
                <w:i w:val="0"/>
                <w:sz w:val="20"/>
              </w:rPr>
              <w:t>action</w:t>
            </w:r>
          </w:p>
        </w:tc>
        <w:tc>
          <w:tcPr>
            <w:tcW w:type="dxa" w:w="3135"/>
          </w:tcPr>
          <w:p>
            <w:pPr>
              <w:spacing w:line="276" w:lineRule="auto"/>
            </w:pPr>
            <w:r/>
            <w:r>
              <w:rPr>
                <w:rFonts w:ascii="Times New Roman" w:hAnsi="Times New Roman"/>
              </w:rPr>
            </w:r>
            <w:r>
              <w:rPr>
                <w:rFonts w:ascii="Times New Roman" w:hAnsi="Times New Roman"/>
                <w:b w:val="0"/>
                <w:i w:val="0"/>
                <w:sz w:val="20"/>
              </w:rPr>
              <w:t>VARCHAR(50)</w:t>
            </w:r>
          </w:p>
        </w:tc>
        <w:tc>
          <w:tcPr>
            <w:tcW w:type="dxa" w:w="3135"/>
          </w:tcPr>
          <w:p>
            <w:pPr>
              <w:spacing w:line="276" w:lineRule="auto"/>
            </w:pPr>
            <w:r/>
            <w:r>
              <w:rPr>
                <w:rFonts w:ascii="Times New Roman" w:hAnsi="Times New Roman"/>
              </w:rPr>
            </w:r>
            <w:r>
              <w:rPr>
                <w:rFonts w:ascii="Times New Roman" w:hAnsi="Times New Roman"/>
                <w:b w:val="0"/>
                <w:i w:val="0"/>
                <w:sz w:val="20"/>
              </w:rPr>
              <w:t>NOT NULL, index</w:t>
            </w:r>
          </w:p>
        </w:tc>
      </w:tr>
      <w:tr>
        <w:tc>
          <w:tcPr>
            <w:tcW w:type="dxa" w:w="3135"/>
          </w:tcPr>
          <w:p>
            <w:pPr>
              <w:spacing w:line="276" w:lineRule="auto"/>
            </w:pPr>
            <w:r/>
            <w:r>
              <w:rPr>
                <w:rFonts w:ascii="Times New Roman" w:hAnsi="Times New Roman"/>
              </w:rPr>
            </w:r>
            <w:r>
              <w:rPr>
                <w:rFonts w:ascii="Times New Roman" w:hAnsi="Times New Roman"/>
                <w:b w:val="0"/>
                <w:i w:val="0"/>
                <w:sz w:val="20"/>
              </w:rPr>
              <w:t>target_type</w:t>
            </w:r>
          </w:p>
        </w:tc>
        <w:tc>
          <w:tcPr>
            <w:tcW w:type="dxa" w:w="3135"/>
          </w:tcPr>
          <w:p>
            <w:pPr>
              <w:spacing w:line="276" w:lineRule="auto"/>
            </w:pPr>
            <w:r/>
            <w:r>
              <w:rPr>
                <w:rFonts w:ascii="Times New Roman" w:hAnsi="Times New Roman"/>
              </w:rPr>
            </w:r>
            <w:r>
              <w:rPr>
                <w:rFonts w:ascii="Times New Roman" w:hAnsi="Times New Roman"/>
                <w:b w:val="0"/>
                <w:i w:val="0"/>
                <w:sz w:val="20"/>
              </w:rPr>
              <w:t>VARCHAR(50)</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target_id</w:t>
            </w:r>
          </w:p>
        </w:tc>
        <w:tc>
          <w:tcPr>
            <w:tcW w:type="dxa" w:w="3135"/>
          </w:tcPr>
          <w:p>
            <w:pPr>
              <w:spacing w:line="276" w:lineRule="auto"/>
            </w:pPr>
            <w:r/>
            <w:r>
              <w:rPr>
                <w:rFonts w:ascii="Times New Roman" w:hAnsi="Times New Roman"/>
              </w:rPr>
            </w:r>
            <w:r>
              <w:rPr>
                <w:rFonts w:ascii="Times New Roman" w:hAnsi="Times New Roman"/>
                <w:b w:val="0"/>
                <w:i w:val="0"/>
                <w:sz w:val="20"/>
              </w:rPr>
              <w:t>VARCHAR(36)</w:t>
            </w:r>
          </w:p>
        </w:tc>
        <w:tc>
          <w:tcPr>
            <w:tcW w:type="dxa" w:w="3135"/>
          </w:tcPr>
          <w:p>
            <w:pPr>
              <w:spacing w:line="276" w:lineRule="auto"/>
            </w:pPr>
            <w:r/>
            <w:r>
              <w:rPr>
                <w:rFonts w:ascii="Times New Roman" w:hAnsi="Times New Roman"/>
              </w:rPr>
            </w:r>
            <w:r>
              <w:rPr>
                <w:rFonts w:ascii="Times New Roman" w:hAnsi="Times New Roman"/>
                <w:b w:val="0"/>
                <w:i w:val="0"/>
                <w:sz w:val="20"/>
              </w:rPr>
              <w:t>nullable</w:t>
            </w:r>
          </w:p>
        </w:tc>
      </w:tr>
      <w:tr>
        <w:tc>
          <w:tcPr>
            <w:tcW w:type="dxa" w:w="3135"/>
          </w:tcPr>
          <w:p>
            <w:pPr>
              <w:spacing w:line="276" w:lineRule="auto"/>
            </w:pPr>
            <w:r/>
            <w:r>
              <w:rPr>
                <w:rFonts w:ascii="Times New Roman" w:hAnsi="Times New Roman"/>
              </w:rPr>
            </w:r>
            <w:r>
              <w:rPr>
                <w:rFonts w:ascii="Times New Roman" w:hAnsi="Times New Roman"/>
                <w:b w:val="0"/>
                <w:i w:val="0"/>
                <w:sz w:val="20"/>
              </w:rPr>
              <w:t>changes</w:t>
            </w:r>
          </w:p>
        </w:tc>
        <w:tc>
          <w:tcPr>
            <w:tcW w:type="dxa" w:w="3135"/>
          </w:tcPr>
          <w:p>
            <w:pPr>
              <w:spacing w:line="276" w:lineRule="auto"/>
            </w:pPr>
            <w:r/>
            <w:r>
              <w:rPr>
                <w:rFonts w:ascii="Times New Roman" w:hAnsi="Times New Roman"/>
              </w:rPr>
            </w:r>
            <w:r>
              <w:rPr>
                <w:rFonts w:ascii="Times New Roman" w:hAnsi="Times New Roman"/>
                <w:b w:val="0"/>
                <w:i w:val="0"/>
                <w:sz w:val="20"/>
              </w:rPr>
              <w:t>JSONB</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ip_address</w:t>
            </w:r>
          </w:p>
        </w:tc>
        <w:tc>
          <w:tcPr>
            <w:tcW w:type="dxa" w:w="3135"/>
          </w:tcPr>
          <w:p>
            <w:pPr>
              <w:spacing w:line="276" w:lineRule="auto"/>
            </w:pPr>
            <w:r/>
            <w:r>
              <w:rPr>
                <w:rFonts w:ascii="Times New Roman" w:hAnsi="Times New Roman"/>
              </w:rPr>
            </w:r>
            <w:r>
              <w:rPr>
                <w:rFonts w:ascii="Times New Roman" w:hAnsi="Times New Roman"/>
                <w:b w:val="0"/>
                <w:i w:val="0"/>
                <w:sz w:val="20"/>
              </w:rPr>
              <w:t>VARCHAR(45)</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user_agent</w:t>
            </w:r>
          </w:p>
        </w:tc>
        <w:tc>
          <w:tcPr>
            <w:tcW w:type="dxa" w:w="3135"/>
          </w:tcPr>
          <w:p>
            <w:pPr>
              <w:spacing w:line="276" w:lineRule="auto"/>
            </w:pPr>
            <w:r/>
            <w:r>
              <w:rPr>
                <w:rFonts w:ascii="Times New Roman" w:hAnsi="Times New Roman"/>
              </w:rPr>
            </w:r>
            <w:r>
              <w:rPr>
                <w:rFonts w:ascii="Times New Roman" w:hAnsi="Times New Roman"/>
                <w:b w:val="0"/>
                <w:i w:val="0"/>
                <w:sz w:val="20"/>
              </w:rPr>
              <w:t>TEXT</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index</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