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jc w:val="center"/>
      </w:pPr>
      <w:r>
        <w:rPr>
          <w:sz w:val="28"/>
          <w:szCs w:val="28"/>
          <w:rtl w:val="0"/>
          <w:lang w:val="ru-RU"/>
        </w:rPr>
        <w:t>Московский Государственный Технический Университет Имени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Баумана</w:t>
      </w:r>
    </w:p>
    <w:p>
      <w:pPr>
        <w:pStyle w:val="Normal.0"/>
        <w:spacing w:line="240" w:lineRule="auto"/>
        <w:jc w:val="center"/>
      </w:pPr>
    </w:p>
    <w:p>
      <w:pPr>
        <w:pStyle w:val="Normal.0"/>
        <w:spacing w:line="240" w:lineRule="auto"/>
        <w:jc w:val="center"/>
      </w:pPr>
    </w:p>
    <w:p>
      <w:pPr>
        <w:pStyle w:val="Normal.0"/>
        <w:spacing w:line="240" w:lineRule="auto"/>
        <w:jc w:val="center"/>
      </w:pPr>
    </w:p>
    <w:p>
      <w:pPr>
        <w:pStyle w:val="Normal.0"/>
        <w:spacing w:line="240" w:lineRule="auto"/>
        <w:jc w:val="center"/>
      </w:pPr>
    </w:p>
    <w:p>
      <w:pPr>
        <w:pStyle w:val="Normal.0"/>
        <w:spacing w:line="240" w:lineRule="auto"/>
        <w:jc w:val="center"/>
      </w:pPr>
    </w:p>
    <w:p>
      <w:pPr>
        <w:pStyle w:val="Normal.0"/>
        <w:spacing w:line="240" w:lineRule="auto"/>
        <w:jc w:val="center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  <w:jc w:val="center"/>
      </w:pPr>
    </w:p>
    <w:p>
      <w:pPr>
        <w:pStyle w:val="Normal.0"/>
        <w:spacing w:line="240" w:lineRule="auto"/>
        <w:jc w:val="center"/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 xml:space="preserve">Отчет по домашнему заданию </w:t>
      </w:r>
    </w:p>
    <w:p>
      <w:pPr>
        <w:pStyle w:val="Normal.0"/>
        <w:spacing w:line="240" w:lineRule="auto"/>
        <w:jc w:val="center"/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По Курсу “Сети и Телекоммуникации”</w:t>
      </w:r>
    </w:p>
    <w:p>
      <w:pPr>
        <w:pStyle w:val="Normal.0"/>
        <w:spacing w:line="240" w:lineRule="auto"/>
        <w:jc w:val="center"/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 xml:space="preserve">Вариант 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spacing w:line="240" w:lineRule="auto"/>
        <w:jc w:val="center"/>
      </w:pPr>
    </w:p>
    <w:p>
      <w:pPr>
        <w:pStyle w:val="Normal.0"/>
        <w:spacing w:line="240" w:lineRule="auto"/>
        <w:jc w:val="center"/>
      </w:pPr>
    </w:p>
    <w:p>
      <w:pPr>
        <w:pStyle w:val="Normal.0"/>
        <w:spacing w:line="240" w:lineRule="auto"/>
        <w:jc w:val="center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  <w:jc w:val="center"/>
      </w:pPr>
    </w:p>
    <w:p>
      <w:pPr>
        <w:pStyle w:val="Normal.0"/>
        <w:spacing w:line="240" w:lineRule="auto"/>
        <w:jc w:val="center"/>
      </w:pPr>
    </w:p>
    <w:p>
      <w:pPr>
        <w:pStyle w:val="Normal.0"/>
        <w:spacing w:line="240" w:lineRule="auto"/>
        <w:jc w:val="right"/>
      </w:pPr>
      <w:r>
        <w:rPr>
          <w:sz w:val="28"/>
          <w:szCs w:val="28"/>
          <w:rtl w:val="0"/>
          <w:lang w:val="ru-RU"/>
        </w:rPr>
        <w:t>Выполнил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240" w:lineRule="auto"/>
        <w:jc w:val="right"/>
      </w:pPr>
      <w:r>
        <w:rPr>
          <w:sz w:val="28"/>
          <w:szCs w:val="28"/>
          <w:rtl w:val="0"/>
          <w:lang w:val="ru-RU"/>
        </w:rPr>
        <w:t>Студент группы ИУ</w:t>
      </w:r>
      <w:r>
        <w:rPr>
          <w:sz w:val="28"/>
          <w:szCs w:val="28"/>
          <w:rtl w:val="0"/>
          <w:lang w:val="ru-RU"/>
        </w:rPr>
        <w:t>5-53</w:t>
      </w:r>
    </w:p>
    <w:p>
      <w:pPr>
        <w:pStyle w:val="Normal.0"/>
        <w:spacing w:line="240" w:lineRule="auto"/>
        <w:jc w:val="right"/>
      </w:pPr>
      <w:r>
        <w:rPr>
          <w:sz w:val="28"/>
          <w:szCs w:val="28"/>
          <w:rtl w:val="0"/>
          <w:lang w:val="ru-RU"/>
        </w:rPr>
        <w:t>Белков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40" w:lineRule="auto"/>
        <w:jc w:val="right"/>
      </w:pPr>
    </w:p>
    <w:p>
      <w:pPr>
        <w:pStyle w:val="Normal.0"/>
        <w:spacing w:line="240" w:lineRule="auto"/>
        <w:jc w:val="right"/>
      </w:pPr>
    </w:p>
    <w:p>
      <w:pPr>
        <w:pStyle w:val="Normal.0"/>
        <w:spacing w:line="240" w:lineRule="auto"/>
        <w:jc w:val="right"/>
      </w:pPr>
    </w:p>
    <w:p>
      <w:pPr>
        <w:pStyle w:val="Normal.0"/>
        <w:spacing w:line="240" w:lineRule="auto"/>
        <w:jc w:val="center"/>
      </w:pPr>
      <w:r>
        <w:rPr>
          <w:sz w:val="24"/>
          <w:szCs w:val="24"/>
          <w:rtl w:val="0"/>
          <w:lang w:val="ru-RU"/>
        </w:rPr>
        <w:t xml:space="preserve">Москва </w:t>
      </w:r>
      <w:r>
        <w:rPr>
          <w:sz w:val="24"/>
          <w:szCs w:val="24"/>
          <w:rtl w:val="0"/>
          <w:lang w:val="ru-RU"/>
        </w:rPr>
        <w:t>201</w:t>
      </w:r>
      <w:r>
        <w:rPr>
          <w:sz w:val="24"/>
          <w:szCs w:val="24"/>
          <w:rtl w:val="0"/>
          <w:lang w:val="en-US"/>
        </w:rPr>
        <w:t>7</w:t>
      </w:r>
    </w:p>
    <w:p>
      <w:pPr>
        <w:pStyle w:val="TOC Heading"/>
      </w:pPr>
      <w:r>
        <w:rPr>
          <w:rtl w:val="0"/>
        </w:rPr>
        <w:t>Оглавление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</w:rPr>
        <w:t>Постановка и метод решения задачи для варианта задания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Алгоритмы кодирования, реализации модели канала связи, декодирования, вычисления корректирующей способности кода для ошибок всех возможных кратностей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Блок-схема алгоритма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Таблица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Выводы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Список используемой литературы и URL-ссылок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heading 1"/>
      </w:pPr>
      <w:bookmarkStart w:name="_Toc" w:id="0"/>
      <w:r>
        <w:rPr>
          <w:rtl w:val="0"/>
        </w:rPr>
        <w:t>Постановка и метод решения задачи для варианта задания</w:t>
      </w:r>
      <w:bookmarkEnd w:id="0"/>
    </w:p>
    <w:p>
      <w:pPr>
        <w:pStyle w:val="Ordinary"/>
        <w:spacing w:before="0" w:after="0" w:line="240" w:lineRule="auto"/>
        <w:ind w:firstLine="360"/>
        <w:jc w:val="left"/>
      </w:pPr>
    </w:p>
    <w:p>
      <w:pPr>
        <w:pStyle w:val="Ordinary"/>
        <w:spacing w:before="0" w:after="0" w:line="240" w:lineRule="auto"/>
        <w:ind w:firstLine="360"/>
        <w:jc w:val="left"/>
      </w:pPr>
      <w:r>
        <w:rPr>
          <w:rtl w:val="0"/>
          <w:lang w:val="ru-RU"/>
        </w:rPr>
        <w:t>Имеется дискретный канал связи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вход которого подается кодовая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последовательность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канале возможны ошибки любой кратности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Вектор ошибки может принимать значения от единицы в младшем разряде до единицы во всех разрядах кодового вектора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каждого значения вектора ошибки на выходе канала после декодирования определяется факт наличия ошибки и предпринимается попытка ее исправления</w:t>
      </w:r>
      <w:r>
        <w:rPr>
          <w:rtl w:val="0"/>
          <w:lang w:val="ru-RU"/>
        </w:rPr>
        <w:t xml:space="preserve">.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Ordinary"/>
        <w:spacing w:before="0" w:after="0" w:line="240" w:lineRule="auto"/>
        <w:ind w:firstLine="360"/>
        <w:jc w:val="left"/>
      </w:pPr>
      <w:r>
        <w:rPr>
          <w:rtl w:val="0"/>
          <w:lang w:val="ru-RU"/>
        </w:rPr>
        <w:t xml:space="preserve">Обнаруживающая способность кода </w:t>
      </w:r>
      <w:r>
        <w:rPr>
          <w:sz w:val="32"/>
          <w:szCs w:val="32"/>
          <w:rtl w:val="0"/>
          <w:lang w:val="en-US"/>
        </w:rPr>
        <w:t>C</w:t>
      </w:r>
      <w:r>
        <w:rPr>
          <w:sz w:val="32"/>
          <w:szCs w:val="32"/>
          <w:vertAlign w:val="subscript"/>
          <w:rtl w:val="0"/>
          <w:lang w:val="ru-RU"/>
        </w:rPr>
        <w:t>о</w:t>
      </w:r>
      <w:r>
        <w:rPr>
          <w:rtl w:val="0"/>
          <w:lang w:val="ru-RU"/>
        </w:rPr>
        <w:t xml:space="preserve"> определяется как отношение числа обнаруженных ошибок </w:t>
      </w:r>
      <w:r>
        <w:rPr>
          <w:sz w:val="32"/>
          <w:szCs w:val="32"/>
          <w:rtl w:val="0"/>
          <w:lang w:val="en-US"/>
        </w:rPr>
        <w:t>N</w:t>
      </w:r>
      <w:r>
        <w:rPr>
          <w:sz w:val="32"/>
          <w:szCs w:val="32"/>
          <w:vertAlign w:val="subscript"/>
          <w:rtl w:val="0"/>
          <w:lang w:val="en-US"/>
        </w:rPr>
        <w:t>o</w:t>
      </w:r>
      <w:r>
        <w:rPr>
          <w:rtl w:val="0"/>
          <w:lang w:val="ru-RU"/>
        </w:rPr>
        <w:t xml:space="preserve"> к общему числу ошибок данной кратности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которое определяется как число сочетаний из 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длина кодовой комбинации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по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кратность ошибки – число единиц в векторе ошибок</w:t>
      </w:r>
      <w:r>
        <w:rPr>
          <w:rtl w:val="0"/>
          <w:lang w:val="ru-RU"/>
        </w:rPr>
        <w:t xml:space="preserve">) - </w:t>
      </w:r>
      <w:r>
        <w:rPr>
          <w:sz w:val="32"/>
          <w:szCs w:val="32"/>
          <w:rtl w:val="0"/>
          <w:lang w:val="en-US"/>
        </w:rPr>
        <w:t>C</w:t>
      </w:r>
      <w:r>
        <w:rPr>
          <w:sz w:val="32"/>
          <w:szCs w:val="32"/>
          <w:vertAlign w:val="superscript"/>
          <w:rtl w:val="0"/>
          <w:lang w:val="en-US"/>
        </w:rPr>
        <w:t>i</w:t>
      </w:r>
      <w:r>
        <w:rPr>
          <w:sz w:val="32"/>
          <w:szCs w:val="32"/>
          <w:vertAlign w:val="subscript"/>
          <w:rtl w:val="0"/>
          <w:lang w:val="en-US"/>
        </w:rPr>
        <w:t>n</w:t>
      </w:r>
      <w:r>
        <w:rPr>
          <w:rtl w:val="0"/>
          <w:lang w:val="ru-RU"/>
        </w:rPr>
        <w:t>.</w:t>
      </w:r>
    </w:p>
    <w:p>
      <w:pPr>
        <w:pStyle w:val="Ordinary"/>
        <w:spacing w:before="0" w:after="0" w:line="240" w:lineRule="auto"/>
        <w:ind w:firstLine="360"/>
        <w:jc w:val="left"/>
      </w:pPr>
    </w:p>
    <w:p>
      <w:pPr>
        <w:pStyle w:val="Ordinary"/>
        <w:spacing w:before="0" w:after="0" w:line="240" w:lineRule="auto"/>
        <w:ind w:firstLine="0"/>
        <w:jc w:val="center"/>
      </w:pPr>
      <w:r>
        <w:rPr>
          <w:sz w:val="32"/>
          <w:szCs w:val="32"/>
          <w:rtl w:val="0"/>
          <w:lang w:val="en-US"/>
        </w:rPr>
        <w:t>C</w:t>
      </w:r>
      <w:r>
        <w:rPr>
          <w:sz w:val="32"/>
          <w:szCs w:val="32"/>
          <w:vertAlign w:val="subscript"/>
          <w:rtl w:val="0"/>
          <w:lang w:val="ru-RU"/>
        </w:rPr>
        <w:t>о</w:t>
      </w:r>
      <w:r>
        <w:rPr>
          <w:sz w:val="32"/>
          <w:szCs w:val="32"/>
          <w:rtl w:val="0"/>
          <w:lang w:val="ru-RU"/>
        </w:rPr>
        <w:t xml:space="preserve"> = </w:t>
      </w:r>
      <w:r>
        <w:rPr>
          <w:sz w:val="32"/>
          <w:szCs w:val="32"/>
          <w:rtl w:val="0"/>
          <w:lang w:val="en-US"/>
        </w:rPr>
        <w:t>N</w:t>
      </w:r>
      <w:r>
        <w:rPr>
          <w:sz w:val="32"/>
          <w:szCs w:val="32"/>
          <w:vertAlign w:val="subscript"/>
          <w:rtl w:val="0"/>
          <w:lang w:val="en-US"/>
        </w:rPr>
        <w:t>o</w:t>
      </w:r>
      <w:r>
        <w:rPr>
          <w:sz w:val="32"/>
          <w:szCs w:val="32"/>
          <w:vertAlign w:val="subscript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ru-RU"/>
        </w:rPr>
        <w:t xml:space="preserve">/ </w:t>
      </w:r>
      <w:r>
        <w:rPr>
          <w:sz w:val="32"/>
          <w:szCs w:val="32"/>
          <w:rtl w:val="0"/>
          <w:lang w:val="en-US"/>
        </w:rPr>
        <w:t>C</w:t>
      </w:r>
      <w:r>
        <w:rPr>
          <w:sz w:val="32"/>
          <w:szCs w:val="32"/>
          <w:vertAlign w:val="superscript"/>
          <w:rtl w:val="0"/>
          <w:lang w:val="en-US"/>
        </w:rPr>
        <w:t>i</w:t>
      </w:r>
      <w:r>
        <w:rPr>
          <w:sz w:val="32"/>
          <w:szCs w:val="32"/>
          <w:vertAlign w:val="subscript"/>
          <w:rtl w:val="0"/>
          <w:lang w:val="en-US"/>
        </w:rPr>
        <w:t>n</w:t>
      </w:r>
      <w:r>
        <w:rPr>
          <w:sz w:val="32"/>
          <w:szCs w:val="32"/>
          <w:vertAlign w:val="subscript"/>
          <w:rtl w:val="0"/>
          <w:lang w:val="ru-RU"/>
        </w:rPr>
        <w:t xml:space="preserve">                    </w:t>
      </w:r>
      <w:r>
        <w:rPr>
          <w:rtl w:val="0"/>
          <w:lang w:val="ru-RU"/>
        </w:rPr>
        <w:t>(1)</w:t>
      </w: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Необходимо определить обнаруживающую способность кода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Исходные 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8"/>
        <w:gridCol w:w="3240"/>
        <w:gridCol w:w="2750"/>
        <w:gridCol w:w="2393"/>
      </w:tblGrid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tl w:val="0"/>
                <w:lang w:val="ru-RU"/>
              </w:rPr>
              <w:t>№ варианта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  <w:rPr/>
            </w:pPr>
            <w:r>
              <w:rPr>
                <w:rtl w:val="0"/>
                <w:lang w:val="ru-RU"/>
              </w:rPr>
              <w:t>Информационный</w:t>
            </w: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ru-RU"/>
              </w:rPr>
              <w:t>вектор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tl w:val="0"/>
                <w:lang w:val="ru-RU"/>
              </w:rPr>
              <w:t>Код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  <w:rPr/>
            </w:pPr>
            <w:r>
              <w:rPr>
                <w:rtl w:val="0"/>
                <w:lang w:val="ru-RU"/>
              </w:rPr>
              <w:t>Способность</w:t>
            </w: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ru-RU"/>
              </w:rPr>
              <w:t>кода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tl w:val="0"/>
                <w:lang w:val="en-US"/>
              </w:rPr>
              <w:t>00001010001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tl w:val="0"/>
                <w:lang w:val="ru-RU"/>
              </w:rPr>
              <w:t>Ц</w:t>
            </w:r>
            <w:r>
              <w:rPr>
                <w:rtl w:val="0"/>
                <w:lang w:val="ru-RU"/>
              </w:rPr>
              <w:t>[</w:t>
            </w:r>
            <w:r>
              <w:rPr>
                <w:rtl w:val="0"/>
                <w:lang w:val="en-US"/>
              </w:rPr>
              <w:t>15</w:t>
            </w:r>
            <w:r>
              <w:rPr>
                <w:rtl w:val="0"/>
                <w:lang w:val="ru-RU"/>
              </w:rPr>
              <w:t>,</w:t>
            </w:r>
            <w:r>
              <w:rPr>
                <w:rtl w:val="0"/>
                <w:lang w:val="en-US"/>
              </w:rPr>
              <w:t>11</w:t>
            </w:r>
            <w:r>
              <w:rPr>
                <w:rtl w:val="0"/>
                <w:lang w:val="ru-RU"/>
              </w:rPr>
              <w:t>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tl w:val="0"/>
                <w:lang w:val="ru-RU"/>
              </w:rPr>
              <w:t>Co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heading 1"/>
      </w:pPr>
      <w:bookmarkStart w:name="_Toc1" w:id="1"/>
      <w:r>
        <w:rPr>
          <w:rtl w:val="0"/>
        </w:rPr>
        <w:t>Алгоритмы кодирования</w:t>
      </w:r>
      <w:r>
        <w:rPr>
          <w:rtl w:val="0"/>
        </w:rPr>
        <w:t xml:space="preserve">, </w:t>
      </w:r>
      <w:r>
        <w:rPr>
          <w:rtl w:val="0"/>
        </w:rPr>
        <w:t>реализации модели канала связи</w:t>
      </w:r>
      <w:r>
        <w:rPr>
          <w:rtl w:val="0"/>
        </w:rPr>
        <w:t xml:space="preserve">, </w:t>
      </w:r>
      <w:r>
        <w:rPr>
          <w:rtl w:val="0"/>
        </w:rPr>
        <w:t>декодирования</w:t>
      </w:r>
      <w:r>
        <w:rPr>
          <w:rtl w:val="0"/>
        </w:rPr>
        <w:t xml:space="preserve">, </w:t>
      </w:r>
      <w:r>
        <w:rPr>
          <w:rtl w:val="0"/>
        </w:rPr>
        <w:t>вычисления корректирующей способности кода для ошибок всех возможных кратностей</w:t>
      </w:r>
      <w:bookmarkEnd w:id="1"/>
    </w:p>
    <w:p>
      <w:pPr>
        <w:pStyle w:val="Ordinary"/>
        <w:spacing w:before="0" w:after="0" w:line="240" w:lineRule="auto"/>
        <w:ind w:firstLine="0"/>
        <w:jc w:val="center"/>
      </w:pPr>
    </w:p>
    <w:p>
      <w:pPr>
        <w:pStyle w:val="Ordinary"/>
        <w:spacing w:before="0" w:after="0" w:line="240" w:lineRule="auto"/>
        <w:ind w:firstLine="0"/>
        <w:jc w:val="center"/>
      </w:pPr>
      <w:r>
        <w:rPr>
          <w:rtl w:val="0"/>
          <w:lang w:val="ru-RU"/>
        </w:rPr>
        <w:t>Циклические коды</w:t>
      </w:r>
      <w:r>
        <w:rPr>
          <w:rtl w:val="0"/>
          <w:lang w:val="ru-RU"/>
        </w:rPr>
        <w:t>.</w:t>
      </w:r>
    </w:p>
    <w:p>
      <w:pPr>
        <w:pStyle w:val="Ordinary"/>
        <w:spacing w:before="0" w:after="0" w:line="240" w:lineRule="auto"/>
        <w:ind w:firstLine="0"/>
      </w:pPr>
    </w:p>
    <w:p>
      <w:pPr>
        <w:pStyle w:val="Ordinary"/>
        <w:spacing w:before="0" w:after="0" w:line="240" w:lineRule="auto"/>
        <w:ind w:firstLine="0"/>
      </w:pPr>
      <w:r>
        <w:rPr>
          <w:rtl w:val="0"/>
          <w:lang w:val="ru-RU"/>
        </w:rPr>
        <w:t>Кодирование циклическим кодом</w:t>
      </w:r>
      <w:r>
        <w:rPr>
          <w:rtl w:val="0"/>
          <w:lang w:val="ru-RU"/>
        </w:rPr>
        <w:t>:</w:t>
      </w:r>
    </w:p>
    <w:p>
      <w:pPr>
        <w:pStyle w:val="Ordinary"/>
        <w:spacing w:before="0" w:after="0" w:line="240" w:lineRule="auto"/>
        <w:ind w:firstLine="0"/>
      </w:pPr>
    </w:p>
    <w:p>
      <w:pPr>
        <w:pStyle w:val="Ordinary"/>
        <w:spacing w:before="0" w:after="0" w:line="240" w:lineRule="auto"/>
        <w:ind w:firstLine="0"/>
      </w:pPr>
      <w:r>
        <w:rPr>
          <w:rtl w:val="0"/>
          <w:lang w:val="ru-RU"/>
        </w:rPr>
        <w:t>Этапы</w:t>
      </w:r>
      <w:r>
        <w:rPr>
          <w:rtl w:val="0"/>
          <w:lang w:val="ru-RU"/>
        </w:rPr>
        <w:t>:</w:t>
      </w:r>
    </w:p>
    <w:p>
      <w:pPr>
        <w:pStyle w:val="Normal.0"/>
        <w:spacing w:line="240" w:lineRule="auto"/>
        <w:ind w:firstLine="284"/>
      </w:pP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 xml:space="preserve">Задана информационная последовательность </w:t>
      </w:r>
      <w:r>
        <w:rPr>
          <w:rtl w:val="0"/>
          <w:lang w:val="ru-RU"/>
        </w:rPr>
        <w:t xml:space="preserve">m(x). </w:t>
      </w:r>
      <w:r>
        <w:rPr>
          <w:rtl w:val="0"/>
          <w:lang w:val="ru-RU"/>
        </w:rPr>
        <w:t xml:space="preserve">Умножить заданный полином степени </w:t>
      </w:r>
      <w:r>
        <w:rPr>
          <w:rtl w:val="0"/>
          <w:lang w:val="ru-RU"/>
        </w:rPr>
        <w:t xml:space="preserve">(k - 1) </w:t>
      </w:r>
      <w:r>
        <w:rPr>
          <w:rtl w:val="0"/>
          <w:lang w:val="ru-RU"/>
        </w:rPr>
        <w:t>на х</w:t>
      </w:r>
      <w:r>
        <w:rPr>
          <w:vertAlign w:val="superscript"/>
          <w:rtl w:val="0"/>
          <w:lang w:val="ru-RU"/>
        </w:rPr>
        <w:t>(n-k)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сдвинуть в сторону старших разрядов на </w:t>
      </w:r>
      <w:r>
        <w:rPr>
          <w:rtl w:val="0"/>
          <w:lang w:val="ru-RU"/>
        </w:rPr>
        <w:t xml:space="preserve">(n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k); </w:t>
      </w:r>
      <w:r>
        <w:rPr>
          <w:rtl w:val="0"/>
          <w:lang w:val="ru-RU"/>
        </w:rPr>
        <w:t xml:space="preserve">где </w:t>
      </w:r>
      <w:r>
        <w:rPr>
          <w:rtl w:val="0"/>
          <w:lang w:val="ru-RU"/>
        </w:rPr>
        <w:t xml:space="preserve">n = r+k, r </w:t>
      </w:r>
      <w:r>
        <w:rPr>
          <w:rtl w:val="0"/>
          <w:lang w:val="ru-RU"/>
        </w:rPr>
        <w:t xml:space="preserve">– степень образующего полинома </w:t>
      </w:r>
      <w:r>
        <w:rPr>
          <w:rtl w:val="0"/>
          <w:lang w:val="ru-RU"/>
        </w:rPr>
        <w:t xml:space="preserve">, k </w:t>
      </w:r>
      <w:r>
        <w:rPr>
          <w:rtl w:val="0"/>
          <w:lang w:val="ru-RU"/>
        </w:rPr>
        <w:t>– число информационных разрядов  данной последовательности</w:t>
      </w:r>
      <w:r>
        <w:rPr>
          <w:rtl w:val="0"/>
          <w:lang w:val="ru-RU"/>
        </w:rPr>
        <w:t>;</w:t>
      </w:r>
    </w:p>
    <w:p>
      <w:pPr>
        <w:pStyle w:val="Normal.0"/>
        <w:spacing w:line="240" w:lineRule="auto"/>
        <w:ind w:firstLine="284"/>
      </w:pP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 xml:space="preserve">Получить остаток от деления полинома </w:t>
      </w:r>
      <w:r>
        <w:rPr>
          <w:rtl w:val="0"/>
          <w:lang w:val="ru-RU"/>
        </w:rPr>
        <w:t>x</w:t>
      </w:r>
      <w:r>
        <w:rPr>
          <w:vertAlign w:val="superscript"/>
          <w:rtl w:val="0"/>
          <w:lang w:val="ru-RU"/>
        </w:rPr>
        <w:t>(n-k)</w:t>
      </w:r>
      <w:r>
        <w:rPr>
          <w:rtl w:val="0"/>
          <w:lang w:val="ru-RU"/>
        </w:rPr>
        <w:t xml:space="preserve">*m(x) </w:t>
      </w:r>
      <w:r>
        <w:rPr>
          <w:rtl w:val="0"/>
          <w:lang w:val="ru-RU"/>
        </w:rPr>
        <w:t xml:space="preserve">на </w:t>
      </w:r>
      <w:r>
        <w:rPr>
          <w:rtl w:val="0"/>
          <w:lang w:val="ru-RU"/>
        </w:rPr>
        <w:t xml:space="preserve">g(x) </w:t>
      </w:r>
      <w:r>
        <w:rPr>
          <w:rtl w:val="0"/>
          <w:lang w:val="ru-RU"/>
        </w:rPr>
        <w:t>– образующий полином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Степень остатка </w:t>
      </w:r>
      <w:r>
        <w:rPr>
          <w:rtl w:val="0"/>
          <w:lang w:val="ru-RU"/>
        </w:rPr>
        <w:t xml:space="preserve">&lt;= n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k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1.</w:t>
      </w:r>
    </w:p>
    <w:p>
      <w:pPr>
        <w:pStyle w:val="Normal.0"/>
        <w:spacing w:line="240" w:lineRule="auto"/>
        <w:ind w:firstLine="284"/>
      </w:pP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>Объединить остаток р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исходный полином </w:t>
      </w:r>
      <w:r>
        <w:rPr>
          <w:rtl w:val="0"/>
          <w:lang w:val="ru-RU"/>
        </w:rPr>
        <w:t>x</w:t>
      </w:r>
      <w:r>
        <w:rPr>
          <w:vertAlign w:val="superscript"/>
          <w:rtl w:val="0"/>
          <w:lang w:val="ru-RU"/>
        </w:rPr>
        <w:t>(n-k)</w:t>
      </w:r>
      <w:r>
        <w:rPr>
          <w:rtl w:val="0"/>
          <w:lang w:val="ru-RU"/>
        </w:rPr>
        <w:t xml:space="preserve">*m(x) </w:t>
      </w:r>
      <w:r>
        <w:rPr>
          <w:rtl w:val="0"/>
          <w:lang w:val="ru-RU"/>
        </w:rPr>
        <w:t>для получения кодового слова</w:t>
      </w:r>
      <w:r>
        <w:rPr>
          <w:rtl w:val="0"/>
          <w:lang w:val="ru-RU"/>
        </w:rPr>
        <w:t>; x</w:t>
      </w:r>
      <w:r>
        <w:rPr>
          <w:vertAlign w:val="superscript"/>
          <w:rtl w:val="0"/>
          <w:lang w:val="ru-RU"/>
        </w:rPr>
        <w:t>(n-k)</w:t>
      </w:r>
      <w:r>
        <w:rPr>
          <w:rtl w:val="0"/>
          <w:lang w:val="ru-RU"/>
        </w:rPr>
        <w:t xml:space="preserve">*m(x) @ p(x),   </w:t>
      </w:r>
      <w:r>
        <w:rPr>
          <w:rtl w:val="0"/>
          <w:lang w:val="ru-RU"/>
        </w:rPr>
        <w:t xml:space="preserve">где </w:t>
      </w:r>
      <w:r>
        <w:rPr>
          <w:rtl w:val="0"/>
          <w:lang w:val="ru-RU"/>
        </w:rPr>
        <w:t xml:space="preserve">@ - </w:t>
      </w:r>
      <w:r>
        <w:rPr>
          <w:rtl w:val="0"/>
          <w:lang w:val="ru-RU"/>
        </w:rPr>
        <w:t>конкатенация</w:t>
      </w:r>
      <w:r>
        <w:rPr>
          <w:rtl w:val="0"/>
          <w:lang w:val="ru-RU"/>
        </w:rPr>
        <w:t>;</w:t>
      </w:r>
    </w:p>
    <w:p>
      <w:pPr>
        <w:pStyle w:val="Ordinary"/>
        <w:spacing w:before="0" w:after="0" w:line="240" w:lineRule="auto"/>
      </w:pPr>
    </w:p>
    <w:p>
      <w:pPr>
        <w:pStyle w:val="Ordinary"/>
        <w:spacing w:before="0" w:after="0" w:line="240" w:lineRule="auto"/>
        <w:ind w:firstLine="0"/>
      </w:pPr>
    </w:p>
    <w:p>
      <w:pPr>
        <w:pStyle w:val="Ordinary"/>
        <w:spacing w:before="0" w:after="0" w:line="240" w:lineRule="auto"/>
        <w:ind w:firstLine="0"/>
      </w:pPr>
    </w:p>
    <w:p>
      <w:pPr>
        <w:pStyle w:val="Ordinary"/>
        <w:spacing w:before="0" w:after="0" w:line="240" w:lineRule="auto"/>
        <w:ind w:firstLine="0"/>
      </w:pPr>
      <w:r>
        <w:rPr>
          <w:rtl w:val="0"/>
          <w:lang w:val="ru-RU"/>
        </w:rPr>
        <w:t>Декодирование циклического кода</w:t>
      </w:r>
      <w:r>
        <w:rPr>
          <w:rtl w:val="0"/>
          <w:lang w:val="ru-RU"/>
        </w:rPr>
        <w:t>:</w:t>
      </w:r>
    </w:p>
    <w:p>
      <w:pPr>
        <w:pStyle w:val="Ordinary"/>
        <w:spacing w:before="0" w:after="0" w:line="240" w:lineRule="auto"/>
        <w:ind w:firstLine="0"/>
      </w:pPr>
    </w:p>
    <w:p>
      <w:pPr>
        <w:pStyle w:val="Normal.0"/>
        <w:spacing w:line="240" w:lineRule="auto"/>
      </w:pPr>
      <w:r>
        <w:rPr>
          <w:rtl w:val="0"/>
          <w:lang w:val="ru-RU"/>
        </w:rPr>
        <w:t xml:space="preserve">V(x) </w:t>
      </w:r>
      <w:r>
        <w:rPr>
          <w:rtl w:val="0"/>
          <w:lang w:val="ru-RU"/>
        </w:rPr>
        <w:t>– передаваемый кодовый полином</w:t>
      </w:r>
      <w:r>
        <w:rPr>
          <w:rtl w:val="0"/>
          <w:lang w:val="ru-RU"/>
        </w:rPr>
        <w:t xml:space="preserve">; r(x) </w:t>
      </w:r>
      <w:r>
        <w:rPr>
          <w:rtl w:val="0"/>
          <w:lang w:val="ru-RU"/>
        </w:rPr>
        <w:t>– принятый</w:t>
      </w:r>
      <w:r>
        <w:rPr>
          <w:rtl w:val="0"/>
          <w:lang w:val="ru-RU"/>
        </w:rPr>
        <w:t>;</w:t>
      </w:r>
    </w:p>
    <w:p>
      <w:pPr>
        <w:pStyle w:val="Normal.0"/>
        <w:spacing w:line="240" w:lineRule="auto"/>
      </w:pPr>
      <w:r>
        <w:rPr>
          <w:rtl w:val="0"/>
          <w:lang w:val="ru-RU"/>
        </w:rPr>
        <w:t xml:space="preserve">r(x)=g(x)*q(x)+S(x), </w:t>
      </w:r>
      <w:r>
        <w:rPr>
          <w:rtl w:val="0"/>
          <w:lang w:val="ru-RU"/>
        </w:rPr>
        <w:t xml:space="preserve">где </w:t>
      </w:r>
      <w:r>
        <w:rPr>
          <w:rtl w:val="0"/>
          <w:lang w:val="ru-RU"/>
        </w:rPr>
        <w:t xml:space="preserve">q(x) </w:t>
      </w:r>
      <w:r>
        <w:rPr>
          <w:rtl w:val="0"/>
          <w:lang w:val="ru-RU"/>
        </w:rPr>
        <w:t>– частное</w:t>
      </w:r>
      <w:r>
        <w:rPr>
          <w:rtl w:val="0"/>
          <w:lang w:val="ru-RU"/>
        </w:rPr>
        <w:t xml:space="preserve">, S(x) </w:t>
      </w:r>
      <w:r>
        <w:rPr>
          <w:rtl w:val="0"/>
          <w:lang w:val="ru-RU"/>
        </w:rPr>
        <w:t xml:space="preserve">– остаток от деления принятого полинома на порождающий полином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если </w:t>
      </w:r>
      <w:r>
        <w:rPr>
          <w:rtl w:val="0"/>
          <w:lang w:val="ru-RU"/>
        </w:rPr>
        <w:t xml:space="preserve">S(x) = 0, </w:t>
      </w:r>
      <w:r>
        <w:rPr>
          <w:rtl w:val="0"/>
          <w:lang w:val="ru-RU"/>
        </w:rPr>
        <w:t>ошибки нет или она не обнаружена</w:t>
      </w:r>
      <w:r>
        <w:rPr>
          <w:rtl w:val="0"/>
          <w:lang w:val="ru-RU"/>
        </w:rPr>
        <w:t>).</w:t>
      </w: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  <w:r>
        <w:rPr>
          <w:rtl w:val="0"/>
          <w:lang w:val="ru-RU"/>
        </w:rPr>
        <w:t xml:space="preserve">r(x)=V(x)+e(x), </w:t>
      </w:r>
      <w:r>
        <w:rPr>
          <w:rtl w:val="0"/>
          <w:lang w:val="ru-RU"/>
        </w:rPr>
        <w:t xml:space="preserve">где </w:t>
      </w:r>
      <w:r>
        <w:rPr>
          <w:rtl w:val="0"/>
          <w:lang w:val="ru-RU"/>
        </w:rPr>
        <w:t xml:space="preserve">e(x) </w:t>
      </w:r>
      <w:r>
        <w:rPr>
          <w:rtl w:val="0"/>
          <w:lang w:val="ru-RU"/>
        </w:rPr>
        <w:t>– вектор ошибки</w:t>
      </w:r>
      <w:r>
        <w:rPr>
          <w:rtl w:val="0"/>
          <w:lang w:val="ru-RU"/>
        </w:rPr>
        <w:t xml:space="preserve">; </w:t>
      </w: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  <w:r>
        <w:rPr>
          <w:rtl w:val="0"/>
          <w:lang w:val="en-US"/>
        </w:rPr>
        <w:t xml:space="preserve">e(x)=V(x)+q(x)*g(x)+S(x) </w:t>
      </w:r>
      <w:r>
        <w:rPr>
          <w:rtl w:val="0"/>
          <w:lang w:val="ru-RU"/>
        </w:rPr>
        <w:t>или</w:t>
      </w:r>
      <w:r>
        <w:rPr>
          <w:rtl w:val="0"/>
          <w:lang w:val="en-US"/>
        </w:rPr>
        <w:t xml:space="preserve"> e(x)=[ m(x)+q(x)]*g(x)+s(x), </w:t>
      </w: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синдром ошибки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есть остаток от деления вектора ошибки на порождающий полином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</w:pPr>
    </w:p>
    <w:p>
      <w:pPr>
        <w:pStyle w:val="Normal.0"/>
        <w:spacing w:before="100" w:after="100" w:line="240" w:lineRule="auto"/>
      </w:pPr>
      <w:r>
        <w:rPr>
          <w:color w:val="000000"/>
          <w:u w:color="000000"/>
          <w:rtl w:val="0"/>
          <w:lang w:val="ru-RU"/>
        </w:rPr>
        <w:t xml:space="preserve">Функция декодирующего устройства заключается в оценке полинома вектора ошибки </w:t>
      </w:r>
      <w:r>
        <w:rPr>
          <w:color w:val="000000"/>
          <w:u w:color="000000"/>
          <w:rtl w:val="0"/>
          <w:lang w:val="ru-RU"/>
        </w:rPr>
        <w:t xml:space="preserve">e(x) </w:t>
      </w:r>
      <w:r>
        <w:rPr>
          <w:color w:val="000000"/>
          <w:u w:color="000000"/>
          <w:rtl w:val="0"/>
          <w:lang w:val="ru-RU"/>
        </w:rPr>
        <w:t xml:space="preserve">по синдрому </w:t>
      </w:r>
      <w:r>
        <w:rPr>
          <w:color w:val="000000"/>
          <w:u w:color="000000"/>
          <w:rtl w:val="0"/>
          <w:lang w:val="ru-RU"/>
        </w:rPr>
        <w:t xml:space="preserve">s(x). </w:t>
      </w:r>
    </w:p>
    <w:p>
      <w:pPr>
        <w:pStyle w:val="Normal.0"/>
        <w:spacing w:before="100" w:after="100" w:line="240" w:lineRule="auto"/>
      </w:pPr>
      <w:r>
        <w:rPr>
          <w:color w:val="000000"/>
          <w:u w:color="000000"/>
          <w:rtl w:val="0"/>
          <w:lang w:val="ru-RU"/>
        </w:rPr>
        <w:t xml:space="preserve">Для различных сочетаний одиночных ошибок в кодовой комбинации двоичного циклического </w:t>
      </w:r>
      <w:r>
        <w:rPr>
          <w:color w:val="000000"/>
          <w:u w:color="000000"/>
          <w:rtl w:val="0"/>
          <w:lang w:val="ru-RU"/>
        </w:rPr>
        <w:t>[7,4]-</w:t>
      </w:r>
      <w:r>
        <w:rPr>
          <w:color w:val="000000"/>
          <w:u w:color="000000"/>
          <w:rtl w:val="0"/>
          <w:lang w:val="ru-RU"/>
        </w:rPr>
        <w:t xml:space="preserve">кода соответствующие им синдромы представлены в таблице </w:t>
      </w:r>
      <w:r>
        <w:rPr>
          <w:color w:val="000000"/>
          <w:u w:color="000000"/>
          <w:rtl w:val="0"/>
          <w:lang w:val="ru-RU"/>
        </w:rPr>
        <w:t xml:space="preserve">2. </w:t>
      </w:r>
      <w:r>
        <w:rPr>
          <w:color w:val="000000"/>
          <w:u w:color="000000"/>
          <w:rtl w:val="0"/>
          <w:lang w:val="ru-RU"/>
        </w:rPr>
        <w:t xml:space="preserve">Рассмотрим пример двоичного циклического </w:t>
      </w:r>
      <w:r>
        <w:rPr>
          <w:color w:val="000000"/>
          <w:u w:color="000000"/>
          <w:rtl w:val="0"/>
          <w:lang w:val="ru-RU"/>
        </w:rPr>
        <w:t>[7,4]-</w:t>
      </w:r>
      <w:r>
        <w:rPr>
          <w:color w:val="000000"/>
          <w:u w:color="000000"/>
          <w:rtl w:val="0"/>
          <w:lang w:val="ru-RU"/>
        </w:rPr>
        <w:t xml:space="preserve">кода </w:t>
      </w:r>
      <w:r>
        <w:rPr>
          <w:color w:val="000000"/>
          <w:u w:color="000000"/>
          <w:rtl w:val="0"/>
          <w:lang w:val="ru-RU"/>
        </w:rPr>
        <w:t xml:space="preserve">(n=7, k=4). </w:t>
      </w:r>
      <w:r>
        <w:rPr>
          <w:color w:val="000000"/>
          <w:u w:color="000000"/>
          <w:rtl w:val="0"/>
          <w:lang w:val="ru-RU"/>
        </w:rPr>
        <w:t xml:space="preserve">Порождающий полином такого кода является примитивный полином степени </w:t>
      </w:r>
      <w:r>
        <w:rPr>
          <w:color w:val="000000"/>
          <w:u w:color="000000"/>
          <w:rtl w:val="0"/>
          <w:lang w:val="ru-RU"/>
        </w:rPr>
        <w:t>(n-k): g(x) = 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+ x + 1 . </w:t>
      </w:r>
    </w:p>
    <w:p>
      <w:pPr>
        <w:pStyle w:val="Normal.0"/>
        <w:spacing w:before="100" w:after="100" w:line="240" w:lineRule="auto"/>
      </w:pPr>
    </w:p>
    <w:p>
      <w:pPr>
        <w:pStyle w:val="Normal.0"/>
        <w:spacing w:before="100" w:after="100" w:line="240" w:lineRule="auto"/>
      </w:pPr>
    </w:p>
    <w:p>
      <w:pPr>
        <w:pStyle w:val="Normal.0"/>
        <w:spacing w:before="100" w:after="100" w:line="240" w:lineRule="auto"/>
      </w:pPr>
    </w:p>
    <w:p>
      <w:pPr>
        <w:pStyle w:val="Normal.0"/>
        <w:spacing w:before="100" w:after="100" w:line="240" w:lineRule="auto"/>
        <w:jc w:val="center"/>
      </w:pPr>
      <w:r>
        <w:rPr>
          <w:color w:val="000000"/>
          <w:u w:color="000000"/>
          <w:rtl w:val="0"/>
          <w:lang w:val="ru-RU"/>
        </w:rPr>
        <w:t xml:space="preserve">Таблица </w:t>
      </w:r>
      <w:r>
        <w:rPr>
          <w:color w:val="000000"/>
          <w:u w:color="000000"/>
          <w:rtl w:val="0"/>
          <w:lang w:val="ru-RU"/>
        </w:rPr>
        <w:t xml:space="preserve">2. </w:t>
      </w:r>
    </w:p>
    <w:tbl>
      <w:tblPr>
        <w:tblW w:w="444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8"/>
        <w:gridCol w:w="1312"/>
        <w:gridCol w:w="576"/>
        <w:gridCol w:w="575"/>
        <w:gridCol w:w="590"/>
      </w:tblGrid>
      <w:tr>
        <w:tblPrEx>
          <w:shd w:val="clear" w:color="auto" w:fill="ced7e7"/>
        </w:tblPrEx>
        <w:trPr>
          <w:trHeight w:val="511" w:hRule="atLeast"/>
        </w:trPr>
        <w:tc>
          <w:tcPr>
            <w:tcW w:type="dxa" w:w="138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 xml:space="preserve">Ошибка 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ru-RU"/>
              </w:rPr>
              <w:t xml:space="preserve">e </w:t>
            </w:r>
            <w:r>
              <w:rPr>
                <w:rtl w:val="0"/>
                <w:lang w:val="ru-RU"/>
              </w:rPr>
              <w:t xml:space="preserve">( 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ru-RU"/>
              </w:rPr>
              <w:t xml:space="preserve">x </w:t>
            </w:r>
            <w:r>
              <w:rPr>
                <w:rtl w:val="0"/>
                <w:lang w:val="ru-RU"/>
              </w:rPr>
              <w:t xml:space="preserve">) </w:t>
            </w:r>
          </w:p>
        </w:tc>
        <w:tc>
          <w:tcPr>
            <w:tcW w:type="dxa" w:w="13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 xml:space="preserve">Синдром </w:t>
            </w:r>
            <w:r>
              <w:rPr>
                <w:rtl w:val="0"/>
                <w:lang w:val="ru-RU"/>
              </w:rPr>
              <w:t xml:space="preserve">s(x) </w:t>
            </w:r>
          </w:p>
        </w:tc>
        <w:tc>
          <w:tcPr>
            <w:tcW w:type="dxa" w:w="1741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 xml:space="preserve">Вектор синдрома 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38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3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s</w:t>
            </w:r>
            <w:r>
              <w:rPr>
                <w:vertAlign w:val="subscript"/>
                <w:rtl w:val="0"/>
                <w:lang w:val="ru-RU"/>
              </w:rPr>
              <w:t>3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s</w:t>
            </w:r>
            <w:r>
              <w:rPr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s</w:t>
            </w:r>
            <w:r>
              <w:rPr>
                <w:vertAlign w:val="subscript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x</w:t>
            </w:r>
            <w:r>
              <w:rPr>
                <w:vertAlign w:val="superscript"/>
                <w:rtl w:val="0"/>
                <w:lang w:val="ru-RU"/>
              </w:rPr>
              <w:t>0</w:t>
            </w:r>
          </w:p>
        </w:tc>
        <w:tc>
          <w:tcPr>
            <w:tcW w:type="dxa" w:w="1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x</w:t>
            </w:r>
            <w:r>
              <w:rPr>
                <w:vertAlign w:val="superscript"/>
                <w:rtl w:val="0"/>
                <w:lang w:val="ru-RU"/>
              </w:rPr>
              <w:t>0</w:t>
            </w:r>
          </w:p>
        </w:tc>
        <w:tc>
          <w:tcPr>
            <w:tcW w:type="dxa" w:w="5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0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0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x</w:t>
            </w:r>
            <w:r>
              <w:rPr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type="dxa" w:w="1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x</w:t>
            </w:r>
            <w:r>
              <w:rPr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type="dxa" w:w="5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0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x</w:t>
            </w:r>
            <w:r>
              <w:rPr>
                <w:vertAlign w:val="superscript"/>
                <w:rtl w:val="0"/>
                <w:lang w:val="ru-RU"/>
              </w:rPr>
              <w:t>2</w:t>
            </w:r>
          </w:p>
        </w:tc>
        <w:tc>
          <w:tcPr>
            <w:tcW w:type="dxa" w:w="1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x</w:t>
            </w:r>
            <w:r>
              <w:rPr>
                <w:vertAlign w:val="superscript"/>
                <w:rtl w:val="0"/>
                <w:lang w:val="ru-RU"/>
              </w:rPr>
              <w:t>2</w:t>
            </w:r>
          </w:p>
        </w:tc>
        <w:tc>
          <w:tcPr>
            <w:tcW w:type="dxa" w:w="5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0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x</w:t>
            </w:r>
            <w:r>
              <w:rPr>
                <w:vertAlign w:val="superscript"/>
                <w:rtl w:val="0"/>
                <w:lang w:val="ru-RU"/>
              </w:rPr>
              <w:t>3</w:t>
            </w:r>
          </w:p>
        </w:tc>
        <w:tc>
          <w:tcPr>
            <w:tcW w:type="dxa" w:w="1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x + 1</w:t>
            </w:r>
          </w:p>
        </w:tc>
        <w:tc>
          <w:tcPr>
            <w:tcW w:type="dxa" w:w="5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0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x</w:t>
            </w:r>
            <w:r>
              <w:rPr>
                <w:vertAlign w:val="superscript"/>
                <w:rtl w:val="0"/>
                <w:lang w:val="ru-RU"/>
              </w:rPr>
              <w:t>4</w:t>
            </w:r>
          </w:p>
        </w:tc>
        <w:tc>
          <w:tcPr>
            <w:tcW w:type="dxa" w:w="1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x</w:t>
            </w:r>
            <w:r>
              <w:rPr>
                <w:vertAlign w:val="superscript"/>
                <w:rtl w:val="0"/>
                <w:lang w:val="ru-RU"/>
              </w:rPr>
              <w:t>2</w:t>
            </w:r>
            <w:r>
              <w:rPr>
                <w:rtl w:val="0"/>
                <w:lang w:val="ru-RU"/>
              </w:rPr>
              <w:t xml:space="preserve"> + x</w:t>
            </w:r>
          </w:p>
        </w:tc>
        <w:tc>
          <w:tcPr>
            <w:tcW w:type="dxa" w:w="5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x</w:t>
            </w:r>
            <w:r>
              <w:rPr>
                <w:vertAlign w:val="superscript"/>
                <w:rtl w:val="0"/>
                <w:lang w:val="ru-RU"/>
              </w:rPr>
              <w:t>5</w:t>
            </w:r>
          </w:p>
        </w:tc>
        <w:tc>
          <w:tcPr>
            <w:tcW w:type="dxa" w:w="1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x</w:t>
            </w:r>
            <w:r>
              <w:rPr>
                <w:vertAlign w:val="superscript"/>
                <w:rtl w:val="0"/>
                <w:lang w:val="ru-RU"/>
              </w:rPr>
              <w:t>2</w:t>
            </w:r>
            <w:r>
              <w:rPr>
                <w:rtl w:val="0"/>
                <w:lang w:val="ru-RU"/>
              </w:rPr>
              <w:t xml:space="preserve"> + x + 1</w:t>
            </w:r>
          </w:p>
        </w:tc>
        <w:tc>
          <w:tcPr>
            <w:tcW w:type="dxa" w:w="5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x</w:t>
            </w:r>
            <w:r>
              <w:rPr>
                <w:vertAlign w:val="superscript"/>
                <w:rtl w:val="0"/>
                <w:lang w:val="ru-RU"/>
              </w:rPr>
              <w:t>6</w:t>
            </w:r>
          </w:p>
        </w:tc>
        <w:tc>
          <w:tcPr>
            <w:tcW w:type="dxa" w:w="1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x</w:t>
            </w:r>
            <w:r>
              <w:rPr>
                <w:vertAlign w:val="superscript"/>
                <w:rtl w:val="0"/>
                <w:lang w:val="ru-RU"/>
              </w:rPr>
              <w:t>2</w:t>
            </w:r>
            <w:r>
              <w:rPr>
                <w:rtl w:val="0"/>
                <w:lang w:val="ru-RU"/>
              </w:rPr>
              <w:t xml:space="preserve"> + 1</w:t>
            </w:r>
          </w:p>
        </w:tc>
        <w:tc>
          <w:tcPr>
            <w:tcW w:type="dxa" w:w="5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0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</w:t>
            </w:r>
          </w:p>
        </w:tc>
      </w:tr>
    </w:tbl>
    <w:p>
      <w:pPr>
        <w:pStyle w:val="Normal.0"/>
        <w:widowControl w:val="0"/>
        <w:spacing w:before="100" w:after="100" w:line="240" w:lineRule="auto"/>
        <w:jc w:val="center"/>
      </w:pPr>
    </w:p>
    <w:p>
      <w:pPr>
        <w:pStyle w:val="Normal.0"/>
        <w:spacing w:before="100" w:after="100" w:line="240" w:lineRule="auto"/>
      </w:pPr>
      <w:r>
        <w:rPr>
          <w:rFonts w:ascii="Calibri" w:cs="Calibri" w:hAnsi="Calibri" w:eastAsia="Calibri"/>
          <w:i w:val="1"/>
          <w:iCs w:val="1"/>
          <w:color w:val="000000"/>
          <w:u w:color="000000"/>
          <w:rtl w:val="0"/>
          <w:lang w:val="ru-RU"/>
        </w:rPr>
        <w:t>Пример</w:t>
      </w:r>
      <w:r>
        <w:rPr>
          <w:rFonts w:ascii="Calibri" w:cs="Calibri" w:hAnsi="Calibri" w:eastAsia="Calibri"/>
          <w:i w:val="1"/>
          <w:iCs w:val="1"/>
          <w:color w:val="000000"/>
          <w:u w:color="000000"/>
          <w:rtl w:val="0"/>
          <w:lang w:val="ru-RU"/>
        </w:rPr>
        <w:t>.</w:t>
      </w:r>
    </w:p>
    <w:p>
      <w:pPr>
        <w:pStyle w:val="Normal.0"/>
        <w:spacing w:before="100" w:after="100" w:line="240" w:lineRule="auto"/>
      </w:pPr>
      <w:r>
        <w:rPr>
          <w:color w:val="000000"/>
          <w:u w:color="000000"/>
          <w:rtl w:val="0"/>
          <w:lang w:val="ru-RU"/>
        </w:rPr>
        <w:t xml:space="preserve">Пусть нам необходимо закодировать кодовый вектор с </w:t>
      </w:r>
      <w:r>
        <w:rPr>
          <w:color w:val="000000"/>
          <w:u w:color="000000"/>
          <w:rtl w:val="0"/>
          <w:lang w:val="ru-RU"/>
        </w:rPr>
        <w:t xml:space="preserve">k=4 </w:t>
      </w:r>
      <w:r>
        <w:rPr>
          <w:color w:val="000000"/>
          <w:u w:val="single" w:color="000000"/>
          <w:rtl w:val="0"/>
          <w:lang w:val="ru-RU"/>
        </w:rPr>
        <w:t>1101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Представим его в виде полинома степени </w:t>
      </w:r>
      <w:r>
        <w:rPr>
          <w:color w:val="000000"/>
          <w:u w:color="000000"/>
          <w:rtl w:val="0"/>
          <w:lang w:val="ru-RU"/>
        </w:rPr>
        <w:t>(k-1): m(x) = 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2</w:t>
      </w:r>
      <w:r>
        <w:rPr>
          <w:color w:val="000000"/>
          <w:u w:color="000000"/>
          <w:rtl w:val="0"/>
          <w:lang w:val="ru-RU"/>
        </w:rPr>
        <w:t xml:space="preserve"> + 1. </w:t>
      </w:r>
    </w:p>
    <w:p>
      <w:pPr>
        <w:pStyle w:val="Normal.0"/>
        <w:spacing w:before="100" w:after="100" w:line="240" w:lineRule="auto"/>
      </w:pPr>
      <w:r>
        <w:rPr>
          <w:rFonts w:ascii="Calibri" w:cs="Calibri" w:hAnsi="Calibri" w:eastAsia="Calibri"/>
          <w:i w:val="1"/>
          <w:iCs w:val="1"/>
          <w:color w:val="000000"/>
          <w:u w:color="000000"/>
          <w:rtl w:val="0"/>
          <w:lang w:val="ru-RU"/>
        </w:rPr>
        <w:t>Кодирование</w:t>
      </w:r>
      <w:r>
        <w:rPr>
          <w:rFonts w:ascii="Calibri" w:cs="Calibri" w:hAnsi="Calibri" w:eastAsia="Calibri"/>
          <w:i w:val="1"/>
          <w:iCs w:val="1"/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 xml:space="preserve"> </w:t>
        <w:br w:type="textWrapping"/>
      </w:r>
      <w:r>
        <w:rPr>
          <w:color w:val="000000"/>
          <w:u w:color="000000"/>
          <w:rtl w:val="0"/>
          <w:lang w:val="ru-RU"/>
        </w:rPr>
        <w:t xml:space="preserve">1. </w:t>
      </w:r>
      <w:r>
        <w:rPr>
          <w:color w:val="000000"/>
          <w:u w:color="000000"/>
          <w:rtl w:val="0"/>
          <w:lang w:val="ru-RU"/>
        </w:rPr>
        <w:t xml:space="preserve">Умножаем </w:t>
      </w:r>
      <w:r>
        <w:rPr>
          <w:color w:val="000000"/>
          <w:u w:color="000000"/>
          <w:rtl w:val="0"/>
          <w:lang w:val="ru-RU"/>
        </w:rPr>
        <w:t xml:space="preserve">m(x) </w:t>
      </w:r>
      <w:r>
        <w:rPr>
          <w:color w:val="000000"/>
          <w:u w:color="000000"/>
          <w:rtl w:val="0"/>
          <w:lang w:val="ru-RU"/>
        </w:rPr>
        <w:t xml:space="preserve">на </w:t>
      </w:r>
      <w:r>
        <w:rPr>
          <w:color w:val="000000"/>
          <w:u w:color="000000"/>
          <w:rtl w:val="0"/>
          <w:lang w:val="ru-RU"/>
        </w:rPr>
        <w:t>(x</w:t>
      </w:r>
      <w:r>
        <w:rPr>
          <w:color w:val="000000"/>
          <w:u w:color="000000"/>
          <w:vertAlign w:val="superscript"/>
          <w:rtl w:val="0"/>
          <w:lang w:val="ru-RU"/>
        </w:rPr>
        <w:t>n-k</w:t>
      </w:r>
      <w:r>
        <w:rPr>
          <w:color w:val="000000"/>
          <w:u w:color="000000"/>
          <w:rtl w:val="0"/>
          <w:lang w:val="ru-RU"/>
        </w:rPr>
        <w:t>) : m(x)</w:t>
      </w:r>
      <w:r>
        <w:rPr>
          <w:color w:val="000000"/>
          <w:u w:color="000000"/>
          <w:rtl w:val="0"/>
          <w:lang w:val="ru-RU"/>
        </w:rPr>
        <w:t>•</w:t>
      </w:r>
      <w:r>
        <w:rPr>
          <w:color w:val="000000"/>
          <w:u w:color="000000"/>
          <w:rtl w:val="0"/>
          <w:lang w:val="ru-RU"/>
        </w:rPr>
        <w:t>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= (x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2</w:t>
      </w:r>
      <w:r>
        <w:rPr>
          <w:color w:val="000000"/>
          <w:u w:color="000000"/>
          <w:rtl w:val="0"/>
          <w:lang w:val="ru-RU"/>
        </w:rPr>
        <w:t xml:space="preserve"> + 1)</w:t>
      </w:r>
      <w:r>
        <w:rPr>
          <w:color w:val="000000"/>
          <w:u w:color="000000"/>
          <w:rtl w:val="0"/>
          <w:lang w:val="ru-RU"/>
        </w:rPr>
        <w:t>•</w:t>
      </w:r>
      <w:r>
        <w:rPr>
          <w:color w:val="000000"/>
          <w:u w:color="000000"/>
          <w:rtl w:val="0"/>
          <w:lang w:val="ru-RU"/>
        </w:rPr>
        <w:t>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= x</w:t>
      </w:r>
      <w:r>
        <w:rPr>
          <w:color w:val="000000"/>
          <w:u w:color="000000"/>
          <w:vertAlign w:val="superscript"/>
          <w:rtl w:val="0"/>
          <w:lang w:val="ru-RU"/>
        </w:rPr>
        <w:t>6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5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, </w:t>
      </w:r>
      <w:r>
        <w:rPr>
          <w:color w:val="000000"/>
          <w:u w:color="000000"/>
          <w:rtl w:val="0"/>
          <w:lang w:val="ru-RU"/>
        </w:rPr>
        <w:t xml:space="preserve">что соответствует сдвигу кодового вектора в сторону старших разрядов на </w:t>
      </w:r>
      <w:r>
        <w:rPr>
          <w:color w:val="000000"/>
          <w:u w:color="000000"/>
          <w:rtl w:val="0"/>
          <w:lang w:val="ru-RU"/>
        </w:rPr>
        <w:t xml:space="preserve">(n-k) </w:t>
      </w:r>
      <w:r>
        <w:rPr>
          <w:color w:val="000000"/>
          <w:u w:color="000000"/>
          <w:rtl w:val="0"/>
          <w:lang w:val="ru-RU"/>
        </w:rPr>
        <w:t>разряда и добавлению в освободившиеся разряды нулей</w:t>
      </w:r>
      <w:r>
        <w:rPr>
          <w:color w:val="000000"/>
          <w:u w:color="000000"/>
          <w:rtl w:val="0"/>
          <w:lang w:val="ru-RU"/>
        </w:rPr>
        <w:t xml:space="preserve">: 1101000. </w:t>
      </w:r>
    </w:p>
    <w:p>
      <w:pPr>
        <w:pStyle w:val="Normal.0"/>
        <w:spacing w:before="100" w:after="100" w:line="240" w:lineRule="auto"/>
      </w:pPr>
      <w:r>
        <w:rPr>
          <w:color w:val="000000"/>
          <w:u w:color="000000"/>
          <w:rtl w:val="0"/>
          <w:lang w:val="ru-RU"/>
        </w:rPr>
        <w:t xml:space="preserve">2. </w:t>
      </w:r>
      <w:r>
        <w:rPr>
          <w:color w:val="000000"/>
          <w:u w:color="000000"/>
          <w:rtl w:val="0"/>
          <w:lang w:val="ru-RU"/>
        </w:rPr>
        <w:t xml:space="preserve">Делим </w:t>
      </w:r>
      <w:r>
        <w:rPr>
          <w:color w:val="000000"/>
          <w:u w:color="000000"/>
          <w:rtl w:val="0"/>
          <w:lang w:val="ru-RU"/>
        </w:rPr>
        <w:t>m(x)</w:t>
      </w:r>
      <w:r>
        <w:rPr>
          <w:color w:val="000000"/>
          <w:u w:color="000000"/>
          <w:rtl w:val="0"/>
          <w:lang w:val="ru-RU"/>
        </w:rPr>
        <w:t>•</w:t>
      </w:r>
      <w:r>
        <w:rPr>
          <w:color w:val="000000"/>
          <w:u w:color="000000"/>
          <w:rtl w:val="0"/>
          <w:lang w:val="ru-RU"/>
        </w:rPr>
        <w:t>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на </w:t>
      </w:r>
      <w:r>
        <w:rPr>
          <w:color w:val="000000"/>
          <w:u w:color="000000"/>
          <w:rtl w:val="0"/>
          <w:lang w:val="ru-RU"/>
        </w:rPr>
        <w:t xml:space="preserve">g(x): </w:t>
      </w:r>
    </w:p>
    <w:p>
      <w:pPr>
        <w:pStyle w:val="Normal.0"/>
        <w:spacing w:before="100" w:after="100" w:line="240" w:lineRule="auto"/>
        <w:jc w:val="center"/>
      </w:pPr>
      <w:r>
        <w:rPr>
          <w:color w:val="000000"/>
          <w:u w:color="000000"/>
        </w:rPr>
        <w:drawing>
          <wp:inline distT="0" distB="0" distL="0" distR="0">
            <wp:extent cx="2324100" cy="2181225"/>
            <wp:effectExtent l="0" t="0" r="0" b="0"/>
            <wp:docPr id="1073741825" name="officeArt object" descr="10000090_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0000090_10" descr="10000090_10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81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>    или    </w:t>
      </w:r>
      <w:r>
        <w:rPr>
          <w:color w:val="000000"/>
          <w:u w:color="000000"/>
        </w:rPr>
        <w:drawing>
          <wp:inline distT="0" distB="0" distL="0" distR="0">
            <wp:extent cx="1362075" cy="2162175"/>
            <wp:effectExtent l="0" t="0" r="0" b="0"/>
            <wp:docPr id="1073741826" name="officeArt object" descr="10000090_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0000090_11" descr="10000090_1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62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 xml:space="preserve"> </w:t>
      </w:r>
    </w:p>
    <w:p>
      <w:pPr>
        <w:pStyle w:val="Normal.0"/>
        <w:spacing w:before="100" w:after="100" w:line="240" w:lineRule="auto"/>
      </w:pPr>
      <w:r>
        <w:rPr>
          <w:color w:val="000000"/>
          <w:u w:color="000000"/>
          <w:rtl w:val="0"/>
          <w:lang w:val="ru-RU"/>
        </w:rPr>
        <w:t>Таким образом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остаток</w:t>
      </w:r>
      <w:r>
        <w:rPr>
          <w:color w:val="000000"/>
          <w:u w:color="000000"/>
          <w:rtl w:val="0"/>
          <w:lang w:val="ru-RU"/>
        </w:rPr>
        <w:t>: p(x) = p</w:t>
      </w:r>
      <w:r>
        <w:rPr>
          <w:color w:val="000000"/>
          <w:u w:color="000000"/>
          <w:vertAlign w:val="subscript"/>
          <w:rtl w:val="0"/>
          <w:lang w:val="ru-RU"/>
        </w:rPr>
        <w:t>0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</w:pPr>
      <w:r>
        <w:rPr>
          <w:color w:val="000000"/>
          <w:u w:color="000000"/>
          <w:rtl w:val="0"/>
          <w:lang w:val="ru-RU"/>
        </w:rPr>
        <w:t xml:space="preserve">3. </w:t>
      </w:r>
      <w:r>
        <w:rPr>
          <w:color w:val="000000"/>
          <w:u w:color="000000"/>
          <w:rtl w:val="0"/>
          <w:lang w:val="ru-RU"/>
        </w:rPr>
        <w:t>Приписываем остаток к информационным разрядам</w:t>
      </w:r>
      <w:r>
        <w:rPr>
          <w:color w:val="000000"/>
          <w:u w:color="000000"/>
          <w:rtl w:val="0"/>
          <w:lang w:val="ru-RU"/>
        </w:rPr>
        <w:t>: v(x) = m(x)</w:t>
      </w:r>
      <w:r>
        <w:rPr>
          <w:color w:val="000000"/>
          <w:u w:color="000000"/>
          <w:rtl w:val="0"/>
          <w:lang w:val="ru-RU"/>
        </w:rPr>
        <w:t>•</w:t>
      </w:r>
      <w:r>
        <w:rPr>
          <w:color w:val="000000"/>
          <w:u w:color="000000"/>
          <w:rtl w:val="0"/>
          <w:lang w:val="ru-RU"/>
        </w:rPr>
        <w:t>x</w:t>
      </w:r>
      <w:r>
        <w:rPr>
          <w:color w:val="000000"/>
          <w:u w:color="000000"/>
          <w:vertAlign w:val="superscript"/>
          <w:rtl w:val="0"/>
          <w:lang w:val="ru-RU"/>
        </w:rPr>
        <w:t>n-k</w:t>
      </w:r>
      <w:r>
        <w:rPr>
          <w:color w:val="000000"/>
          <w:u w:color="000000"/>
          <w:rtl w:val="0"/>
          <w:lang w:val="ru-RU"/>
        </w:rPr>
        <w:t xml:space="preserve"> + p(x) = x</w:t>
      </w:r>
      <w:r>
        <w:rPr>
          <w:color w:val="000000"/>
          <w:u w:color="000000"/>
          <w:vertAlign w:val="superscript"/>
          <w:rtl w:val="0"/>
          <w:lang w:val="ru-RU"/>
        </w:rPr>
        <w:t>6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5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+ 1, </w:t>
      </w:r>
      <w:r>
        <w:rPr>
          <w:color w:val="000000"/>
          <w:u w:color="000000"/>
          <w:rtl w:val="0"/>
          <w:lang w:val="ru-RU"/>
        </w:rPr>
        <w:t>или выполняем операцию конкатенации исходного кодового вектора и вектора остатка</w:t>
      </w:r>
      <w:r>
        <w:rPr>
          <w:color w:val="000000"/>
          <w:u w:color="000000"/>
          <w:rtl w:val="0"/>
          <w:lang w:val="ru-RU"/>
        </w:rPr>
        <w:t xml:space="preserve">: 1101.001, </w:t>
      </w:r>
      <w:r>
        <w:rPr>
          <w:color w:val="000000"/>
          <w:u w:color="000000"/>
          <w:rtl w:val="0"/>
          <w:lang w:val="ru-RU"/>
        </w:rPr>
        <w:t xml:space="preserve">в результате получаем циклический </w:t>
      </w:r>
      <w:r>
        <w:rPr>
          <w:color w:val="000000"/>
          <w:u w:color="000000"/>
          <w:rtl w:val="0"/>
          <w:lang w:val="ru-RU"/>
        </w:rPr>
        <w:t>(7,4)-</w:t>
      </w:r>
      <w:r>
        <w:rPr>
          <w:color w:val="000000"/>
          <w:u w:color="000000"/>
          <w:rtl w:val="0"/>
          <w:lang w:val="ru-RU"/>
        </w:rPr>
        <w:t>код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</w:pPr>
      <w:r>
        <w:rPr>
          <w:rFonts w:ascii="Calibri" w:cs="Calibri" w:hAnsi="Calibri" w:eastAsia="Calibri"/>
          <w:i w:val="1"/>
          <w:iCs w:val="1"/>
          <w:color w:val="000000"/>
          <w:u w:color="000000"/>
          <w:rtl w:val="0"/>
          <w:lang w:val="ru-RU"/>
        </w:rPr>
        <w:t>Декодирование</w:t>
      </w:r>
      <w:r>
        <w:rPr>
          <w:rFonts w:ascii="Calibri" w:cs="Calibri" w:hAnsi="Calibri" w:eastAsia="Calibri"/>
          <w:i w:val="1"/>
          <w:iCs w:val="1"/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 xml:space="preserve"> </w:t>
        <w:br w:type="textWrapping"/>
        <w:t xml:space="preserve">Пусть вектор ошибки равен </w:t>
      </w:r>
      <w:r>
        <w:rPr>
          <w:color w:val="000000"/>
          <w:u w:color="000000"/>
          <w:rtl w:val="0"/>
          <w:lang w:val="ru-RU"/>
        </w:rPr>
        <w:t>e(x) = x</w:t>
      </w:r>
      <w:r>
        <w:rPr>
          <w:color w:val="000000"/>
          <w:u w:color="000000"/>
          <w:vertAlign w:val="superscript"/>
          <w:rtl w:val="0"/>
          <w:lang w:val="ru-RU"/>
        </w:rPr>
        <w:t>4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тогда принятый полином будет иметь вид</w:t>
      </w:r>
      <w:r>
        <w:rPr>
          <w:color w:val="000000"/>
          <w:u w:color="000000"/>
          <w:rtl w:val="0"/>
          <w:lang w:val="ru-RU"/>
        </w:rPr>
        <w:t xml:space="preserve">: </w:t>
      </w:r>
      <w:r>
        <w:rPr>
          <w:color w:val="000000"/>
          <w:u w:color="000000"/>
        </w:rPr>
        <w:br w:type="textWrapping"/>
      </w:r>
      <w:r>
        <w:rPr>
          <w:color w:val="000000"/>
          <w:u w:color="000000"/>
          <w:rtl w:val="0"/>
          <w:lang w:val="ru-RU"/>
        </w:rPr>
        <w:t>r(x) = v(x) + e(x) = x</w:t>
      </w:r>
      <w:r>
        <w:rPr>
          <w:color w:val="000000"/>
          <w:u w:color="000000"/>
          <w:vertAlign w:val="superscript"/>
          <w:rtl w:val="0"/>
          <w:lang w:val="ru-RU"/>
        </w:rPr>
        <w:t>6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5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4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+ 1 </w:t>
      </w:r>
      <w:r>
        <w:rPr>
          <w:color w:val="000000"/>
          <w:u w:color="000000"/>
          <w:rtl w:val="0"/>
          <w:lang w:val="ru-RU"/>
        </w:rPr>
        <w:t xml:space="preserve">или </w:t>
      </w:r>
      <w:r>
        <w:rPr>
          <w:color w:val="000000"/>
          <w:u w:color="000000"/>
          <w:rtl w:val="0"/>
          <w:lang w:val="ru-RU"/>
        </w:rPr>
        <w:t xml:space="preserve">1101001+0010000=1111001 </w:t>
      </w:r>
    </w:p>
    <w:p>
      <w:pPr>
        <w:pStyle w:val="Normal.0"/>
        <w:spacing w:before="100" w:after="100" w:line="240" w:lineRule="auto"/>
      </w:pPr>
      <w:r>
        <w:rPr>
          <w:color w:val="000000"/>
          <w:u w:color="000000"/>
          <w:rtl w:val="0"/>
          <w:lang w:val="ru-RU"/>
        </w:rPr>
        <w:t>Для обнаружения ошибки необходимо разделить принятый полином на порождающий</w:t>
      </w:r>
      <w:r>
        <w:rPr>
          <w:color w:val="000000"/>
          <w:u w:color="000000"/>
          <w:rtl w:val="0"/>
          <w:lang w:val="ru-RU"/>
        </w:rPr>
        <w:t xml:space="preserve">: </w:t>
      </w:r>
    </w:p>
    <w:p>
      <w:pPr>
        <w:pStyle w:val="Normal.0"/>
        <w:spacing w:before="100" w:after="100" w:line="240" w:lineRule="auto"/>
        <w:jc w:val="center"/>
      </w:pPr>
      <w:r>
        <w:rPr>
          <w:color w:val="000000"/>
          <w:u w:color="000000"/>
        </w:rPr>
        <w:drawing>
          <wp:inline distT="0" distB="0" distL="0" distR="0">
            <wp:extent cx="2257425" cy="1704975"/>
            <wp:effectExtent l="0" t="0" r="0" b="0"/>
            <wp:docPr id="1073741827" name="officeArt object" descr="10000090_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0000090_12" descr="10000090_1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04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>    или    </w:t>
      </w:r>
      <w:r>
        <w:rPr>
          <w:color w:val="000000"/>
          <w:u w:color="000000"/>
        </w:rPr>
        <w:drawing>
          <wp:inline distT="0" distB="0" distL="0" distR="0">
            <wp:extent cx="1971675" cy="1743075"/>
            <wp:effectExtent l="0" t="0" r="0" b="0"/>
            <wp:docPr id="1073741828" name="officeArt object" descr="10000090_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0000090_13" descr="10000090_1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43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 xml:space="preserve"> </w:t>
      </w:r>
    </w:p>
    <w:p>
      <w:pPr>
        <w:pStyle w:val="Normal.0"/>
        <w:spacing w:before="100" w:after="100" w:line="240" w:lineRule="auto"/>
      </w:pPr>
      <w:r>
        <w:rPr>
          <w:color w:val="000000"/>
          <w:u w:color="000000"/>
          <w:rtl w:val="0"/>
          <w:lang w:val="ru-RU"/>
        </w:rPr>
        <w:t xml:space="preserve">По виду синдрома из таблицы </w:t>
      </w:r>
      <w:r>
        <w:rPr>
          <w:color w:val="000000"/>
          <w:u w:color="000000"/>
          <w:rtl w:val="0"/>
          <w:lang w:val="ru-RU"/>
        </w:rPr>
        <w:t xml:space="preserve">2.3 </w:t>
      </w:r>
      <w:r>
        <w:rPr>
          <w:color w:val="000000"/>
          <w:u w:color="000000"/>
          <w:rtl w:val="0"/>
          <w:lang w:val="ru-RU"/>
        </w:rPr>
        <w:t xml:space="preserve">определяем место ошибки – разряд с весом </w:t>
      </w:r>
      <w:r>
        <w:rPr>
          <w:color w:val="000000"/>
          <w:u w:color="000000"/>
          <w:rtl w:val="0"/>
          <w:lang w:val="ru-RU"/>
        </w:rPr>
        <w:t xml:space="preserve">4. </w:t>
      </w:r>
    </w:p>
    <w:p>
      <w:pPr>
        <w:pStyle w:val="Normal.0"/>
      </w:pPr>
    </w:p>
    <w:p>
      <w:pPr>
        <w:pStyle w:val="heading 1"/>
      </w:pPr>
      <w:bookmarkStart w:name="_Toc2" w:id="2"/>
      <w:r>
        <w:rPr>
          <w:rtl w:val="0"/>
        </w:rPr>
        <w:t>Блок</w:t>
      </w:r>
      <w:r>
        <w:rPr>
          <w:rtl w:val="0"/>
        </w:rPr>
        <w:t>-</w:t>
      </w:r>
      <w:r>
        <w:rPr>
          <w:rtl w:val="0"/>
        </w:rPr>
        <w:t>схема алгоритма</w:t>
      </w:r>
      <w:bookmarkEnd w:id="2"/>
    </w:p>
    <w:p>
      <w:pPr>
        <w:pStyle w:val="Normal.0"/>
        <w:spacing w:line="240" w:lineRule="auto"/>
      </w:pPr>
      <w:r>
        <w:rPr>
          <w:rtl w:val="0"/>
          <w:lang w:val="ru-RU"/>
        </w:rPr>
        <w:t>?</w:t>
      </w:r>
    </w:p>
    <w:p>
      <w:pPr>
        <w:pStyle w:val="heading 1"/>
      </w:pPr>
      <w:bookmarkStart w:name="_Toc3" w:id="3"/>
      <w:r>
        <w:rPr>
          <w:rtl w:val="0"/>
        </w:rPr>
        <w:t>Таблица</w:t>
      </w:r>
      <w:bookmarkEnd w:id="3"/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367177</wp:posOffset>
            </wp:positionH>
            <wp:positionV relativeFrom="page">
              <wp:posOffset>0</wp:posOffset>
            </wp:positionV>
            <wp:extent cx="4649176" cy="4945762"/>
            <wp:effectExtent l="0" t="0" r="0" b="0"/>
            <wp:wrapThrough wrapText="bothSides" distL="152400" distR="152400">
              <wp:wrapPolygon edited="1">
                <wp:start x="2199" y="1118"/>
                <wp:lineTo x="19477" y="1160"/>
                <wp:lineTo x="19477" y="18752"/>
                <wp:lineTo x="19343" y="18816"/>
                <wp:lineTo x="2154" y="18773"/>
                <wp:lineTo x="2087" y="18710"/>
                <wp:lineTo x="2132" y="1160"/>
                <wp:lineTo x="2199" y="1118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176" cy="49457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heading 1"/>
      </w:pPr>
    </w:p>
    <w:p>
      <w:pPr>
        <w:pStyle w:val="heading 1"/>
      </w:pPr>
    </w:p>
    <w:p>
      <w:pPr>
        <w:pStyle w:val="heading 1"/>
      </w:pPr>
      <w:bookmarkStart w:name="_Toc4" w:id="4"/>
      <w:r>
        <w:rPr>
          <w:rtl w:val="0"/>
        </w:rPr>
        <w:t>Выводы</w:t>
      </w:r>
      <w:bookmarkEnd w:id="4"/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  <w:r>
        <w:rPr>
          <w:color w:val="000000"/>
          <w:u w:color="000000"/>
          <w:rtl w:val="0"/>
          <w:lang w:val="ru-RU"/>
        </w:rPr>
        <w:t>Циклический код обладает хорошей обнаруживающей способностью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При небольших и больших разрядностях вектора ошибки обнаруживающая способность равно </w:t>
      </w:r>
      <w:r>
        <w:rPr>
          <w:color w:val="000000"/>
          <w:u w:color="000000"/>
          <w:rtl w:val="0"/>
          <w:lang w:val="ru-RU"/>
        </w:rPr>
        <w:t xml:space="preserve">100%, </w:t>
      </w:r>
      <w:r>
        <w:rPr>
          <w:color w:val="000000"/>
          <w:u w:color="000000"/>
          <w:rtl w:val="0"/>
          <w:lang w:val="ru-RU"/>
        </w:rPr>
        <w:t>однако при средней разрядности вектора ошибки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способность опускается до </w:t>
      </w:r>
      <w:r>
        <w:rPr>
          <w:color w:val="000000"/>
          <w:u w:color="000000"/>
          <w:rtl w:val="0"/>
          <w:lang w:val="ru-RU"/>
        </w:rPr>
        <w:t>80%.</w:t>
      </w:r>
    </w:p>
    <w:p>
      <w:pPr>
        <w:pStyle w:val="heading 1"/>
      </w:pPr>
      <w:bookmarkStart w:name="_Toc5" w:id="5"/>
      <w:r>
        <w:rPr>
          <w:rtl w:val="0"/>
        </w:rPr>
        <w:t xml:space="preserve">Список используемой литературы и </w:t>
      </w:r>
      <w:r>
        <w:rPr>
          <w:rtl w:val="0"/>
        </w:rPr>
        <w:t>URL-</w:t>
      </w:r>
      <w:r>
        <w:rPr>
          <w:rtl w:val="0"/>
        </w:rPr>
        <w:t>ссылок</w:t>
      </w:r>
      <w:bookmarkEnd w:id="5"/>
    </w:p>
    <w:p>
      <w:pPr>
        <w:pStyle w:val="Normal.0"/>
      </w:pP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Галкин В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>А</w:t>
      </w:r>
      <w:r>
        <w:rPr>
          <w:color w:val="000000"/>
          <w:u w:color="000000"/>
          <w:rtl w:val="0"/>
          <w:lang w:val="ru-RU"/>
        </w:rPr>
        <w:t xml:space="preserve">., </w:t>
      </w:r>
      <w:r>
        <w:rPr>
          <w:color w:val="000000"/>
          <w:u w:color="000000"/>
          <w:rtl w:val="0"/>
          <w:lang w:val="ru-RU"/>
        </w:rPr>
        <w:t>Григорьев Ю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>А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Телекоммуникации и сети</w:t>
      </w:r>
      <w:r>
        <w:rPr>
          <w:color w:val="000000"/>
          <w:u w:color="000000"/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>Учеб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Пособие для вузов</w:t>
      </w:r>
      <w:r>
        <w:rPr>
          <w:color w:val="000000"/>
          <w:u w:color="000000"/>
          <w:rtl w:val="0"/>
          <w:lang w:val="ru-RU"/>
        </w:rPr>
        <w:t>.-</w:t>
      </w:r>
      <w:r>
        <w:rPr>
          <w:color w:val="000000"/>
          <w:u w:color="000000"/>
          <w:rtl w:val="0"/>
          <w:lang w:val="ru-RU"/>
        </w:rPr>
        <w:t>М</w:t>
      </w:r>
      <w:r>
        <w:rPr>
          <w:color w:val="000000"/>
          <w:u w:color="000000"/>
          <w:rtl w:val="0"/>
          <w:lang w:val="ru-RU"/>
        </w:rPr>
        <w:t xml:space="preserve">.: </w:t>
      </w:r>
      <w:r>
        <w:rPr>
          <w:color w:val="000000"/>
          <w:u w:color="000000"/>
          <w:rtl w:val="0"/>
          <w:lang w:val="ru-RU"/>
        </w:rPr>
        <w:t>Изд</w:t>
      </w:r>
      <w:r>
        <w:rPr>
          <w:color w:val="000000"/>
          <w:u w:color="000000"/>
          <w:rtl w:val="0"/>
          <w:lang w:val="ru-RU"/>
        </w:rPr>
        <w:t>-</w:t>
      </w:r>
      <w:r>
        <w:rPr>
          <w:color w:val="000000"/>
          <w:u w:color="000000"/>
          <w:rtl w:val="0"/>
          <w:lang w:val="ru-RU"/>
        </w:rPr>
        <w:t>во МГТУ им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>Н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>Э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>Баумана</w:t>
      </w:r>
      <w:r>
        <w:rPr>
          <w:color w:val="000000"/>
          <w:u w:color="000000"/>
          <w:rtl w:val="0"/>
          <w:lang w:val="ru-RU"/>
        </w:rPr>
        <w:t xml:space="preserve">, 2003 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Курс лекци</w:t>
      </w:r>
      <w:r>
        <w:rPr>
          <w:color w:val="000000"/>
          <w:u w:color="000000"/>
          <w:rtl w:val="0"/>
          <w:lang w:val="ru-RU"/>
        </w:rPr>
        <w:t>й</w:t>
      </w:r>
      <w:r>
        <w:rPr>
          <w:color w:val="000000"/>
          <w:u w:color="000000"/>
          <w:rtl w:val="0"/>
          <w:lang w:val="ru-RU"/>
        </w:rPr>
        <w:t xml:space="preserve"> по предмету </w:t>
      </w:r>
      <w:r>
        <w:rPr>
          <w:color w:val="000000"/>
          <w:u w:color="000000"/>
          <w:rtl w:val="0"/>
          <w:lang w:val="en-US"/>
        </w:rPr>
        <w:t>“</w:t>
      </w:r>
      <w:r>
        <w:rPr>
          <w:color w:val="000000"/>
          <w:u w:color="000000"/>
          <w:rtl w:val="0"/>
          <w:lang w:val="ru-RU"/>
        </w:rPr>
        <w:t>Сети и телекоммуникации</w:t>
      </w:r>
      <w:r>
        <w:rPr>
          <w:color w:val="000000"/>
          <w:u w:color="000000"/>
          <w:rtl w:val="0"/>
          <w:lang w:val="en-US"/>
        </w:rPr>
        <w:t>”</w:t>
      </w:r>
      <w:r>
        <w:rPr>
          <w:color w:val="000000"/>
          <w:u w:color="000000"/>
        </w:rPr>
      </w:r>
    </w:p>
    <w:sectPr>
      <w:headerReference w:type="default" r:id="rId9"/>
      <w:footerReference w:type="default" r:id="rId10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5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Ordinary">
    <w:name w:val="Ordinary"/>
    <w:next w:val="Ordinar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431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