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AE8D" w14:textId="77777777" w:rsidR="00D07861" w:rsidRDefault="00D07861" w:rsidP="00D650F5">
      <w:pPr>
        <w:jc w:val="center"/>
      </w:pPr>
    </w:p>
    <w:p w14:paraId="2E7D1B7C" w14:textId="77777777" w:rsidR="00D650F5" w:rsidRDefault="00D650F5" w:rsidP="00D650F5">
      <w:pPr>
        <w:jc w:val="center"/>
      </w:pPr>
    </w:p>
    <w:p w14:paraId="109429BC" w14:textId="77777777" w:rsidR="00AB2852" w:rsidRDefault="00AB2852" w:rsidP="00D650F5">
      <w:pPr>
        <w:jc w:val="center"/>
      </w:pPr>
    </w:p>
    <w:p w14:paraId="1F11C1ED" w14:textId="77777777" w:rsidR="00AB2852" w:rsidRDefault="00AB2852" w:rsidP="00D650F5">
      <w:pPr>
        <w:jc w:val="center"/>
      </w:pPr>
    </w:p>
    <w:p w14:paraId="07497685" w14:textId="77777777" w:rsidR="00AB2852" w:rsidRDefault="00AB2852" w:rsidP="00D650F5">
      <w:pPr>
        <w:jc w:val="center"/>
      </w:pPr>
    </w:p>
    <w:p w14:paraId="2BF7D87E" w14:textId="5BA1B7E0" w:rsidR="00274415" w:rsidRDefault="007A46CF" w:rsidP="00D650F5">
      <w:pPr>
        <w:jc w:val="center"/>
        <w:rPr>
          <w:b/>
          <w:bCs/>
        </w:rPr>
      </w:pPr>
      <w:r w:rsidRPr="007A46CF">
        <w:rPr>
          <w:b/>
          <w:bCs/>
        </w:rPr>
        <w:t xml:space="preserve">Credit Card Security and Ethical Data Management for </w:t>
      </w:r>
      <w:proofErr w:type="spellStart"/>
      <w:r w:rsidRPr="007A46CF">
        <w:rPr>
          <w:b/>
          <w:bCs/>
        </w:rPr>
        <w:t>EZTechMovie</w:t>
      </w:r>
      <w:proofErr w:type="spellEnd"/>
    </w:p>
    <w:p w14:paraId="4134B7A1" w14:textId="77777777" w:rsidR="007A46CF" w:rsidRDefault="007A46CF" w:rsidP="00D650F5">
      <w:pPr>
        <w:jc w:val="center"/>
        <w:rPr>
          <w:b/>
          <w:bCs/>
        </w:rPr>
      </w:pPr>
    </w:p>
    <w:p w14:paraId="33E1A653" w14:textId="0462494E" w:rsidR="00AB2852" w:rsidRDefault="00AB2852" w:rsidP="00D650F5">
      <w:pPr>
        <w:jc w:val="center"/>
      </w:pPr>
      <w:r>
        <w:t>Stephen Foster</w:t>
      </w:r>
      <w:r w:rsidR="0081133B">
        <w:t>, Jose Hernandez, Jaylyn Johnson</w:t>
      </w:r>
    </w:p>
    <w:p w14:paraId="72B699DD" w14:textId="77777777" w:rsidR="00AB2852" w:rsidRDefault="00AB2852" w:rsidP="00D650F5">
      <w:pPr>
        <w:jc w:val="center"/>
      </w:pPr>
      <w:r>
        <w:t>The University of Arizona Global Campus</w:t>
      </w:r>
    </w:p>
    <w:p w14:paraId="0349C73B" w14:textId="77777777" w:rsidR="000F4847" w:rsidRPr="00A8040E" w:rsidRDefault="000F4847" w:rsidP="000F4847">
      <w:pPr>
        <w:jc w:val="center"/>
      </w:pPr>
      <w:r>
        <w:t xml:space="preserve">INT499: </w:t>
      </w:r>
      <w:r w:rsidRPr="00A8040E">
        <w:t>Capstone for Information Technology</w:t>
      </w:r>
    </w:p>
    <w:p w14:paraId="406CD649" w14:textId="77777777" w:rsidR="000F4847" w:rsidRDefault="000F4847" w:rsidP="000F4847">
      <w:pPr>
        <w:jc w:val="center"/>
      </w:pPr>
      <w:r>
        <w:t xml:space="preserve">Professor </w:t>
      </w:r>
      <w:r w:rsidRPr="00A8040E">
        <w:t>Amine Dehmani</w:t>
      </w:r>
    </w:p>
    <w:p w14:paraId="3B4D5880" w14:textId="2012DFEB" w:rsidR="00C90C60" w:rsidRDefault="000F4847" w:rsidP="00A87A62">
      <w:pPr>
        <w:jc w:val="center"/>
      </w:pPr>
      <w:r>
        <w:t xml:space="preserve">August </w:t>
      </w:r>
      <w:r w:rsidR="00793AC0">
        <w:t>31</w:t>
      </w:r>
      <w:r>
        <w:t>, 2026</w:t>
      </w:r>
    </w:p>
    <w:p w14:paraId="089801F5" w14:textId="442013D4" w:rsidR="00E011D3" w:rsidRDefault="00FE4434" w:rsidP="00A87A62">
      <w:pPr>
        <w:jc w:val="center"/>
      </w:pPr>
      <w:hyperlink r:id="rId9" w:history="1">
        <w:r w:rsidRPr="004E6DDF">
          <w:rPr>
            <w:rStyle w:val="Hyperlink"/>
          </w:rPr>
          <w:t>https://github.com/bestchallenge14/INT499-Group-A</w:t>
        </w:r>
      </w:hyperlink>
    </w:p>
    <w:p w14:paraId="2149092F" w14:textId="77777777" w:rsidR="00AA4052" w:rsidRDefault="00AA4052" w:rsidP="00C90C60">
      <w:r>
        <w:br w:type="page"/>
      </w:r>
    </w:p>
    <w:p w14:paraId="306B1236" w14:textId="77777777" w:rsidR="007A46CF" w:rsidRDefault="007A46CF" w:rsidP="007A46CF">
      <w:pPr>
        <w:jc w:val="center"/>
        <w:rPr>
          <w:b/>
          <w:bCs/>
        </w:rPr>
      </w:pPr>
      <w:r w:rsidRPr="007A46CF">
        <w:rPr>
          <w:b/>
          <w:bCs/>
        </w:rPr>
        <w:lastRenderedPageBreak/>
        <w:t xml:space="preserve">Credit Card Security and Ethical Data Management for </w:t>
      </w:r>
      <w:proofErr w:type="spellStart"/>
      <w:r w:rsidRPr="007A46CF">
        <w:rPr>
          <w:b/>
          <w:bCs/>
        </w:rPr>
        <w:t>EZTechMovie</w:t>
      </w:r>
      <w:proofErr w:type="spellEnd"/>
    </w:p>
    <w:p w14:paraId="25C3DB48" w14:textId="16A66355" w:rsidR="00FD18E0" w:rsidRPr="00D0352C" w:rsidRDefault="00D0352C" w:rsidP="007A46CF">
      <w:pPr>
        <w:ind w:firstLine="720"/>
      </w:pPr>
      <w:r w:rsidRPr="00D0352C">
        <w:t xml:space="preserve">As </w:t>
      </w:r>
      <w:proofErr w:type="spellStart"/>
      <w:r w:rsidRPr="00D0352C">
        <w:t>EZTechMovie</w:t>
      </w:r>
      <w:proofErr w:type="spellEnd"/>
      <w:r w:rsidRPr="00D0352C">
        <w:t xml:space="preserve"> prepares to introduce payment functionality, protecting customers’ credit card information must be treated as both a technical responsibility and an ethical obligation. Payment information is especially attractive to attackers because unauthorized access can result in financial fraud, identity theft, and significant damage to customer trust. Organizations that accept payment cards must therefore establish procedures that limit the information they collect, protect information during transmission and storage, and control who can access it. The Payment Card Industry Data Security Standard (PCI DSS) establishes technical and operational requirements for organizations that store, process, or transmit payment card information (Payment Card Industry Security Standards Council [PCI SSC], 2024). </w:t>
      </w:r>
      <w:proofErr w:type="spellStart"/>
      <w:r w:rsidRPr="00D0352C">
        <w:t>EZTechMovie</w:t>
      </w:r>
      <w:proofErr w:type="spellEnd"/>
      <w:r w:rsidRPr="00D0352C">
        <w:t xml:space="preserve"> should implement a payment security strategy based on data minimization, PCI DSS compliance, secure third-party payment processing, restricted access, and clearly defined organizational policies to protect customers while reducing the company’s legal, ethical, and security risks.</w:t>
      </w:r>
    </w:p>
    <w:p w14:paraId="4FC1C28B" w14:textId="6EEDF429" w:rsidR="00D70EF2" w:rsidRDefault="00206D01" w:rsidP="00D70EF2">
      <w:pPr>
        <w:jc w:val="center"/>
        <w:rPr>
          <w:b/>
          <w:bCs/>
        </w:rPr>
      </w:pPr>
      <w:r w:rsidRPr="00206D01">
        <w:rPr>
          <w:b/>
          <w:bCs/>
        </w:rPr>
        <w:t>Credit Card Policies and Procedures</w:t>
      </w:r>
    </w:p>
    <w:p w14:paraId="0C50787C" w14:textId="4198DAA1" w:rsidR="00206D01" w:rsidRPr="00206D01" w:rsidRDefault="00213353" w:rsidP="00206D01">
      <w:r>
        <w:tab/>
      </w:r>
      <w:r w:rsidR="00206D01" w:rsidRPr="00206D01">
        <w:t xml:space="preserve">Before accepting credit cards, </w:t>
      </w:r>
      <w:proofErr w:type="spellStart"/>
      <w:r w:rsidR="00206D01" w:rsidRPr="00206D01">
        <w:t>EZTechMovie</w:t>
      </w:r>
      <w:proofErr w:type="spellEnd"/>
      <w:r w:rsidR="00206D01" w:rsidRPr="00206D01">
        <w:t xml:space="preserve"> should identify what payment information is necessary and document how that information moves through the application. PCI DSS requires organizations to protect stored account data, use strong cryptography when transmitting cardholder information </w:t>
      </w:r>
      <w:r w:rsidR="007A5020">
        <w:t>over public networks, restrict access to business needs</w:t>
      </w:r>
      <w:r w:rsidR="00206D01" w:rsidRPr="00206D01">
        <w:t xml:space="preserve">, authenticate users, monitor access, regularly test security systems, and maintain security policies (PCI SSC, 2024). </w:t>
      </w:r>
      <w:proofErr w:type="spellStart"/>
      <w:r w:rsidR="00206D01" w:rsidRPr="00206D01">
        <w:t>EZTechMovie</w:t>
      </w:r>
      <w:proofErr w:type="spellEnd"/>
      <w:r w:rsidR="00206D01" w:rsidRPr="00206D01">
        <w:t xml:space="preserve"> should therefore use HTTPS, strong authentication for administrative accounts, role-based access controls, security logging, vulnerability testing, employee security training, and a </w:t>
      </w:r>
      <w:proofErr w:type="gramStart"/>
      <w:r w:rsidR="00206D01" w:rsidRPr="00206D01">
        <w:t>documented incident-</w:t>
      </w:r>
      <w:proofErr w:type="gramEnd"/>
      <w:r w:rsidR="00206D01" w:rsidRPr="00206D01">
        <w:t xml:space="preserve">response procedure. Information that no longer has a </w:t>
      </w:r>
      <w:r w:rsidR="00206D01" w:rsidRPr="00206D01">
        <w:lastRenderedPageBreak/>
        <w:t>legitimate business purpose should be securely deleted rather than retained indefinitely. This approach also follows Federal Trade Commission guidance that businesses should understand what sensitive information they possess, limit access to it, secure it appropriately, and dispose of it when it is no longer necessary (Federal Trade Commission, 2016).</w:t>
      </w:r>
    </w:p>
    <w:p w14:paraId="062AF1D6" w14:textId="60FBC2C8" w:rsidR="00206D01" w:rsidRPr="00206D01" w:rsidRDefault="00206D01" w:rsidP="00206D01">
      <w:r>
        <w:tab/>
      </w:r>
      <w:r w:rsidRPr="00206D01">
        <w:t xml:space="preserve">Not every number appearing on a credit card serves the same purpose. The Primary Account Number (PAN) identifies the card account, with its beginning digits representing an Issuer Identification Number associated with the issuing institution. The expiration date indicates the card’s validity period, while the three- or four-digit CVV/CVC/CID </w:t>
      </w:r>
      <w:r w:rsidR="005077F3" w:rsidRPr="00206D01">
        <w:t>help</w:t>
      </w:r>
      <w:r w:rsidRPr="00206D01">
        <w:t xml:space="preserve"> verify </w:t>
      </w:r>
      <w:r w:rsidR="00C11DA5">
        <w:t xml:space="preserve">the cardholder's possession of the physical card during transactions where the card is not </w:t>
      </w:r>
      <w:r w:rsidRPr="00206D01">
        <w:t xml:space="preserve">presented. Because the verification code is considered sensitive authentication data, PCI DSS prohibits merchants from storing it after a transaction </w:t>
      </w:r>
      <w:r w:rsidR="00C11DA5">
        <w:t xml:space="preserve">is authorized, even if </w:t>
      </w:r>
      <w:r w:rsidRPr="00206D01">
        <w:t xml:space="preserve">encrypted (PCI SSC, 2024). </w:t>
      </w:r>
      <w:proofErr w:type="spellStart"/>
      <w:r w:rsidRPr="00206D01">
        <w:t>EZTechMovie</w:t>
      </w:r>
      <w:proofErr w:type="spellEnd"/>
      <w:r w:rsidRPr="00206D01">
        <w:t xml:space="preserve"> should consequently never retain a customer’s CVV in its database or browser storage.</w:t>
      </w:r>
    </w:p>
    <w:p w14:paraId="3E17C004" w14:textId="77777777" w:rsidR="006D7999" w:rsidRPr="006D7999" w:rsidRDefault="006D7999" w:rsidP="006D7999">
      <w:pPr>
        <w:jc w:val="center"/>
        <w:rPr>
          <w:b/>
          <w:bCs/>
        </w:rPr>
      </w:pPr>
      <w:r w:rsidRPr="006D7999">
        <w:rPr>
          <w:b/>
          <w:bCs/>
        </w:rPr>
        <w:t>Proposed Strategy for Implementation</w:t>
      </w:r>
    </w:p>
    <w:p w14:paraId="302E3039" w14:textId="48A7A864" w:rsidR="006D7999" w:rsidRPr="006D7999" w:rsidRDefault="0027421D" w:rsidP="0027421D">
      <w:r>
        <w:tab/>
      </w:r>
      <w:r w:rsidR="006D7999" w:rsidRPr="006D7999">
        <w:t xml:space="preserve">Our team proposes partnering with a reliable third-party payment processor to handle transactions securely. A trusted processor takes on the security burdens and helps smaller companies meet compliance standards faster. We </w:t>
      </w:r>
      <w:r w:rsidR="00E01AB5">
        <w:t>would</w:t>
      </w:r>
      <w:r w:rsidR="006D7999" w:rsidRPr="006D7999">
        <w:t xml:space="preserve"> set up strict access controls right away </w:t>
      </w:r>
      <w:r w:rsidR="00E01AB5">
        <w:t xml:space="preserve">and </w:t>
      </w:r>
      <w:r w:rsidR="00F8786F">
        <w:t xml:space="preserve">grant access to these systems only </w:t>
      </w:r>
      <w:r w:rsidR="00425A3F">
        <w:t xml:space="preserve">to </w:t>
      </w:r>
      <w:r w:rsidR="006D7999" w:rsidRPr="006D7999">
        <w:t xml:space="preserve">employees who </w:t>
      </w:r>
      <w:proofErr w:type="gramStart"/>
      <w:r w:rsidR="006D7999" w:rsidRPr="006D7999">
        <w:t>actually need</w:t>
      </w:r>
      <w:proofErr w:type="gramEnd"/>
      <w:r w:rsidR="006D7999" w:rsidRPr="006D7999">
        <w:t xml:space="preserve"> to process payment data. We would enforce strong passwords and two-factor authentication for all staff members.</w:t>
      </w:r>
    </w:p>
    <w:p w14:paraId="76FCBB38" w14:textId="77777777" w:rsidR="006D7999" w:rsidRPr="006D7999" w:rsidRDefault="006D7999" w:rsidP="006D7999">
      <w:pPr>
        <w:jc w:val="center"/>
        <w:rPr>
          <w:b/>
          <w:bCs/>
        </w:rPr>
      </w:pPr>
      <w:r w:rsidRPr="006D7999">
        <w:rPr>
          <w:b/>
          <w:bCs/>
        </w:rPr>
        <w:t>Addressing Management Concerns</w:t>
      </w:r>
    </w:p>
    <w:p w14:paraId="385E3CDB" w14:textId="4AD08F53" w:rsidR="00BF4B6C" w:rsidRPr="006D7999" w:rsidRDefault="0027421D" w:rsidP="0027421D">
      <w:r>
        <w:tab/>
      </w:r>
      <w:r w:rsidR="006D7999" w:rsidRPr="006D7999">
        <w:t xml:space="preserve">Management asked about legal regulations and how other organizations handle sensitive data. Other companies manage risk by never storing card verification values after a transaction clears. </w:t>
      </w:r>
      <w:r w:rsidR="00E14BA7">
        <w:t>Also, t</w:t>
      </w:r>
      <w:r w:rsidR="006D7999" w:rsidRPr="006D7999">
        <w:t xml:space="preserve">hey encrypt account numbers whenever data travels across public networks. We </w:t>
      </w:r>
      <w:r w:rsidR="006D7999" w:rsidRPr="006D7999">
        <w:lastRenderedPageBreak/>
        <w:t xml:space="preserve">must comply with the Payment Card Industry Data Security Standard to avoid fines and protect our consumers. As a smaller business, </w:t>
      </w:r>
      <w:proofErr w:type="spellStart"/>
      <w:r w:rsidR="006D7999" w:rsidRPr="006D7999">
        <w:t>EZTechMovie</w:t>
      </w:r>
      <w:proofErr w:type="spellEnd"/>
      <w:r w:rsidR="006D7999" w:rsidRPr="006D7999">
        <w:t xml:space="preserve"> will likely fall under Level 3 or Level 4 compliance</w:t>
      </w:r>
      <w:r>
        <w:t>,</w:t>
      </w:r>
      <w:r w:rsidR="006D7999" w:rsidRPr="006D7999">
        <w:t xml:space="preserve"> depending on our transaction volume. Our main prerequisites for launching </w:t>
      </w:r>
      <w:r w:rsidR="003A584E" w:rsidRPr="006D7999">
        <w:t>are</w:t>
      </w:r>
      <w:r w:rsidR="006D7999" w:rsidRPr="006D7999">
        <w:t xml:space="preserve"> setting up firewalls, installing active anti-malware software, and creating a formal security policy.</w:t>
      </w:r>
    </w:p>
    <w:p w14:paraId="12518004" w14:textId="77777777" w:rsidR="00273CAD" w:rsidRDefault="00853A85" w:rsidP="00273CAD">
      <w:pPr>
        <w:jc w:val="center"/>
        <w:rPr>
          <w:b/>
          <w:bCs/>
        </w:rPr>
      </w:pPr>
      <w:r>
        <w:rPr>
          <w:b/>
          <w:bCs/>
        </w:rPr>
        <w:t>Conclusion</w:t>
      </w:r>
    </w:p>
    <w:p w14:paraId="5BA8E6DA" w14:textId="0050642E" w:rsidR="00853A85" w:rsidRDefault="00853A85" w:rsidP="7F596189">
      <w:r>
        <w:tab/>
      </w:r>
      <w:r w:rsidR="589313C7">
        <w:t>EZTechMovie’s plan to introduce credit card payments requires a security approach that prioritiz</w:t>
      </w:r>
      <w:r w:rsidR="6F46D3D7">
        <w:t>es the safeguarding of customer data as it is a core operational responsibility.</w:t>
      </w:r>
      <w:r w:rsidR="2E4201BD">
        <w:t xml:space="preserve"> The review of PCI DSS requirements, FTC guidance, and industry practices demonstrates that minimizing stored data, restrict</w:t>
      </w:r>
      <w:r w:rsidR="34673CBD">
        <w:t>ing</w:t>
      </w:r>
      <w:r w:rsidR="21E40E66">
        <w:t xml:space="preserve"> access, </w:t>
      </w:r>
      <w:r w:rsidR="4D4B20C9">
        <w:t xml:space="preserve">and </w:t>
      </w:r>
      <w:r w:rsidR="21E40E66">
        <w:t xml:space="preserve">relying on secure third-party payment processing </w:t>
      </w:r>
      <w:r w:rsidR="3EFE6279">
        <w:t>significantly reduces organizational risk. Moreover, implementing strong authentication, encrypted transmission, continuous monitoring, and docum</w:t>
      </w:r>
      <w:r w:rsidR="12D5E921">
        <w:t xml:space="preserve">ented policies will ensure that sensitive information is handled appropriately throughout the payment workflow. </w:t>
      </w:r>
      <w:r w:rsidR="2B905C14">
        <w:t>By adopting these measures prior to launching the payment</w:t>
      </w:r>
      <w:r w:rsidR="46E13AF0">
        <w:t xml:space="preserve"> functionality, EZTechMovie positions itself to meet compliance obligations, </w:t>
      </w:r>
      <w:r w:rsidR="6F6E5095">
        <w:t>preserve customer trust, and maintain a secure environment as the company continues to grow.</w:t>
      </w:r>
    </w:p>
    <w:p w14:paraId="79AD2B62" w14:textId="77777777" w:rsidR="00853A85" w:rsidRDefault="00853A85">
      <w:r>
        <w:br w:type="page"/>
      </w:r>
    </w:p>
    <w:p w14:paraId="036647EA" w14:textId="77777777" w:rsidR="00853A85" w:rsidRDefault="00853A85" w:rsidP="00853A85">
      <w:pPr>
        <w:jc w:val="center"/>
        <w:rPr>
          <w:b/>
          <w:bCs/>
        </w:rPr>
      </w:pPr>
      <w:r>
        <w:rPr>
          <w:b/>
          <w:bCs/>
        </w:rPr>
        <w:lastRenderedPageBreak/>
        <w:t>References</w:t>
      </w:r>
    </w:p>
    <w:p w14:paraId="05E1927C" w14:textId="67307827" w:rsidR="005E19B2" w:rsidRPr="00E33F6D" w:rsidRDefault="00AC51CE" w:rsidP="005E19B2">
      <w:pPr>
        <w:ind w:left="720" w:hanging="720"/>
      </w:pPr>
      <w:r w:rsidRPr="00AC51CE">
        <w:t xml:space="preserve">Federal Trade Commission. (2016, October 14). </w:t>
      </w:r>
      <w:r w:rsidRPr="00AC51CE">
        <w:rPr>
          <w:i/>
          <w:iCs/>
        </w:rPr>
        <w:t>Protecting personal information: A guide for business.</w:t>
      </w:r>
      <w:r w:rsidR="00E33F6D">
        <w:t xml:space="preserve"> </w:t>
      </w:r>
      <w:hyperlink r:id="rId10" w:history="1">
        <w:r w:rsidR="00E33F6D" w:rsidRPr="00D217FB">
          <w:rPr>
            <w:rStyle w:val="Hyperlink"/>
          </w:rPr>
          <w:t>https://www.ftc.gov/business-guidance/resources/protecting-personal-information-guide-business</w:t>
        </w:r>
      </w:hyperlink>
    </w:p>
    <w:p w14:paraId="3D5EAB2A" w14:textId="60AF1281" w:rsidR="008C65EF" w:rsidRPr="008C65EF" w:rsidRDefault="008C65EF" w:rsidP="005E19B2">
      <w:pPr>
        <w:ind w:left="720" w:hanging="720"/>
      </w:pPr>
      <w:r w:rsidRPr="008C65EF">
        <w:t xml:space="preserve">Payment Card Industry Security Standards Council. (2024). </w:t>
      </w:r>
      <w:r w:rsidRPr="008C65EF">
        <w:rPr>
          <w:i/>
          <w:iCs/>
        </w:rPr>
        <w:t>Payment Card Industry data security standard: Requirements and testing procedures</w:t>
      </w:r>
      <w:r w:rsidRPr="008C65EF">
        <w:t xml:space="preserve"> (Version 4.0.1).</w:t>
      </w:r>
      <w:r w:rsidR="00437A8F">
        <w:t xml:space="preserve"> </w:t>
      </w:r>
      <w:hyperlink r:id="rId11" w:history="1">
        <w:r w:rsidR="00437A8F" w:rsidRPr="00D217FB">
          <w:rPr>
            <w:rStyle w:val="Hyperlink"/>
          </w:rPr>
          <w:t>https://docs-prv.pcisecuritystandards.org/PCI%20DSS/Standard/PCI-DSS-v4_0_1.pdf</w:t>
        </w:r>
      </w:hyperlink>
    </w:p>
    <w:sectPr w:rsidR="008C65EF" w:rsidRPr="008C65E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33C9D" w14:textId="77777777" w:rsidR="00A51864" w:rsidRDefault="00A51864" w:rsidP="00D650F5">
      <w:pPr>
        <w:spacing w:line="240" w:lineRule="auto"/>
      </w:pPr>
      <w:r>
        <w:separator/>
      </w:r>
    </w:p>
  </w:endnote>
  <w:endnote w:type="continuationSeparator" w:id="0">
    <w:p w14:paraId="2FF5BEAA" w14:textId="77777777" w:rsidR="00A51864" w:rsidRDefault="00A51864" w:rsidP="00D650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B0241" w14:textId="77777777" w:rsidR="00A51864" w:rsidRDefault="00A51864" w:rsidP="00D650F5">
      <w:pPr>
        <w:spacing w:line="240" w:lineRule="auto"/>
      </w:pPr>
      <w:r>
        <w:separator/>
      </w:r>
    </w:p>
  </w:footnote>
  <w:footnote w:type="continuationSeparator" w:id="0">
    <w:p w14:paraId="1978B064" w14:textId="77777777" w:rsidR="00A51864" w:rsidRDefault="00A51864" w:rsidP="00D650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254884"/>
      <w:docPartObj>
        <w:docPartGallery w:val="Page Numbers (Top of Page)"/>
        <w:docPartUnique/>
      </w:docPartObj>
    </w:sdtPr>
    <w:sdtEndPr>
      <w:rPr>
        <w:noProof/>
      </w:rPr>
    </w:sdtEndPr>
    <w:sdtContent>
      <w:p w14:paraId="56FFC0F1" w14:textId="77777777" w:rsidR="00D650F5" w:rsidRDefault="00D650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99B90A" w14:textId="77777777" w:rsidR="00D650F5" w:rsidRDefault="00D650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93"/>
    <w:rsid w:val="00087DB3"/>
    <w:rsid w:val="000F4847"/>
    <w:rsid w:val="00122962"/>
    <w:rsid w:val="00142A2A"/>
    <w:rsid w:val="0015DC5D"/>
    <w:rsid w:val="0017C340"/>
    <w:rsid w:val="001D3D5E"/>
    <w:rsid w:val="00206D01"/>
    <w:rsid w:val="00213353"/>
    <w:rsid w:val="00273CAD"/>
    <w:rsid w:val="0027421D"/>
    <w:rsid w:val="00274415"/>
    <w:rsid w:val="003A584E"/>
    <w:rsid w:val="003D2C1B"/>
    <w:rsid w:val="00425A3F"/>
    <w:rsid w:val="00437A8F"/>
    <w:rsid w:val="005077F3"/>
    <w:rsid w:val="005131E1"/>
    <w:rsid w:val="005A1597"/>
    <w:rsid w:val="005E19B2"/>
    <w:rsid w:val="006B76F5"/>
    <w:rsid w:val="006D4577"/>
    <w:rsid w:val="006D7999"/>
    <w:rsid w:val="00793AC0"/>
    <w:rsid w:val="007954E7"/>
    <w:rsid w:val="007A46CF"/>
    <w:rsid w:val="007A5020"/>
    <w:rsid w:val="007C0F05"/>
    <w:rsid w:val="007E52B7"/>
    <w:rsid w:val="0081133B"/>
    <w:rsid w:val="0082641F"/>
    <w:rsid w:val="00853A85"/>
    <w:rsid w:val="008C65EF"/>
    <w:rsid w:val="008D3D0D"/>
    <w:rsid w:val="00920BD9"/>
    <w:rsid w:val="00940D11"/>
    <w:rsid w:val="00984793"/>
    <w:rsid w:val="00993496"/>
    <w:rsid w:val="009A6454"/>
    <w:rsid w:val="00A51864"/>
    <w:rsid w:val="00A87A62"/>
    <w:rsid w:val="00AA4052"/>
    <w:rsid w:val="00AB2852"/>
    <w:rsid w:val="00AC51CE"/>
    <w:rsid w:val="00B44EC2"/>
    <w:rsid w:val="00BA602C"/>
    <w:rsid w:val="00BF4B6C"/>
    <w:rsid w:val="00C11DA5"/>
    <w:rsid w:val="00C73325"/>
    <w:rsid w:val="00C90C60"/>
    <w:rsid w:val="00CB16A6"/>
    <w:rsid w:val="00CC296F"/>
    <w:rsid w:val="00CF41F0"/>
    <w:rsid w:val="00D0352C"/>
    <w:rsid w:val="00D07861"/>
    <w:rsid w:val="00D265B3"/>
    <w:rsid w:val="00D53826"/>
    <w:rsid w:val="00D650F5"/>
    <w:rsid w:val="00D70EF2"/>
    <w:rsid w:val="00DB3FE1"/>
    <w:rsid w:val="00E011D3"/>
    <w:rsid w:val="00E01AB5"/>
    <w:rsid w:val="00E06B0B"/>
    <w:rsid w:val="00E14BA7"/>
    <w:rsid w:val="00E33F6D"/>
    <w:rsid w:val="00EE16E5"/>
    <w:rsid w:val="00F6417A"/>
    <w:rsid w:val="00F8786F"/>
    <w:rsid w:val="00FD18E0"/>
    <w:rsid w:val="00FE4434"/>
    <w:rsid w:val="032D6008"/>
    <w:rsid w:val="060CB7FB"/>
    <w:rsid w:val="0CAD73B5"/>
    <w:rsid w:val="12D5E921"/>
    <w:rsid w:val="178E5BF8"/>
    <w:rsid w:val="1E95CE70"/>
    <w:rsid w:val="1EAF8929"/>
    <w:rsid w:val="21E40E66"/>
    <w:rsid w:val="234BD508"/>
    <w:rsid w:val="24ED44CC"/>
    <w:rsid w:val="2B905C14"/>
    <w:rsid w:val="2D2971D6"/>
    <w:rsid w:val="2E4201BD"/>
    <w:rsid w:val="34673CBD"/>
    <w:rsid w:val="39DD0074"/>
    <w:rsid w:val="39E345A5"/>
    <w:rsid w:val="3C6F54B8"/>
    <w:rsid w:val="3EFE6279"/>
    <w:rsid w:val="402977D7"/>
    <w:rsid w:val="46E13AF0"/>
    <w:rsid w:val="4B0654DD"/>
    <w:rsid w:val="4D4B20C9"/>
    <w:rsid w:val="4F28AC55"/>
    <w:rsid w:val="52AFE570"/>
    <w:rsid w:val="57BDBC08"/>
    <w:rsid w:val="589313C7"/>
    <w:rsid w:val="5C330374"/>
    <w:rsid w:val="6586E4BD"/>
    <w:rsid w:val="6E889EA6"/>
    <w:rsid w:val="6F46D3D7"/>
    <w:rsid w:val="6F6E5095"/>
    <w:rsid w:val="7F59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EC574"/>
  <w15:chartTrackingRefBased/>
  <w15:docId w15:val="{0C05D394-C4E8-402D-B1FB-64997AC5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4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4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54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54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54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54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54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4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4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54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54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54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54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54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4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4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54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4E7"/>
    <w:rPr>
      <w:i/>
      <w:iCs/>
      <w:color w:val="404040" w:themeColor="text1" w:themeTint="BF"/>
    </w:rPr>
  </w:style>
  <w:style w:type="paragraph" w:styleId="ListParagraph">
    <w:name w:val="List Paragraph"/>
    <w:basedOn w:val="Normal"/>
    <w:uiPriority w:val="34"/>
    <w:qFormat/>
    <w:rsid w:val="007954E7"/>
    <w:pPr>
      <w:ind w:left="720"/>
      <w:contextualSpacing/>
    </w:pPr>
  </w:style>
  <w:style w:type="character" w:styleId="IntenseEmphasis">
    <w:name w:val="Intense Emphasis"/>
    <w:basedOn w:val="DefaultParagraphFont"/>
    <w:uiPriority w:val="21"/>
    <w:qFormat/>
    <w:rsid w:val="007954E7"/>
    <w:rPr>
      <w:i/>
      <w:iCs/>
      <w:color w:val="0F4761" w:themeColor="accent1" w:themeShade="BF"/>
    </w:rPr>
  </w:style>
  <w:style w:type="paragraph" w:styleId="IntenseQuote">
    <w:name w:val="Intense Quote"/>
    <w:basedOn w:val="Normal"/>
    <w:next w:val="Normal"/>
    <w:link w:val="IntenseQuoteChar"/>
    <w:uiPriority w:val="30"/>
    <w:qFormat/>
    <w:rsid w:val="0079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4E7"/>
    <w:rPr>
      <w:i/>
      <w:iCs/>
      <w:color w:val="0F4761" w:themeColor="accent1" w:themeShade="BF"/>
    </w:rPr>
  </w:style>
  <w:style w:type="character" w:styleId="IntenseReference">
    <w:name w:val="Intense Reference"/>
    <w:basedOn w:val="DefaultParagraphFont"/>
    <w:uiPriority w:val="32"/>
    <w:qFormat/>
    <w:rsid w:val="007954E7"/>
    <w:rPr>
      <w:b/>
      <w:bCs/>
      <w:smallCaps/>
      <w:color w:val="0F4761" w:themeColor="accent1" w:themeShade="BF"/>
      <w:spacing w:val="5"/>
    </w:rPr>
  </w:style>
  <w:style w:type="paragraph" w:styleId="Header">
    <w:name w:val="header"/>
    <w:basedOn w:val="Normal"/>
    <w:link w:val="HeaderChar"/>
    <w:uiPriority w:val="99"/>
    <w:unhideWhenUsed/>
    <w:rsid w:val="00D650F5"/>
    <w:pPr>
      <w:tabs>
        <w:tab w:val="center" w:pos="4680"/>
        <w:tab w:val="right" w:pos="9360"/>
      </w:tabs>
      <w:spacing w:line="240" w:lineRule="auto"/>
    </w:pPr>
  </w:style>
  <w:style w:type="character" w:customStyle="1" w:styleId="HeaderChar">
    <w:name w:val="Header Char"/>
    <w:basedOn w:val="DefaultParagraphFont"/>
    <w:link w:val="Header"/>
    <w:uiPriority w:val="99"/>
    <w:rsid w:val="00D650F5"/>
  </w:style>
  <w:style w:type="paragraph" w:styleId="Footer">
    <w:name w:val="footer"/>
    <w:basedOn w:val="Normal"/>
    <w:link w:val="FooterChar"/>
    <w:uiPriority w:val="99"/>
    <w:unhideWhenUsed/>
    <w:rsid w:val="00D650F5"/>
    <w:pPr>
      <w:tabs>
        <w:tab w:val="center" w:pos="4680"/>
        <w:tab w:val="right" w:pos="9360"/>
      </w:tabs>
      <w:spacing w:line="240" w:lineRule="auto"/>
    </w:pPr>
  </w:style>
  <w:style w:type="character" w:customStyle="1" w:styleId="FooterChar">
    <w:name w:val="Footer Char"/>
    <w:basedOn w:val="DefaultParagraphFont"/>
    <w:link w:val="Footer"/>
    <w:uiPriority w:val="99"/>
    <w:rsid w:val="00D650F5"/>
  </w:style>
  <w:style w:type="character" w:styleId="Hyperlink">
    <w:name w:val="Hyperlink"/>
    <w:basedOn w:val="DefaultParagraphFont"/>
    <w:uiPriority w:val="99"/>
    <w:unhideWhenUsed/>
    <w:rsid w:val="00FE4434"/>
    <w:rPr>
      <w:color w:val="467886" w:themeColor="hyperlink"/>
      <w:u w:val="single"/>
    </w:rPr>
  </w:style>
  <w:style w:type="character" w:styleId="UnresolvedMention">
    <w:name w:val="Unresolved Mention"/>
    <w:basedOn w:val="DefaultParagraphFont"/>
    <w:uiPriority w:val="99"/>
    <w:semiHidden/>
    <w:unhideWhenUsed/>
    <w:rsid w:val="00FE4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prv.pcisecuritystandards.org/PCI%20DSS/Standard/PCI-DSS-v4_0_1.pdf" TargetMode="External"/><Relationship Id="rId5" Type="http://schemas.openxmlformats.org/officeDocument/2006/relationships/settings" Target="settings.xml"/><Relationship Id="rId10" Type="http://schemas.openxmlformats.org/officeDocument/2006/relationships/hyperlink" Target="https://www.ftc.gov/business-guidance/resources/protecting-personal-information-guide-business" TargetMode="External"/><Relationship Id="rId4" Type="http://schemas.openxmlformats.org/officeDocument/2006/relationships/styles" Target="styles.xml"/><Relationship Id="rId9" Type="http://schemas.openxmlformats.org/officeDocument/2006/relationships/hyperlink" Target="https://github.com/bestchallenge14/INT499-Group-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NC\Documents\Custom%20Office%20Templates\Assignments%20(UAG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C951FB1DDCD644BE950F95C00CAF00" ma:contentTypeVersion="7" ma:contentTypeDescription="Create a new document." ma:contentTypeScope="" ma:versionID="b0ed439f97fe9acbbc5a9c303c724a21">
  <xsd:schema xmlns:xsd="http://www.w3.org/2001/XMLSchema" xmlns:xs="http://www.w3.org/2001/XMLSchema" xmlns:p="http://schemas.microsoft.com/office/2006/metadata/properties" xmlns:ns2="11ca0335-7925-4eae-af2e-f111b635ae75" targetNamespace="http://schemas.microsoft.com/office/2006/metadata/properties" ma:root="true" ma:fieldsID="681a26ee51a9063020418c7d63c6f727" ns2:_="">
    <xsd:import namespace="11ca0335-7925-4eae-af2e-f111b635a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a0335-7925-4eae-af2e-f111b635a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5358FF-502F-4E6F-B700-CD82CB22BE3A}">
  <ds:schemaRefs>
    <ds:schemaRef ds:uri="http://schemas.microsoft.com/sharepoint/v3/contenttype/forms"/>
  </ds:schemaRefs>
</ds:datastoreItem>
</file>

<file path=customXml/itemProps2.xml><?xml version="1.0" encoding="utf-8"?>
<ds:datastoreItem xmlns:ds="http://schemas.openxmlformats.org/officeDocument/2006/customXml" ds:itemID="{3AEE0C3E-C6B8-4953-BB8E-C84BCD3E7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a0335-7925-4eae-af2e-f111b635a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235262-8741-4B74-8A98-B925DF39C7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Assignments (UAGC)</Template>
  <TotalTime>2</TotalTime>
  <Pages>5</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FOSTER</dc:creator>
  <cp:keywords/>
  <dc:description/>
  <cp:lastModifiedBy>Jose H</cp:lastModifiedBy>
  <cp:revision>27</cp:revision>
  <dcterms:created xsi:type="dcterms:W3CDTF">2026-08-23T03:48:00Z</dcterms:created>
  <dcterms:modified xsi:type="dcterms:W3CDTF">2026-08-29T20:01:00Z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89cd0cf2-55ca-4c88-872e-d133abf70be2</vt:lpwstr>
  </property>
  <property fmtid="{D5CDD505-2E9C-101B-9397-08002B2CF9AE}" pid="3" name="ContentTypeId">
    <vt:lpwstr>0x010100DAC951FB1DDCD644BE950F95C00CAF00</vt:lpwstr>
  </property>
</Properties>
</file>