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104"/>
          <w:szCs w:val="104"/>
        </w:rPr>
      </w:pPr>
      <w:bookmarkStart w:colFirst="0" w:colLast="0" w:name="_wsnr9qxyxydw" w:id="0"/>
      <w:bookmarkEnd w:id="0"/>
      <w:r w:rsidDel="00000000" w:rsidR="00000000" w:rsidRPr="00000000">
        <w:rPr>
          <w:rFonts w:ascii="Roboto" w:cs="Roboto" w:eastAsia="Roboto" w:hAnsi="Roboto"/>
          <w:b w:val="1"/>
          <w:sz w:val="104"/>
          <w:szCs w:val="104"/>
          <w:rtl w:val="0"/>
        </w:rPr>
        <w:t xml:space="preserve">Sentiment Analysis Project Documentation</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icyo0fzd2fvz" w:id="1"/>
      <w:bookmarkEnd w:id="1"/>
      <w:r w:rsidDel="00000000" w:rsidR="00000000" w:rsidRPr="00000000">
        <w:rPr>
          <w:rFonts w:ascii="Roboto" w:cs="Roboto" w:eastAsia="Roboto" w:hAnsi="Roboto"/>
          <w:b w:val="1"/>
          <w:sz w:val="34"/>
          <w:szCs w:val="34"/>
          <w:rtl w:val="0"/>
        </w:rPr>
        <w:t xml:space="preserve">Project 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project revolves around understanding and analyzing sentiments expressed in textual data, particularly in the context of customer reviews within the e-commerce industry.</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vgto237jhrnz" w:id="2"/>
      <w:bookmarkEnd w:id="2"/>
      <w:r w:rsidDel="00000000" w:rsidR="00000000" w:rsidRPr="00000000">
        <w:rPr>
          <w:rFonts w:ascii="Roboto" w:cs="Roboto" w:eastAsia="Roboto" w:hAnsi="Roboto"/>
          <w:b w:val="1"/>
          <w:sz w:val="34"/>
          <w:szCs w:val="34"/>
          <w:rtl w:val="0"/>
        </w:rPr>
        <w:t xml:space="preserve">Objectives</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w5c3jfztezf" w:id="3"/>
      <w:bookmarkEnd w:id="3"/>
      <w:r w:rsidDel="00000000" w:rsidR="00000000" w:rsidRPr="00000000">
        <w:rPr>
          <w:rFonts w:ascii="Roboto" w:cs="Roboto" w:eastAsia="Roboto" w:hAnsi="Roboto"/>
          <w:b w:val="1"/>
          <w:color w:val="000000"/>
          <w:sz w:val="33"/>
          <w:szCs w:val="33"/>
          <w:rtl w:val="0"/>
        </w:rPr>
        <w:t xml:space="preserve">1. Data Exploration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initial phase, we delved into the dataset to grasp its intricacies. This involved understanding the data structure, its size, and identifying any potential challenges. Exploring key features and patterns within the data was crucial to gaining insights.</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yr0rjfzyjan" w:id="4"/>
      <w:bookmarkEnd w:id="4"/>
      <w:r w:rsidDel="00000000" w:rsidR="00000000" w:rsidRPr="00000000">
        <w:rPr>
          <w:rFonts w:ascii="Roboto" w:cs="Roboto" w:eastAsia="Roboto" w:hAnsi="Roboto"/>
          <w:b w:val="1"/>
          <w:color w:val="000000"/>
          <w:sz w:val="33"/>
          <w:szCs w:val="33"/>
          <w:rtl w:val="0"/>
        </w:rPr>
        <w:t xml:space="preserve">2. Data Preprocessing</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ensure the effectiveness of our sentiment analysis model, we performed thorough data preprocessing. This included cleaning the raw text data to remove noise, handling missing data appropriately, and addressing any outliers that could potentially impact the model's performance.</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dsoql72x774" w:id="5"/>
      <w:bookmarkEnd w:id="5"/>
      <w:r w:rsidDel="00000000" w:rsidR="00000000" w:rsidRPr="00000000">
        <w:rPr>
          <w:rFonts w:ascii="Roboto" w:cs="Roboto" w:eastAsia="Roboto" w:hAnsi="Roboto"/>
          <w:b w:val="1"/>
          <w:color w:val="000000"/>
          <w:sz w:val="33"/>
          <w:szCs w:val="33"/>
          <w:rtl w:val="0"/>
        </w:rPr>
        <w:t xml:space="preserve">3. Exploratory Data Analysis (EDA)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exploration extended beyond basic statistics. Visualizations, including word clouds and histograms, played a pivotal role in revealing patterns and correlations within the dataset.</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7r5q2wuvw" w:id="6"/>
      <w:bookmarkEnd w:id="6"/>
      <w:r w:rsidDel="00000000" w:rsidR="00000000" w:rsidRPr="00000000">
        <w:rPr>
          <w:rFonts w:ascii="Roboto" w:cs="Roboto" w:eastAsia="Roboto" w:hAnsi="Roboto"/>
          <w:b w:val="1"/>
          <w:color w:val="000000"/>
          <w:sz w:val="33"/>
          <w:szCs w:val="33"/>
          <w:rtl w:val="0"/>
        </w:rPr>
        <w:t xml:space="preserve">4. Text Vectorization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Transforming raw textual data into numerical vectors was a critical step in preparing the data for our sentiment analysis model. Techniques such as TF-IDF and word embeddings were employed to ensure the model could effectively understand and learn from the text.</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ocicobjf0w0" w:id="7"/>
      <w:bookmarkEnd w:id="7"/>
      <w:r w:rsidDel="00000000" w:rsidR="00000000" w:rsidRPr="00000000">
        <w:rPr>
          <w:rFonts w:ascii="Roboto" w:cs="Roboto" w:eastAsia="Roboto" w:hAnsi="Roboto"/>
          <w:b w:val="1"/>
          <w:color w:val="000000"/>
          <w:sz w:val="33"/>
          <w:szCs w:val="33"/>
          <w:rtl w:val="0"/>
        </w:rPr>
        <w:t xml:space="preserve">5. Model Selection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Considering the nature of sentiment analysis, we explored several models, including Logistic Regression, Naive Bayes, and Support Vector Machines (SVM). Each model was assessed for its suitability in capturing and predicting sentiment from the customer reviews.</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aj7ooh3rgwh" w:id="8"/>
      <w:bookmarkEnd w:id="8"/>
      <w:r w:rsidDel="00000000" w:rsidR="00000000" w:rsidRPr="00000000">
        <w:rPr>
          <w:rFonts w:ascii="Roboto" w:cs="Roboto" w:eastAsia="Roboto" w:hAnsi="Roboto"/>
          <w:b w:val="1"/>
          <w:color w:val="000000"/>
          <w:sz w:val="33"/>
          <w:szCs w:val="33"/>
          <w:rtl w:val="0"/>
        </w:rPr>
        <w:t xml:space="preserve">6. Hyperparameter Tuning</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optimize our model's performance, we engaged in thorough hyperparameter tuning. Experimentation with different configurations allowed us to fine-tune the model and enhance its ability to capture nuanced sentiments.</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tcgpvksmwgt" w:id="9"/>
      <w:bookmarkEnd w:id="9"/>
      <w:r w:rsidDel="00000000" w:rsidR="00000000" w:rsidRPr="00000000">
        <w:rPr>
          <w:rFonts w:ascii="Roboto" w:cs="Roboto" w:eastAsia="Roboto" w:hAnsi="Roboto"/>
          <w:b w:val="1"/>
          <w:color w:val="000000"/>
          <w:sz w:val="33"/>
          <w:szCs w:val="33"/>
          <w:rtl w:val="0"/>
        </w:rPr>
        <w:t xml:space="preserve">7. Cross-Validation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Ensuring the robustness of our sentiment analysis model required rigorous cross-validation. This process involved evaluating the model across different subsets of the data to gauge its consistency and ability to generalize well.</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q1ajkxvi416" w:id="10"/>
      <w:bookmarkEnd w:id="10"/>
      <w:r w:rsidDel="00000000" w:rsidR="00000000" w:rsidRPr="00000000">
        <w:rPr>
          <w:rFonts w:ascii="Roboto" w:cs="Roboto" w:eastAsia="Roboto" w:hAnsi="Roboto"/>
          <w:b w:val="1"/>
          <w:color w:val="000000"/>
          <w:sz w:val="33"/>
          <w:szCs w:val="33"/>
          <w:rtl w:val="0"/>
        </w:rPr>
        <w:t xml:space="preserve">8. Model Interpretability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Acknowledging the importance of interpretability, we explored methods to make our sentiment analysis model more transparent. Techniques like LIME were considered to provide insights into how the model arrived at specific predictions.</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qaz7jhp1eje" w:id="11"/>
      <w:bookmarkEnd w:id="11"/>
      <w:r w:rsidDel="00000000" w:rsidR="00000000" w:rsidRPr="00000000">
        <w:rPr>
          <w:rFonts w:ascii="Roboto" w:cs="Roboto" w:eastAsia="Roboto" w:hAnsi="Roboto"/>
          <w:b w:val="1"/>
          <w:color w:val="000000"/>
          <w:sz w:val="33"/>
          <w:szCs w:val="33"/>
          <w:rtl w:val="0"/>
        </w:rPr>
        <w:t xml:space="preserve">9. Evaluation Metrics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effectiveness of our sentiment analysis model was gauged through a set of defined metrics. Accuracy, precision, recall, and F1 score were among the metrics used to comprehensively evaluate the model's performance.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