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F1711" w14:textId="78DEE878" w:rsidR="00263ECB" w:rsidRPr="005669AD" w:rsidRDefault="00263ECB" w:rsidP="00263ECB">
      <w:pPr>
        <w:pStyle w:val="Heading2"/>
        <w:numPr>
          <w:ilvl w:val="0"/>
          <w:numId w:val="0"/>
        </w:numPr>
        <w:ind w:left="576" w:hanging="576"/>
      </w:pPr>
      <w:bookmarkStart w:id="0" w:name="_Toc102380687"/>
      <w:r>
        <w:t xml:space="preserve">Privacy Paradigm </w:t>
      </w:r>
      <w:proofErr w:type="gramStart"/>
      <w:r>
        <w:t xml:space="preserve">-  </w:t>
      </w:r>
      <w:r w:rsidRPr="005669AD">
        <w:t>Annotated</w:t>
      </w:r>
      <w:proofErr w:type="gramEnd"/>
      <w:r w:rsidRPr="005669AD">
        <w:t xml:space="preserve"> Privacy and Service Conditions Notice Template</w:t>
      </w:r>
      <w:bookmarkEnd w:id="0"/>
    </w:p>
    <w:p w14:paraId="3DB4E402" w14:textId="77777777" w:rsidR="00263ECB" w:rsidRDefault="00263ECB" w:rsidP="00263ECB">
      <w:pPr>
        <w:rPr>
          <w:color w:val="000000" w:themeColor="text1"/>
        </w:rPr>
      </w:pPr>
      <w:r w:rsidRPr="7B5F9B5E">
        <w:rPr>
          <w:color w:val="000000" w:themeColor="text1"/>
        </w:rPr>
        <w:t xml:space="preserve">Effective Date: </w:t>
      </w:r>
      <w:r w:rsidRPr="005669AD">
        <w:rPr>
          <w:lang w:eastAsia="en-GB"/>
        </w:rPr>
        <w:t>[</w:t>
      </w:r>
      <w:r w:rsidRPr="005669AD">
        <w:rPr>
          <w:rFonts w:ascii="Calibri" w:hAnsi="Calibri" w:cs="Calibri"/>
          <w:lang w:eastAsia="en-GB"/>
        </w:rPr>
        <w:t>•</w:t>
      </w:r>
      <w:r w:rsidRPr="005669AD">
        <w:rPr>
          <w:lang w:eastAsia="en-GB"/>
        </w:rPr>
        <w:t>]</w:t>
      </w:r>
    </w:p>
    <w:p w14:paraId="5F9BEBBA" w14:textId="77777777" w:rsidR="00263ECB" w:rsidRDefault="00263ECB" w:rsidP="00263ECB">
      <w:pPr>
        <w:rPr>
          <w:rFonts w:ascii="Calibri" w:eastAsia="Calibri" w:hAnsi="Calibri" w:cs="Calibri"/>
          <w:color w:val="000000" w:themeColor="text1"/>
        </w:rPr>
      </w:pPr>
      <w:r w:rsidRPr="7B5F9B5E">
        <w:rPr>
          <w:rFonts w:ascii="Calibri" w:eastAsia="Calibri" w:hAnsi="Calibri" w:cs="Calibri"/>
          <w:color w:val="000000" w:themeColor="text1"/>
        </w:rPr>
        <w:t>Last Reviewed:</w:t>
      </w:r>
      <w:r>
        <w:rPr>
          <w:rFonts w:ascii="Calibri" w:eastAsia="Calibri" w:hAnsi="Calibri" w:cs="Calibri"/>
          <w:color w:val="000000" w:themeColor="text1"/>
        </w:rPr>
        <w:t xml:space="preserve"> </w:t>
      </w:r>
      <w:r w:rsidRPr="005669AD">
        <w:rPr>
          <w:lang w:eastAsia="en-GB"/>
        </w:rPr>
        <w:t>[</w:t>
      </w:r>
      <w:r w:rsidRPr="005669AD">
        <w:rPr>
          <w:rFonts w:ascii="Calibri" w:hAnsi="Calibri" w:cs="Calibri"/>
          <w:lang w:eastAsia="en-GB"/>
        </w:rPr>
        <w:t>•</w:t>
      </w:r>
      <w:r w:rsidRPr="005669AD">
        <w:rPr>
          <w:lang w:eastAsia="en-GB"/>
        </w:rPr>
        <w:t>]</w:t>
      </w:r>
    </w:p>
    <w:p w14:paraId="7BAF37F3" w14:textId="77777777" w:rsidR="00263ECB" w:rsidRDefault="00263ECB" w:rsidP="00263ECB">
      <w:pPr>
        <w:rPr>
          <w:lang w:eastAsia="en-GB"/>
        </w:rPr>
      </w:pPr>
    </w:p>
    <w:p w14:paraId="0C026F60" w14:textId="77777777" w:rsidR="00263ECB" w:rsidRPr="00AD21C2" w:rsidRDefault="00263ECB" w:rsidP="00263ECB">
      <w:pPr>
        <w:rPr>
          <w:b/>
          <w:bCs/>
          <w:lang w:eastAsia="en-GB"/>
        </w:rPr>
      </w:pPr>
      <w:r w:rsidRPr="00AD21C2">
        <w:rPr>
          <w:b/>
          <w:bCs/>
          <w:lang w:eastAsia="en-GB"/>
        </w:rPr>
        <w:t>Summary of the processing conditions</w:t>
      </w:r>
    </w:p>
    <w:p w14:paraId="5477605C" w14:textId="77777777" w:rsidR="00263ECB" w:rsidRDefault="00263ECB" w:rsidP="00263ECB">
      <w:pPr>
        <w:rPr>
          <w:lang w:eastAsia="en-GB"/>
        </w:rPr>
      </w:pPr>
    </w:p>
    <w:p w14:paraId="02B882E4" w14:textId="77777777" w:rsidR="00263ECB" w:rsidRDefault="00263ECB" w:rsidP="00263ECB">
      <w:pPr>
        <w:rPr>
          <w:lang w:eastAsia="en-GB"/>
        </w:rPr>
      </w:pPr>
      <w:proofErr w:type="gramStart"/>
      <w:r w:rsidRPr="00AD21C2">
        <w:rPr>
          <w:lang w:val="en-US" w:eastAsia="en-GB"/>
        </w:rPr>
        <w:t>In an effort to</w:t>
      </w:r>
      <w:proofErr w:type="gramEnd"/>
      <w:r w:rsidRPr="00AD21C2">
        <w:rPr>
          <w:lang w:val="en-US" w:eastAsia="en-GB"/>
        </w:rPr>
        <w:t xml:space="preserve"> provide you with a clear and comprehensible overview of how we process your Personal Information, please find below a quick summary with the main issues regarding the data processing activities carried out by us. For further information, please read the complete Privacy Policy below.</w:t>
      </w:r>
    </w:p>
    <w:p w14:paraId="7B8213A8" w14:textId="77777777" w:rsidR="00263ECB" w:rsidRDefault="00263ECB" w:rsidP="00263ECB">
      <w:pPr>
        <w:rPr>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810"/>
        <w:gridCol w:w="6684"/>
      </w:tblGrid>
      <w:tr w:rsidR="00263ECB" w:rsidRPr="00AD21C2" w14:paraId="4E0FA9F9" w14:textId="77777777" w:rsidTr="002152C3">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390207" w14:textId="77777777" w:rsidR="00263ECB" w:rsidRPr="00AD21C2" w:rsidRDefault="00263ECB" w:rsidP="002152C3">
            <w:pPr>
              <w:jc w:val="center"/>
              <w:rPr>
                <w:lang w:val="es-AR" w:eastAsia="en-GB"/>
              </w:rPr>
            </w:pPr>
            <w:proofErr w:type="spellStart"/>
            <w:r w:rsidRPr="00AD21C2">
              <w:rPr>
                <w:b/>
                <w:bCs/>
                <w:lang w:val="es-AR" w:eastAsia="en-GB"/>
              </w:rPr>
              <w:t>Summary</w:t>
            </w:r>
            <w:proofErr w:type="spellEnd"/>
          </w:p>
        </w:tc>
      </w:tr>
      <w:tr w:rsidR="00263ECB" w:rsidRPr="00AD21C2" w14:paraId="00B60779" w14:textId="77777777" w:rsidTr="002152C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F890B8" w14:textId="77777777" w:rsidR="00263ECB" w:rsidRPr="00AD21C2" w:rsidRDefault="00263ECB" w:rsidP="002152C3">
            <w:pPr>
              <w:rPr>
                <w:lang w:val="es-AR" w:eastAsia="en-GB"/>
              </w:rPr>
            </w:pPr>
            <w:r w:rsidRPr="00AD21C2">
              <w:rPr>
                <w:lang w:val="es-AR" w:eastAsia="en-GB"/>
              </w:rPr>
              <w:t xml:space="preserve">Data </w:t>
            </w:r>
            <w:proofErr w:type="spellStart"/>
            <w:r w:rsidRPr="00AD21C2">
              <w:rPr>
                <w:lang w:val="es-AR" w:eastAsia="en-GB"/>
              </w:rPr>
              <w:t>Controller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D4C5D3" w14:textId="77777777" w:rsidR="00263ECB" w:rsidRPr="00AD21C2" w:rsidRDefault="00263ECB" w:rsidP="002152C3">
            <w:pPr>
              <w:rPr>
                <w:lang w:val="es-AR" w:eastAsia="en-GB"/>
              </w:rPr>
            </w:pPr>
            <w:r>
              <w:rPr>
                <w:lang w:val="es-AR" w:eastAsia="en-GB"/>
              </w:rPr>
              <w:t>[</w:t>
            </w:r>
            <w:proofErr w:type="spellStart"/>
            <w:r>
              <w:rPr>
                <w:lang w:val="es-AR" w:eastAsia="en-GB"/>
              </w:rPr>
              <w:t>DataController</w:t>
            </w:r>
            <w:proofErr w:type="spellEnd"/>
            <w:r>
              <w:rPr>
                <w:lang w:val="es-AR" w:eastAsia="en-GB"/>
              </w:rPr>
              <w:t>]</w:t>
            </w:r>
          </w:p>
        </w:tc>
      </w:tr>
      <w:tr w:rsidR="00263ECB" w:rsidRPr="00AD21C2" w14:paraId="72F3710C" w14:textId="77777777" w:rsidTr="002152C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495BEF" w14:textId="77777777" w:rsidR="00263ECB" w:rsidRPr="00AD21C2" w:rsidRDefault="00263ECB" w:rsidP="002152C3">
            <w:pPr>
              <w:rPr>
                <w:lang w:val="es-AR" w:eastAsia="en-GB"/>
              </w:rPr>
            </w:pPr>
            <w:proofErr w:type="spellStart"/>
            <w:r w:rsidRPr="00AD21C2">
              <w:rPr>
                <w:lang w:val="es-AR" w:eastAsia="en-GB"/>
              </w:rPr>
              <w:t>Purposes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58DBC2" w14:textId="77777777" w:rsidR="00263ECB" w:rsidRPr="00AD21C2" w:rsidRDefault="00263ECB" w:rsidP="00263ECB">
            <w:pPr>
              <w:pStyle w:val="ListParagraph"/>
              <w:numPr>
                <w:ilvl w:val="0"/>
                <w:numId w:val="3"/>
              </w:numPr>
              <w:rPr>
                <w:lang w:val="en-US" w:eastAsia="en-GB"/>
              </w:rPr>
            </w:pPr>
            <w:r w:rsidRPr="00AD21C2">
              <w:rPr>
                <w:lang w:val="en-US" w:eastAsia="en-GB"/>
              </w:rPr>
              <w:t>[Purpose]</w:t>
            </w:r>
          </w:p>
        </w:tc>
      </w:tr>
      <w:tr w:rsidR="00263ECB" w:rsidRPr="00AD21C2" w14:paraId="7934E046" w14:textId="77777777" w:rsidTr="002152C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44D5D2" w14:textId="77777777" w:rsidR="00263ECB" w:rsidRPr="00AD21C2" w:rsidRDefault="00263ECB" w:rsidP="002152C3">
            <w:pPr>
              <w:rPr>
                <w:lang w:val="es-AR" w:eastAsia="en-GB"/>
              </w:rPr>
            </w:pPr>
            <w:r w:rsidRPr="00AD21C2">
              <w:rPr>
                <w:lang w:val="es-AR" w:eastAsia="en-GB"/>
              </w:rPr>
              <w:t>Legal basis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CB8186" w14:textId="77777777" w:rsidR="00263ECB" w:rsidRPr="00AD21C2" w:rsidRDefault="00263ECB" w:rsidP="00263ECB">
            <w:pPr>
              <w:pStyle w:val="ListParagraph"/>
              <w:numPr>
                <w:ilvl w:val="0"/>
                <w:numId w:val="3"/>
              </w:numPr>
              <w:rPr>
                <w:lang w:val="en-US" w:eastAsia="en-GB"/>
              </w:rPr>
            </w:pPr>
            <w:r w:rsidRPr="00AD21C2">
              <w:rPr>
                <w:lang w:val="en-US" w:eastAsia="en-GB"/>
              </w:rPr>
              <w:t>[</w:t>
            </w:r>
            <w:proofErr w:type="spellStart"/>
            <w:r w:rsidRPr="00AD21C2">
              <w:rPr>
                <w:lang w:val="en-US" w:eastAsia="en-GB"/>
              </w:rPr>
              <w:t>LegalBasis</w:t>
            </w:r>
            <w:proofErr w:type="spellEnd"/>
            <w:r w:rsidRPr="00AD21C2">
              <w:rPr>
                <w:lang w:val="en-US" w:eastAsia="en-GB"/>
              </w:rPr>
              <w:t>]</w:t>
            </w:r>
          </w:p>
        </w:tc>
      </w:tr>
      <w:tr w:rsidR="00263ECB" w:rsidRPr="00AD21C2" w14:paraId="34393051" w14:textId="77777777" w:rsidTr="002152C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8CC98C" w14:textId="77777777" w:rsidR="00263ECB" w:rsidRPr="00AD21C2" w:rsidRDefault="00263ECB" w:rsidP="002152C3">
            <w:pPr>
              <w:rPr>
                <w:lang w:val="es-AR" w:eastAsia="en-GB"/>
              </w:rPr>
            </w:pPr>
            <w:r w:rsidRPr="00AD21C2">
              <w:rPr>
                <w:lang w:val="es-AR" w:eastAsia="en-GB"/>
              </w:rPr>
              <w:t xml:space="preserve">Data </w:t>
            </w:r>
            <w:proofErr w:type="spellStart"/>
            <w:r w:rsidRPr="00AD21C2">
              <w:rPr>
                <w:lang w:val="es-AR" w:eastAsia="en-GB"/>
              </w:rPr>
              <w:t>Processors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1D0442" w14:textId="77777777" w:rsidR="00263ECB" w:rsidRPr="00AD21C2" w:rsidRDefault="00263ECB" w:rsidP="00263ECB">
            <w:pPr>
              <w:pStyle w:val="ListParagraph"/>
              <w:numPr>
                <w:ilvl w:val="0"/>
                <w:numId w:val="3"/>
              </w:numPr>
              <w:rPr>
                <w:lang w:val="en-US" w:eastAsia="en-GB"/>
              </w:rPr>
            </w:pPr>
            <w:r w:rsidRPr="00AD21C2">
              <w:rPr>
                <w:lang w:val="en-US" w:eastAsia="en-GB"/>
              </w:rPr>
              <w:t>[</w:t>
            </w:r>
            <w:proofErr w:type="spellStart"/>
            <w:r w:rsidRPr="00AD21C2">
              <w:rPr>
                <w:lang w:val="en-US" w:eastAsia="en-GB"/>
              </w:rPr>
              <w:t>DataProcessor</w:t>
            </w:r>
            <w:proofErr w:type="spellEnd"/>
            <w:r w:rsidRPr="00AD21C2">
              <w:rPr>
                <w:lang w:val="en-US" w:eastAsia="en-GB"/>
              </w:rPr>
              <w:t>]</w:t>
            </w:r>
          </w:p>
        </w:tc>
      </w:tr>
      <w:tr w:rsidR="00263ECB" w:rsidRPr="00AD21C2" w14:paraId="238338A1" w14:textId="77777777" w:rsidTr="002152C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FF7330" w14:textId="77777777" w:rsidR="00263ECB" w:rsidRPr="00AD21C2" w:rsidRDefault="00263ECB" w:rsidP="002152C3">
            <w:pPr>
              <w:rPr>
                <w:lang w:val="es-AR" w:eastAsia="en-GB"/>
              </w:rPr>
            </w:pPr>
            <w:r w:rsidRPr="00AD21C2">
              <w:rPr>
                <w:lang w:val="es-AR" w:eastAsia="en-GB"/>
              </w:rPr>
              <w:t xml:space="preserve">Data </w:t>
            </w:r>
            <w:proofErr w:type="spellStart"/>
            <w:r w:rsidRPr="00AD21C2">
              <w:rPr>
                <w:lang w:val="es-AR" w:eastAsia="en-GB"/>
              </w:rPr>
              <w:t>Subject’s</w:t>
            </w:r>
            <w:proofErr w:type="spellEnd"/>
            <w:r w:rsidRPr="00AD21C2">
              <w:rPr>
                <w:lang w:val="es-AR" w:eastAsia="en-GB"/>
              </w:rPr>
              <w:t xml:space="preserve"> </w:t>
            </w:r>
            <w:proofErr w:type="spellStart"/>
            <w:r w:rsidRPr="00AD21C2">
              <w:rPr>
                <w:lang w:val="es-AR" w:eastAsia="en-GB"/>
              </w:rPr>
              <w:t>Rights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F2B129" w14:textId="77777777" w:rsidR="00263ECB" w:rsidRPr="00AD21C2" w:rsidRDefault="00263ECB" w:rsidP="002152C3">
            <w:pPr>
              <w:rPr>
                <w:lang w:val="en-US" w:eastAsia="en-GB"/>
              </w:rPr>
            </w:pPr>
            <w:r w:rsidRPr="00AD21C2">
              <w:rPr>
                <w:lang w:val="en-US" w:eastAsia="en-GB"/>
              </w:rPr>
              <w:t>All available legal rights provided by the applicable data protection regulation</w:t>
            </w:r>
          </w:p>
        </w:tc>
      </w:tr>
      <w:tr w:rsidR="00263ECB" w:rsidRPr="00AD21C2" w14:paraId="4D4CFFE7" w14:textId="77777777" w:rsidTr="002152C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203DF2" w14:textId="77777777" w:rsidR="00263ECB" w:rsidRPr="00AD21C2" w:rsidRDefault="00263ECB" w:rsidP="002152C3">
            <w:pPr>
              <w:rPr>
                <w:lang w:val="es-AR" w:eastAsia="en-GB"/>
              </w:rPr>
            </w:pPr>
            <w:proofErr w:type="spellStart"/>
            <w:r w:rsidRPr="00AD21C2">
              <w:rPr>
                <w:lang w:val="es-AR" w:eastAsia="en-GB"/>
              </w:rPr>
              <w:t>Additional</w:t>
            </w:r>
            <w:proofErr w:type="spellEnd"/>
            <w:r w:rsidRPr="00AD21C2">
              <w:rPr>
                <w:lang w:val="es-AR" w:eastAsia="en-GB"/>
              </w:rPr>
              <w:t xml:space="preserve"> </w:t>
            </w:r>
            <w:proofErr w:type="spellStart"/>
            <w:r w:rsidRPr="00AD21C2">
              <w:rPr>
                <w:lang w:val="es-AR" w:eastAsia="en-GB"/>
              </w:rPr>
              <w:t>Information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F5555C" w14:textId="77777777" w:rsidR="00263ECB" w:rsidRPr="00AD21C2" w:rsidRDefault="00263ECB" w:rsidP="002152C3">
            <w:pPr>
              <w:rPr>
                <w:lang w:val="en-US" w:eastAsia="en-GB"/>
              </w:rPr>
            </w:pPr>
            <w:r w:rsidRPr="00AD21C2">
              <w:rPr>
                <w:lang w:val="en-US" w:eastAsia="en-GB"/>
              </w:rPr>
              <w:t>Please see below the complete privacy policy for any additional detail regarding how we comply with data protection regulations.</w:t>
            </w:r>
          </w:p>
          <w:p w14:paraId="0DD8B2B8" w14:textId="77777777" w:rsidR="00263ECB" w:rsidRPr="00AD21C2" w:rsidRDefault="00263ECB" w:rsidP="002152C3">
            <w:pPr>
              <w:rPr>
                <w:lang w:val="en-US" w:eastAsia="en-GB"/>
              </w:rPr>
            </w:pPr>
            <w:r w:rsidRPr="00AD21C2">
              <w:rPr>
                <w:lang w:val="en-US" w:eastAsia="en-GB"/>
              </w:rPr>
              <w:t xml:space="preserve">Any question can be sent to </w:t>
            </w:r>
            <w:r>
              <w:rPr>
                <w:lang w:val="en-US" w:eastAsia="en-GB"/>
              </w:rPr>
              <w:t>[</w:t>
            </w:r>
            <w:proofErr w:type="spellStart"/>
            <w:r>
              <w:rPr>
                <w:lang w:val="en-US" w:eastAsia="en-GB"/>
              </w:rPr>
              <w:t>rightRequestMethod</w:t>
            </w:r>
            <w:proofErr w:type="spellEnd"/>
            <w:r>
              <w:rPr>
                <w:lang w:val="en-US" w:eastAsia="en-GB"/>
              </w:rPr>
              <w:t>]</w:t>
            </w:r>
          </w:p>
        </w:tc>
      </w:tr>
    </w:tbl>
    <w:p w14:paraId="1E023090" w14:textId="77777777" w:rsidR="00263ECB" w:rsidRPr="00AD21C2" w:rsidRDefault="00263ECB" w:rsidP="00263ECB">
      <w:pPr>
        <w:rPr>
          <w:lang w:val="en-US" w:eastAsia="en-GB"/>
        </w:rPr>
      </w:pPr>
    </w:p>
    <w:p w14:paraId="550DD083" w14:textId="77777777" w:rsidR="00263ECB" w:rsidRPr="005669AD" w:rsidRDefault="00263ECB" w:rsidP="00263ECB">
      <w:pPr>
        <w:rPr>
          <w:b/>
          <w:bCs/>
          <w:lang w:eastAsia="en-GB"/>
        </w:rPr>
      </w:pPr>
      <w:r w:rsidRPr="005669AD">
        <w:rPr>
          <w:b/>
          <w:bCs/>
          <w:lang w:eastAsia="en-GB"/>
        </w:rPr>
        <w:t xml:space="preserve">Who We </w:t>
      </w:r>
      <w:proofErr w:type="gramStart"/>
      <w:r w:rsidRPr="005669AD">
        <w:rPr>
          <w:b/>
          <w:bCs/>
          <w:lang w:eastAsia="en-GB"/>
        </w:rPr>
        <w:t>Are</w:t>
      </w:r>
      <w:proofErr w:type="gramEnd"/>
    </w:p>
    <w:p w14:paraId="0E052761" w14:textId="77777777" w:rsidR="00263ECB" w:rsidRPr="005669AD" w:rsidRDefault="00263ECB" w:rsidP="00263ECB">
      <w:pPr>
        <w:rPr>
          <w:lang w:eastAsia="en-GB"/>
        </w:rPr>
      </w:pPr>
      <w:r w:rsidRPr="005669AD">
        <w:rPr>
          <w:lang w:eastAsia="en-GB"/>
        </w:rPr>
        <w:t>[</w:t>
      </w:r>
      <w:proofErr w:type="spellStart"/>
      <w:r w:rsidRPr="005669AD">
        <w:rPr>
          <w:lang w:eastAsia="en-GB"/>
        </w:rPr>
        <w:t>DataController</w:t>
      </w:r>
      <w:proofErr w:type="spellEnd"/>
      <w:r w:rsidRPr="005669AD">
        <w:rPr>
          <w:lang w:eastAsia="en-GB"/>
        </w:rPr>
        <w:t>] is a [</w:t>
      </w:r>
      <w:proofErr w:type="spellStart"/>
      <w:r w:rsidRPr="005669AD">
        <w:rPr>
          <w:lang w:eastAsia="en-GB"/>
        </w:rPr>
        <w:t>DataSharingEntity</w:t>
      </w:r>
      <w:proofErr w:type="spellEnd"/>
      <w:r w:rsidRPr="005669AD">
        <w:rPr>
          <w:lang w:eastAsia="en-GB"/>
        </w:rPr>
        <w:t>] for your [</w:t>
      </w:r>
      <w:proofErr w:type="spellStart"/>
      <w:r w:rsidRPr="005669AD">
        <w:rPr>
          <w:lang w:eastAsia="en-GB"/>
        </w:rPr>
        <w:t>PersonalData</w:t>
      </w:r>
      <w:proofErr w:type="spellEnd"/>
      <w:r w:rsidRPr="005669AD">
        <w:rPr>
          <w:lang w:eastAsia="en-GB"/>
        </w:rPr>
        <w:t>].</w:t>
      </w:r>
    </w:p>
    <w:p w14:paraId="76C47C64" w14:textId="77777777" w:rsidR="00263ECB" w:rsidRPr="005669AD" w:rsidRDefault="00263ECB" w:rsidP="00263ECB">
      <w:pPr>
        <w:rPr>
          <w:b/>
          <w:bCs/>
          <w:lang w:eastAsia="en-GB"/>
        </w:rPr>
      </w:pPr>
    </w:p>
    <w:p w14:paraId="6AE50575" w14:textId="77777777" w:rsidR="00263ECB" w:rsidRPr="005669AD" w:rsidRDefault="00263ECB" w:rsidP="00263ECB">
      <w:pPr>
        <w:rPr>
          <w:b/>
          <w:bCs/>
          <w:lang w:eastAsia="en-GB"/>
        </w:rPr>
      </w:pPr>
      <w:r w:rsidRPr="005669AD">
        <w:rPr>
          <w:b/>
          <w:bCs/>
          <w:lang w:eastAsia="en-GB"/>
        </w:rPr>
        <w:t>Contact Us</w:t>
      </w:r>
    </w:p>
    <w:p w14:paraId="6F0F4087" w14:textId="77777777" w:rsidR="00263ECB" w:rsidRPr="005669AD" w:rsidRDefault="00263ECB" w:rsidP="00263ECB">
      <w:pPr>
        <w:rPr>
          <w:lang w:eastAsia="en-GB"/>
        </w:rPr>
      </w:pPr>
      <w:r w:rsidRPr="005669AD">
        <w:rPr>
          <w:lang w:eastAsia="en-GB"/>
        </w:rPr>
        <w:t>You can contact us at our main business address: [</w:t>
      </w:r>
      <w:r w:rsidRPr="005669AD">
        <w:rPr>
          <w:rFonts w:ascii="Calibri" w:hAnsi="Calibri" w:cs="Calibri"/>
          <w:lang w:eastAsia="en-GB"/>
        </w:rPr>
        <w:t>•</w:t>
      </w:r>
      <w:r w:rsidRPr="005669AD">
        <w:rPr>
          <w:lang w:eastAsia="en-GB"/>
        </w:rPr>
        <w:t>].</w:t>
      </w:r>
    </w:p>
    <w:p w14:paraId="372B71F4" w14:textId="77777777" w:rsidR="00263ECB" w:rsidRPr="005669AD" w:rsidRDefault="00263ECB" w:rsidP="00263ECB">
      <w:pPr>
        <w:rPr>
          <w:lang w:eastAsia="en-GB"/>
        </w:rPr>
      </w:pPr>
      <w:r w:rsidRPr="005669AD">
        <w:rPr>
          <w:lang w:eastAsia="en-GB"/>
        </w:rPr>
        <w:t>Our Data Protection Officer can be contacted via [</w:t>
      </w:r>
      <w:proofErr w:type="spellStart"/>
      <w:r w:rsidRPr="005669AD">
        <w:rPr>
          <w:lang w:eastAsia="en-GB"/>
        </w:rPr>
        <w:t>rightRequestMethod</w:t>
      </w:r>
      <w:proofErr w:type="spellEnd"/>
      <w:r w:rsidRPr="005669AD">
        <w:rPr>
          <w:lang w:eastAsia="en-GB"/>
        </w:rPr>
        <w:t>].</w:t>
      </w:r>
    </w:p>
    <w:p w14:paraId="18BF81AC" w14:textId="77777777" w:rsidR="00263ECB" w:rsidRPr="005669AD" w:rsidRDefault="00263ECB" w:rsidP="00263ECB">
      <w:pPr>
        <w:rPr>
          <w:b/>
          <w:bCs/>
          <w:lang w:eastAsia="en-GB"/>
        </w:rPr>
      </w:pPr>
    </w:p>
    <w:p w14:paraId="05DE69C5" w14:textId="77777777" w:rsidR="00263ECB" w:rsidRPr="005669AD" w:rsidRDefault="00263ECB" w:rsidP="00263ECB">
      <w:pPr>
        <w:rPr>
          <w:b/>
          <w:bCs/>
          <w:lang w:eastAsia="en-GB"/>
        </w:rPr>
      </w:pPr>
      <w:r w:rsidRPr="005669AD">
        <w:rPr>
          <w:b/>
          <w:bCs/>
          <w:lang w:eastAsia="en-GB"/>
        </w:rPr>
        <w:t>Categories of Personal Data We Process and how we obtain them</w:t>
      </w:r>
    </w:p>
    <w:p w14:paraId="408C6C94" w14:textId="77777777" w:rsidR="00263ECB" w:rsidRDefault="00263ECB" w:rsidP="00263ECB">
      <w:pPr>
        <w:rPr>
          <w:lang w:eastAsia="en-GB"/>
        </w:rPr>
      </w:pPr>
    </w:p>
    <w:tbl>
      <w:tblPr>
        <w:tblStyle w:val="TableGrid"/>
        <w:tblW w:w="0" w:type="auto"/>
        <w:tblLook w:val="04A0" w:firstRow="1" w:lastRow="0" w:firstColumn="1" w:lastColumn="0" w:noHBand="0" w:noVBand="1"/>
      </w:tblPr>
      <w:tblGrid>
        <w:gridCol w:w="2711"/>
        <w:gridCol w:w="3626"/>
        <w:gridCol w:w="2157"/>
      </w:tblGrid>
      <w:tr w:rsidR="00263ECB" w14:paraId="2186B844" w14:textId="77777777" w:rsidTr="002152C3">
        <w:tc>
          <w:tcPr>
            <w:tcW w:w="3003" w:type="dxa"/>
            <w:vAlign w:val="center"/>
          </w:tcPr>
          <w:p w14:paraId="662E4494" w14:textId="77777777" w:rsidR="00263ECB" w:rsidRDefault="00263ECB" w:rsidP="002152C3">
            <w:pPr>
              <w:jc w:val="center"/>
              <w:rPr>
                <w:lang w:eastAsia="en-GB"/>
              </w:rPr>
            </w:pPr>
            <w:r w:rsidRPr="005669AD">
              <w:rPr>
                <w:b/>
                <w:bCs/>
                <w:lang w:eastAsia="en-GB"/>
              </w:rPr>
              <w:t>Category</w:t>
            </w:r>
          </w:p>
        </w:tc>
        <w:tc>
          <w:tcPr>
            <w:tcW w:w="3003" w:type="dxa"/>
            <w:vAlign w:val="center"/>
          </w:tcPr>
          <w:p w14:paraId="1809C14D" w14:textId="77777777" w:rsidR="00263ECB" w:rsidRDefault="00263ECB" w:rsidP="002152C3">
            <w:pPr>
              <w:jc w:val="center"/>
              <w:rPr>
                <w:lang w:eastAsia="en-GB"/>
              </w:rPr>
            </w:pPr>
            <w:r w:rsidRPr="005669AD">
              <w:rPr>
                <w:b/>
                <w:bCs/>
                <w:lang w:eastAsia="en-GB"/>
              </w:rPr>
              <w:t>Source</w:t>
            </w:r>
          </w:p>
        </w:tc>
        <w:tc>
          <w:tcPr>
            <w:tcW w:w="3004" w:type="dxa"/>
          </w:tcPr>
          <w:p w14:paraId="49497127" w14:textId="77777777" w:rsidR="00263ECB" w:rsidRDefault="00263ECB" w:rsidP="002152C3">
            <w:pPr>
              <w:jc w:val="center"/>
              <w:rPr>
                <w:lang w:eastAsia="en-GB"/>
              </w:rPr>
            </w:pPr>
            <w:r>
              <w:rPr>
                <w:b/>
                <w:bCs/>
                <w:lang w:eastAsia="en-GB"/>
              </w:rPr>
              <w:t>Mandatory</w:t>
            </w:r>
          </w:p>
        </w:tc>
      </w:tr>
      <w:tr w:rsidR="00263ECB" w14:paraId="72E45645" w14:textId="77777777" w:rsidTr="002152C3">
        <w:tc>
          <w:tcPr>
            <w:tcW w:w="3003" w:type="dxa"/>
            <w:vAlign w:val="center"/>
          </w:tcPr>
          <w:p w14:paraId="4857CD0A" w14:textId="77777777" w:rsidR="00263ECB" w:rsidRDefault="00263ECB" w:rsidP="002152C3">
            <w:pPr>
              <w:rPr>
                <w:lang w:eastAsia="en-GB"/>
              </w:rPr>
            </w:pPr>
            <w:r w:rsidRPr="005669AD">
              <w:rPr>
                <w:lang w:eastAsia="en-GB"/>
              </w:rPr>
              <w:t>[</w:t>
            </w:r>
            <w:proofErr w:type="spellStart"/>
            <w:r w:rsidRPr="005669AD">
              <w:rPr>
                <w:lang w:eastAsia="en-GB"/>
              </w:rPr>
              <w:t>PersonalDataCategory</w:t>
            </w:r>
            <w:proofErr w:type="spellEnd"/>
            <w:r w:rsidRPr="005669AD">
              <w:rPr>
                <w:lang w:eastAsia="en-GB"/>
              </w:rPr>
              <w:t>]</w:t>
            </w:r>
          </w:p>
        </w:tc>
        <w:tc>
          <w:tcPr>
            <w:tcW w:w="3003" w:type="dxa"/>
            <w:vAlign w:val="center"/>
          </w:tcPr>
          <w:p w14:paraId="6B61C548" w14:textId="77777777" w:rsidR="00263ECB" w:rsidRDefault="00263ECB" w:rsidP="002152C3">
            <w:pPr>
              <w:rPr>
                <w:lang w:eastAsia="en-GB"/>
              </w:rPr>
            </w:pPr>
            <w:r w:rsidRPr="005669AD">
              <w:rPr>
                <w:lang w:eastAsia="en-GB"/>
              </w:rPr>
              <w:t>[</w:t>
            </w:r>
            <w:proofErr w:type="spellStart"/>
            <w:r w:rsidRPr="005669AD">
              <w:rPr>
                <w:lang w:eastAsia="en-GB"/>
              </w:rPr>
              <w:t>hasCollectedfromDataSubject</w:t>
            </w:r>
            <w:proofErr w:type="spellEnd"/>
            <w:r w:rsidRPr="005669AD">
              <w:rPr>
                <w:lang w:eastAsia="en-GB"/>
              </w:rPr>
              <w:t>], [</w:t>
            </w:r>
            <w:proofErr w:type="spellStart"/>
            <w:r w:rsidRPr="005669AD">
              <w:rPr>
                <w:lang w:eastAsia="en-GB"/>
              </w:rPr>
              <w:t>hasNotCollectedfromDataSubject</w:t>
            </w:r>
            <w:proofErr w:type="spellEnd"/>
            <w:r w:rsidRPr="005669AD">
              <w:rPr>
                <w:lang w:eastAsia="en-GB"/>
              </w:rPr>
              <w:t>]</w:t>
            </w:r>
          </w:p>
        </w:tc>
        <w:tc>
          <w:tcPr>
            <w:tcW w:w="3004" w:type="dxa"/>
          </w:tcPr>
          <w:p w14:paraId="20DA5464" w14:textId="77777777" w:rsidR="00263ECB" w:rsidRDefault="00263ECB" w:rsidP="002152C3">
            <w:pPr>
              <w:rPr>
                <w:lang w:eastAsia="en-GB"/>
              </w:rPr>
            </w:pPr>
            <w:r>
              <w:rPr>
                <w:lang w:eastAsia="en-GB"/>
              </w:rPr>
              <w:t>[</w:t>
            </w:r>
            <w:proofErr w:type="spellStart"/>
            <w:r>
              <w:rPr>
                <w:lang w:eastAsia="en-GB"/>
              </w:rPr>
              <w:t>isMandatory</w:t>
            </w:r>
            <w:proofErr w:type="spellEnd"/>
            <w:r>
              <w:rPr>
                <w:lang w:eastAsia="en-GB"/>
              </w:rPr>
              <w:t>], [</w:t>
            </w:r>
            <w:r>
              <w:rPr>
                <w:rFonts w:ascii="Calibri" w:hAnsi="Calibri" w:cs="Calibri"/>
                <w:lang w:eastAsia="en-GB"/>
              </w:rPr>
              <w:t>•</w:t>
            </w:r>
            <w:r>
              <w:rPr>
                <w:lang w:eastAsia="en-GB"/>
              </w:rPr>
              <w:t>]</w:t>
            </w:r>
          </w:p>
        </w:tc>
      </w:tr>
    </w:tbl>
    <w:p w14:paraId="3CCE7C05" w14:textId="77777777" w:rsidR="00263ECB" w:rsidRPr="005669AD" w:rsidRDefault="00263ECB" w:rsidP="00263ECB">
      <w:pPr>
        <w:rPr>
          <w:b/>
          <w:bCs/>
          <w:lang w:eastAsia="en-GB"/>
        </w:rPr>
      </w:pPr>
    </w:p>
    <w:p w14:paraId="58789578" w14:textId="77777777" w:rsidR="00263ECB" w:rsidRDefault="00263ECB" w:rsidP="00263ECB">
      <w:pPr>
        <w:rPr>
          <w:b/>
          <w:bCs/>
          <w:lang w:eastAsia="en-GB"/>
        </w:rPr>
      </w:pPr>
      <w:r w:rsidRPr="005669AD">
        <w:rPr>
          <w:b/>
          <w:bCs/>
          <w:lang w:eastAsia="en-GB"/>
        </w:rPr>
        <w:t>How Do We Use Your Data (and our Legal Basis for Processing</w:t>
      </w:r>
      <w:proofErr w:type="gramStart"/>
      <w:r w:rsidRPr="005669AD">
        <w:rPr>
          <w:b/>
          <w:bCs/>
          <w:lang w:eastAsia="en-GB"/>
        </w:rPr>
        <w:t>)</w:t>
      </w:r>
      <w:proofErr w:type="gramEnd"/>
    </w:p>
    <w:p w14:paraId="250B0BA4" w14:textId="77777777" w:rsidR="00263ECB" w:rsidRDefault="00263ECB" w:rsidP="00263ECB">
      <w:pPr>
        <w:rPr>
          <w:b/>
          <w:bCs/>
          <w:lang w:eastAsia="en-GB"/>
        </w:rPr>
      </w:pPr>
    </w:p>
    <w:tbl>
      <w:tblPr>
        <w:tblStyle w:val="TableGrid"/>
        <w:tblW w:w="0" w:type="auto"/>
        <w:tblLook w:val="04A0" w:firstRow="1" w:lastRow="0" w:firstColumn="1" w:lastColumn="0" w:noHBand="0" w:noVBand="1"/>
      </w:tblPr>
      <w:tblGrid>
        <w:gridCol w:w="2906"/>
        <w:gridCol w:w="2690"/>
        <w:gridCol w:w="2898"/>
      </w:tblGrid>
      <w:tr w:rsidR="00263ECB" w14:paraId="089C3DD3" w14:textId="77777777" w:rsidTr="002152C3">
        <w:tc>
          <w:tcPr>
            <w:tcW w:w="3003" w:type="dxa"/>
            <w:vAlign w:val="center"/>
          </w:tcPr>
          <w:p w14:paraId="33CA4D66" w14:textId="77777777" w:rsidR="00263ECB" w:rsidRDefault="00263ECB" w:rsidP="002152C3">
            <w:pPr>
              <w:jc w:val="center"/>
              <w:rPr>
                <w:b/>
                <w:bCs/>
                <w:lang w:eastAsia="en-GB"/>
              </w:rPr>
            </w:pPr>
            <w:r w:rsidRPr="005669AD">
              <w:rPr>
                <w:b/>
                <w:bCs/>
                <w:lang w:eastAsia="en-GB"/>
              </w:rPr>
              <w:t>Category</w:t>
            </w:r>
          </w:p>
        </w:tc>
        <w:tc>
          <w:tcPr>
            <w:tcW w:w="3003" w:type="dxa"/>
            <w:vAlign w:val="center"/>
          </w:tcPr>
          <w:p w14:paraId="73080C15" w14:textId="77777777" w:rsidR="00263ECB" w:rsidRDefault="00263ECB" w:rsidP="002152C3">
            <w:pPr>
              <w:jc w:val="center"/>
              <w:rPr>
                <w:b/>
                <w:bCs/>
                <w:lang w:eastAsia="en-GB"/>
              </w:rPr>
            </w:pPr>
            <w:r w:rsidRPr="005669AD">
              <w:rPr>
                <w:b/>
                <w:bCs/>
                <w:lang w:eastAsia="en-GB"/>
              </w:rPr>
              <w:t>Purpose</w:t>
            </w:r>
          </w:p>
        </w:tc>
        <w:tc>
          <w:tcPr>
            <w:tcW w:w="3004" w:type="dxa"/>
            <w:vAlign w:val="center"/>
          </w:tcPr>
          <w:p w14:paraId="16C46D27" w14:textId="77777777" w:rsidR="00263ECB" w:rsidRDefault="00263ECB" w:rsidP="002152C3">
            <w:pPr>
              <w:jc w:val="center"/>
              <w:rPr>
                <w:b/>
                <w:bCs/>
                <w:lang w:eastAsia="en-GB"/>
              </w:rPr>
            </w:pPr>
            <w:r w:rsidRPr="005669AD">
              <w:rPr>
                <w:b/>
                <w:bCs/>
                <w:lang w:eastAsia="en-GB"/>
              </w:rPr>
              <w:t>Legal Basis Relied On</w:t>
            </w:r>
          </w:p>
        </w:tc>
      </w:tr>
      <w:tr w:rsidR="00263ECB" w14:paraId="0CCA2843" w14:textId="77777777" w:rsidTr="002152C3">
        <w:tc>
          <w:tcPr>
            <w:tcW w:w="3003" w:type="dxa"/>
            <w:vAlign w:val="center"/>
          </w:tcPr>
          <w:p w14:paraId="6CFC7428" w14:textId="77777777" w:rsidR="00263ECB" w:rsidRDefault="00263ECB" w:rsidP="002152C3">
            <w:pPr>
              <w:rPr>
                <w:b/>
                <w:bCs/>
                <w:lang w:eastAsia="en-GB"/>
              </w:rPr>
            </w:pPr>
            <w:r w:rsidRPr="005669AD">
              <w:rPr>
                <w:lang w:eastAsia="en-GB"/>
              </w:rPr>
              <w:t>[</w:t>
            </w:r>
            <w:proofErr w:type="spellStart"/>
            <w:r w:rsidRPr="005669AD">
              <w:rPr>
                <w:lang w:eastAsia="en-GB"/>
              </w:rPr>
              <w:t>PersonalDataCategory</w:t>
            </w:r>
            <w:proofErr w:type="spellEnd"/>
            <w:r w:rsidRPr="005669AD">
              <w:rPr>
                <w:lang w:eastAsia="en-GB"/>
              </w:rPr>
              <w:t>]</w:t>
            </w:r>
          </w:p>
        </w:tc>
        <w:tc>
          <w:tcPr>
            <w:tcW w:w="3003" w:type="dxa"/>
            <w:vAlign w:val="center"/>
          </w:tcPr>
          <w:p w14:paraId="2C011EB0" w14:textId="77777777" w:rsidR="00263ECB" w:rsidRDefault="00263ECB" w:rsidP="002152C3">
            <w:pPr>
              <w:rPr>
                <w:b/>
                <w:bCs/>
                <w:lang w:eastAsia="en-GB"/>
              </w:rPr>
            </w:pPr>
            <w:r w:rsidRPr="005669AD">
              <w:rPr>
                <w:lang w:eastAsia="en-GB"/>
              </w:rPr>
              <w:t>[</w:t>
            </w:r>
            <w:proofErr w:type="spellStart"/>
            <w:r w:rsidRPr="005669AD">
              <w:rPr>
                <w:lang w:eastAsia="en-GB"/>
              </w:rPr>
              <w:t>hasPurpose</w:t>
            </w:r>
            <w:proofErr w:type="spellEnd"/>
            <w:r w:rsidRPr="005669AD">
              <w:rPr>
                <w:lang w:eastAsia="en-GB"/>
              </w:rPr>
              <w:t>]</w:t>
            </w:r>
          </w:p>
        </w:tc>
        <w:tc>
          <w:tcPr>
            <w:tcW w:w="3004" w:type="dxa"/>
            <w:vAlign w:val="center"/>
          </w:tcPr>
          <w:p w14:paraId="42031F07" w14:textId="77777777" w:rsidR="00263ECB" w:rsidRDefault="00263ECB" w:rsidP="002152C3">
            <w:pPr>
              <w:rPr>
                <w:b/>
                <w:bCs/>
                <w:lang w:eastAsia="en-GB"/>
              </w:rPr>
            </w:pPr>
            <w:r w:rsidRPr="005669AD">
              <w:rPr>
                <w:lang w:eastAsia="en-GB"/>
              </w:rPr>
              <w:t>[</w:t>
            </w:r>
            <w:proofErr w:type="spellStart"/>
            <w:r w:rsidRPr="005669AD">
              <w:rPr>
                <w:lang w:eastAsia="en-GB"/>
              </w:rPr>
              <w:t>hasLegalBasis</w:t>
            </w:r>
            <w:proofErr w:type="spellEnd"/>
            <w:r w:rsidRPr="005669AD">
              <w:rPr>
                <w:lang w:eastAsia="en-GB"/>
              </w:rPr>
              <w:t>], [</w:t>
            </w:r>
            <w:proofErr w:type="spellStart"/>
            <w:r w:rsidRPr="005669AD">
              <w:rPr>
                <w:lang w:eastAsia="en-GB"/>
              </w:rPr>
              <w:t>hasLegitimateInterest</w:t>
            </w:r>
            <w:proofErr w:type="spellEnd"/>
            <w:r w:rsidRPr="005669AD">
              <w:rPr>
                <w:lang w:eastAsia="en-GB"/>
              </w:rPr>
              <w:t>]</w:t>
            </w:r>
          </w:p>
        </w:tc>
      </w:tr>
    </w:tbl>
    <w:p w14:paraId="42774837" w14:textId="77777777" w:rsidR="00263ECB" w:rsidRPr="005669AD" w:rsidRDefault="00263ECB" w:rsidP="00263ECB">
      <w:pPr>
        <w:rPr>
          <w:lang w:eastAsia="en-GB"/>
        </w:rPr>
      </w:pPr>
    </w:p>
    <w:p w14:paraId="11D9E740" w14:textId="5C958E42" w:rsidR="00263ECB" w:rsidRPr="00263ECB" w:rsidRDefault="00263ECB" w:rsidP="00263ECB">
      <w:pPr>
        <w:rPr>
          <w:b/>
          <w:bCs/>
          <w:lang w:eastAsia="en-GB"/>
        </w:rPr>
      </w:pPr>
      <w:r w:rsidRPr="005669AD">
        <w:rPr>
          <w:b/>
          <w:bCs/>
          <w:lang w:eastAsia="en-GB"/>
        </w:rPr>
        <w:t>Categories of Data Processors</w:t>
      </w:r>
    </w:p>
    <w:p w14:paraId="6F893101" w14:textId="77777777" w:rsidR="00263ECB" w:rsidRDefault="00263ECB" w:rsidP="00263ECB">
      <w:pPr>
        <w:rPr>
          <w:lang w:eastAsia="en-GB"/>
        </w:rPr>
      </w:pPr>
    </w:p>
    <w:tbl>
      <w:tblPr>
        <w:tblStyle w:val="TableGrid"/>
        <w:tblW w:w="0" w:type="auto"/>
        <w:tblLook w:val="04A0" w:firstRow="1" w:lastRow="0" w:firstColumn="1" w:lastColumn="0" w:noHBand="0" w:noVBand="1"/>
      </w:tblPr>
      <w:tblGrid>
        <w:gridCol w:w="2914"/>
        <w:gridCol w:w="2831"/>
        <w:gridCol w:w="2749"/>
      </w:tblGrid>
      <w:tr w:rsidR="00263ECB" w14:paraId="34EB4B11" w14:textId="77777777" w:rsidTr="002152C3">
        <w:tc>
          <w:tcPr>
            <w:tcW w:w="3003" w:type="dxa"/>
            <w:vAlign w:val="center"/>
          </w:tcPr>
          <w:p w14:paraId="7D29DA63" w14:textId="77777777" w:rsidR="00263ECB" w:rsidRDefault="00263ECB" w:rsidP="002152C3">
            <w:pPr>
              <w:jc w:val="center"/>
              <w:rPr>
                <w:lang w:eastAsia="en-GB"/>
              </w:rPr>
            </w:pPr>
            <w:r w:rsidRPr="005669AD">
              <w:rPr>
                <w:b/>
                <w:bCs/>
                <w:lang w:eastAsia="en-GB"/>
              </w:rPr>
              <w:t>Category</w:t>
            </w:r>
          </w:p>
        </w:tc>
        <w:tc>
          <w:tcPr>
            <w:tcW w:w="3003" w:type="dxa"/>
            <w:vAlign w:val="center"/>
          </w:tcPr>
          <w:p w14:paraId="49ABFEE0" w14:textId="77777777" w:rsidR="00263ECB" w:rsidRDefault="00263ECB" w:rsidP="002152C3">
            <w:pPr>
              <w:jc w:val="center"/>
              <w:rPr>
                <w:lang w:eastAsia="en-GB"/>
              </w:rPr>
            </w:pPr>
            <w:r w:rsidRPr="005669AD">
              <w:rPr>
                <w:b/>
                <w:bCs/>
                <w:lang w:eastAsia="en-GB"/>
              </w:rPr>
              <w:t>Example / Description</w:t>
            </w:r>
          </w:p>
        </w:tc>
        <w:tc>
          <w:tcPr>
            <w:tcW w:w="3004" w:type="dxa"/>
          </w:tcPr>
          <w:p w14:paraId="665DBB67" w14:textId="77777777" w:rsidR="00263ECB" w:rsidRDefault="00263ECB" w:rsidP="002152C3">
            <w:pPr>
              <w:jc w:val="center"/>
              <w:rPr>
                <w:lang w:eastAsia="en-GB"/>
              </w:rPr>
            </w:pPr>
            <w:proofErr w:type="spellStart"/>
            <w:r w:rsidRPr="005669AD">
              <w:rPr>
                <w:b/>
                <w:bCs/>
                <w:lang w:eastAsia="en-GB"/>
              </w:rPr>
              <w:t>Jointcontroller</w:t>
            </w:r>
            <w:proofErr w:type="spellEnd"/>
          </w:p>
        </w:tc>
      </w:tr>
      <w:tr w:rsidR="00263ECB" w14:paraId="50F2F446" w14:textId="77777777" w:rsidTr="002152C3">
        <w:tc>
          <w:tcPr>
            <w:tcW w:w="3003" w:type="dxa"/>
            <w:vAlign w:val="center"/>
          </w:tcPr>
          <w:p w14:paraId="41AB8D30" w14:textId="77777777" w:rsidR="00263ECB" w:rsidRDefault="00263ECB" w:rsidP="002152C3">
            <w:pPr>
              <w:rPr>
                <w:lang w:eastAsia="en-GB"/>
              </w:rPr>
            </w:pPr>
            <w:r w:rsidRPr="005669AD">
              <w:rPr>
                <w:lang w:eastAsia="en-GB"/>
              </w:rPr>
              <w:t>[</w:t>
            </w:r>
            <w:proofErr w:type="spellStart"/>
            <w:r w:rsidRPr="005669AD">
              <w:rPr>
                <w:lang w:eastAsia="en-GB"/>
              </w:rPr>
              <w:t>PersonalDataCategory</w:t>
            </w:r>
            <w:proofErr w:type="spellEnd"/>
            <w:r w:rsidRPr="005669AD">
              <w:rPr>
                <w:lang w:eastAsia="en-GB"/>
              </w:rPr>
              <w:t>]</w:t>
            </w:r>
          </w:p>
        </w:tc>
        <w:tc>
          <w:tcPr>
            <w:tcW w:w="3003" w:type="dxa"/>
            <w:vAlign w:val="center"/>
          </w:tcPr>
          <w:p w14:paraId="6D544540" w14:textId="77777777" w:rsidR="00263ECB" w:rsidRDefault="00263ECB" w:rsidP="002152C3">
            <w:pPr>
              <w:rPr>
                <w:lang w:eastAsia="en-GB"/>
              </w:rPr>
            </w:pPr>
            <w:r w:rsidRPr="005669AD">
              <w:rPr>
                <w:lang w:eastAsia="en-GB"/>
              </w:rPr>
              <w:t>[</w:t>
            </w:r>
            <w:proofErr w:type="spellStart"/>
            <w:r w:rsidRPr="005669AD">
              <w:rPr>
                <w:lang w:eastAsia="en-GB"/>
              </w:rPr>
              <w:t>has</w:t>
            </w:r>
            <w:r w:rsidRPr="005669AD">
              <w:rPr>
                <w:rFonts w:ascii="Calibri" w:hAnsi="Calibri" w:cs="Calibri"/>
                <w:lang w:eastAsia="en-GB"/>
              </w:rPr>
              <w:t>DataProcessor</w:t>
            </w:r>
            <w:proofErr w:type="spellEnd"/>
            <w:r w:rsidRPr="005669AD">
              <w:rPr>
                <w:lang w:eastAsia="en-GB"/>
              </w:rPr>
              <w:t>]</w:t>
            </w:r>
          </w:p>
        </w:tc>
        <w:tc>
          <w:tcPr>
            <w:tcW w:w="3004" w:type="dxa"/>
          </w:tcPr>
          <w:p w14:paraId="54F187C8" w14:textId="77777777" w:rsidR="00263ECB" w:rsidRDefault="00263ECB" w:rsidP="002152C3">
            <w:pPr>
              <w:rPr>
                <w:lang w:eastAsia="en-GB"/>
              </w:rPr>
            </w:pPr>
            <w:r w:rsidRPr="005669AD">
              <w:rPr>
                <w:lang w:eastAsia="en-GB"/>
              </w:rPr>
              <w:t>[Yes/No]</w:t>
            </w:r>
          </w:p>
        </w:tc>
      </w:tr>
    </w:tbl>
    <w:p w14:paraId="1391FB7F" w14:textId="77777777" w:rsidR="00263ECB" w:rsidRPr="005669AD" w:rsidRDefault="00263ECB" w:rsidP="00263ECB">
      <w:pPr>
        <w:rPr>
          <w:b/>
          <w:bCs/>
          <w:lang w:eastAsia="en-GB"/>
        </w:rPr>
      </w:pPr>
    </w:p>
    <w:p w14:paraId="6269F759" w14:textId="77777777" w:rsidR="00263ECB" w:rsidRPr="005669AD" w:rsidRDefault="00263ECB" w:rsidP="00263ECB">
      <w:pPr>
        <w:rPr>
          <w:b/>
          <w:bCs/>
          <w:lang w:eastAsia="en-GB"/>
        </w:rPr>
      </w:pPr>
      <w:r w:rsidRPr="005669AD">
        <w:rPr>
          <w:b/>
          <w:bCs/>
          <w:lang w:eastAsia="en-GB"/>
        </w:rPr>
        <w:t>Categories of Recipients</w:t>
      </w:r>
    </w:p>
    <w:p w14:paraId="164304B9" w14:textId="77777777" w:rsidR="00263ECB" w:rsidRDefault="00263ECB" w:rsidP="00263ECB">
      <w:pPr>
        <w:rPr>
          <w:lang w:eastAsia="en-GB"/>
        </w:rPr>
      </w:pPr>
    </w:p>
    <w:tbl>
      <w:tblPr>
        <w:tblStyle w:val="TableGrid"/>
        <w:tblW w:w="9498" w:type="dxa"/>
        <w:tblInd w:w="-147" w:type="dxa"/>
        <w:tblLook w:val="04A0" w:firstRow="1" w:lastRow="0" w:firstColumn="1" w:lastColumn="0" w:noHBand="0" w:noVBand="1"/>
      </w:tblPr>
      <w:tblGrid>
        <w:gridCol w:w="2540"/>
        <w:gridCol w:w="2453"/>
        <w:gridCol w:w="1968"/>
        <w:gridCol w:w="2537"/>
      </w:tblGrid>
      <w:tr w:rsidR="00263ECB" w14:paraId="1225FBB6" w14:textId="77777777" w:rsidTr="002152C3">
        <w:tc>
          <w:tcPr>
            <w:tcW w:w="2468" w:type="dxa"/>
            <w:vAlign w:val="center"/>
          </w:tcPr>
          <w:p w14:paraId="2418FC8F" w14:textId="77777777" w:rsidR="00263ECB" w:rsidRDefault="00263ECB" w:rsidP="002152C3">
            <w:pPr>
              <w:jc w:val="center"/>
              <w:rPr>
                <w:lang w:eastAsia="en-GB"/>
              </w:rPr>
            </w:pPr>
            <w:r w:rsidRPr="005669AD">
              <w:rPr>
                <w:b/>
                <w:bCs/>
                <w:lang w:eastAsia="en-GB"/>
              </w:rPr>
              <w:t>Category</w:t>
            </w:r>
          </w:p>
        </w:tc>
        <w:tc>
          <w:tcPr>
            <w:tcW w:w="2385" w:type="dxa"/>
            <w:vAlign w:val="center"/>
          </w:tcPr>
          <w:p w14:paraId="6D9DBB22" w14:textId="77777777" w:rsidR="00263ECB" w:rsidRDefault="00263ECB" w:rsidP="002152C3">
            <w:pPr>
              <w:jc w:val="center"/>
              <w:rPr>
                <w:lang w:eastAsia="en-GB"/>
              </w:rPr>
            </w:pPr>
            <w:r w:rsidRPr="005669AD">
              <w:rPr>
                <w:b/>
                <w:bCs/>
                <w:lang w:eastAsia="en-GB"/>
              </w:rPr>
              <w:t>Recipients</w:t>
            </w:r>
          </w:p>
        </w:tc>
        <w:tc>
          <w:tcPr>
            <w:tcW w:w="1915" w:type="dxa"/>
            <w:vAlign w:val="center"/>
          </w:tcPr>
          <w:p w14:paraId="5721089A" w14:textId="77777777" w:rsidR="00263ECB" w:rsidRDefault="00263ECB" w:rsidP="002152C3">
            <w:pPr>
              <w:jc w:val="center"/>
              <w:rPr>
                <w:lang w:eastAsia="en-GB"/>
              </w:rPr>
            </w:pPr>
            <w:r w:rsidRPr="005669AD">
              <w:rPr>
                <w:b/>
                <w:bCs/>
                <w:lang w:eastAsia="en-GB"/>
              </w:rPr>
              <w:t>Involves Data Transfer</w:t>
            </w:r>
          </w:p>
        </w:tc>
        <w:tc>
          <w:tcPr>
            <w:tcW w:w="2730" w:type="dxa"/>
          </w:tcPr>
          <w:p w14:paraId="2953E286" w14:textId="77777777" w:rsidR="00263ECB" w:rsidRDefault="00263ECB" w:rsidP="002152C3">
            <w:pPr>
              <w:jc w:val="center"/>
              <w:rPr>
                <w:lang w:eastAsia="en-GB"/>
              </w:rPr>
            </w:pPr>
            <w:r w:rsidRPr="005669AD">
              <w:rPr>
                <w:b/>
                <w:bCs/>
                <w:lang w:eastAsia="en-GB"/>
              </w:rPr>
              <w:t>Basis for Transfer</w:t>
            </w:r>
          </w:p>
        </w:tc>
      </w:tr>
      <w:tr w:rsidR="00263ECB" w14:paraId="4BEDB314" w14:textId="77777777" w:rsidTr="002152C3">
        <w:tc>
          <w:tcPr>
            <w:tcW w:w="2468" w:type="dxa"/>
            <w:vAlign w:val="center"/>
          </w:tcPr>
          <w:p w14:paraId="56361E1A" w14:textId="77777777" w:rsidR="00263ECB" w:rsidRDefault="00263ECB" w:rsidP="002152C3">
            <w:pPr>
              <w:rPr>
                <w:lang w:eastAsia="en-GB"/>
              </w:rPr>
            </w:pPr>
            <w:r w:rsidRPr="005669AD">
              <w:rPr>
                <w:lang w:eastAsia="en-GB"/>
              </w:rPr>
              <w:t>[</w:t>
            </w:r>
            <w:proofErr w:type="spellStart"/>
            <w:r w:rsidRPr="005669AD">
              <w:rPr>
                <w:lang w:eastAsia="en-GB"/>
              </w:rPr>
              <w:t>PersonalDataCategory</w:t>
            </w:r>
            <w:proofErr w:type="spellEnd"/>
            <w:r w:rsidRPr="005669AD">
              <w:rPr>
                <w:lang w:eastAsia="en-GB"/>
              </w:rPr>
              <w:t>]</w:t>
            </w:r>
          </w:p>
        </w:tc>
        <w:tc>
          <w:tcPr>
            <w:tcW w:w="2385" w:type="dxa"/>
            <w:vAlign w:val="center"/>
          </w:tcPr>
          <w:p w14:paraId="752DB2FE" w14:textId="77777777" w:rsidR="00263ECB" w:rsidRDefault="00263ECB" w:rsidP="002152C3">
            <w:pPr>
              <w:rPr>
                <w:lang w:eastAsia="en-GB"/>
              </w:rPr>
            </w:pPr>
            <w:r w:rsidRPr="005669AD">
              <w:rPr>
                <w:lang w:eastAsia="en-GB"/>
              </w:rPr>
              <w:t>[</w:t>
            </w:r>
            <w:proofErr w:type="spellStart"/>
            <w:r w:rsidRPr="005669AD">
              <w:rPr>
                <w:lang w:eastAsia="en-GB"/>
              </w:rPr>
              <w:t>hasDataSharingEntity</w:t>
            </w:r>
            <w:proofErr w:type="spellEnd"/>
            <w:r w:rsidRPr="005669AD">
              <w:rPr>
                <w:lang w:eastAsia="en-GB"/>
              </w:rPr>
              <w:t>]</w:t>
            </w:r>
          </w:p>
        </w:tc>
        <w:tc>
          <w:tcPr>
            <w:tcW w:w="1915" w:type="dxa"/>
            <w:vAlign w:val="center"/>
          </w:tcPr>
          <w:p w14:paraId="7538BB86" w14:textId="77777777" w:rsidR="00263ECB" w:rsidRDefault="00263ECB" w:rsidP="002152C3">
            <w:pPr>
              <w:rPr>
                <w:lang w:eastAsia="en-GB"/>
              </w:rPr>
            </w:pPr>
            <w:r w:rsidRPr="005669AD">
              <w:rPr>
                <w:lang w:eastAsia="en-GB"/>
              </w:rPr>
              <w:t>[</w:t>
            </w:r>
            <w:proofErr w:type="spellStart"/>
            <w:r w:rsidRPr="005669AD">
              <w:rPr>
                <w:lang w:eastAsia="en-GB"/>
              </w:rPr>
              <w:t>hasDataTransfer</w:t>
            </w:r>
            <w:proofErr w:type="spellEnd"/>
            <w:r w:rsidRPr="005669AD">
              <w:rPr>
                <w:lang w:eastAsia="en-GB"/>
              </w:rPr>
              <w:t>]</w:t>
            </w:r>
          </w:p>
        </w:tc>
        <w:tc>
          <w:tcPr>
            <w:tcW w:w="2730" w:type="dxa"/>
          </w:tcPr>
          <w:p w14:paraId="1C7EEA42" w14:textId="77777777" w:rsidR="00263ECB" w:rsidRDefault="00263ECB" w:rsidP="002152C3">
            <w:pPr>
              <w:rPr>
                <w:lang w:eastAsia="en-GB"/>
              </w:rPr>
            </w:pPr>
            <w:r w:rsidRPr="005669AD">
              <w:rPr>
                <w:lang w:eastAsia="en-GB"/>
              </w:rPr>
              <w:t>[</w:t>
            </w:r>
            <w:proofErr w:type="spellStart"/>
            <w:r w:rsidRPr="005669AD">
              <w:rPr>
                <w:lang w:eastAsia="en-GB"/>
              </w:rPr>
              <w:t>hasDataTransferBasis</w:t>
            </w:r>
            <w:proofErr w:type="spellEnd"/>
            <w:r w:rsidRPr="005669AD">
              <w:rPr>
                <w:lang w:eastAsia="en-GB"/>
              </w:rPr>
              <w:t>]</w:t>
            </w:r>
          </w:p>
        </w:tc>
      </w:tr>
    </w:tbl>
    <w:p w14:paraId="78FBDC94" w14:textId="77777777" w:rsidR="00263ECB" w:rsidRPr="005669AD" w:rsidRDefault="00263ECB" w:rsidP="00263ECB">
      <w:pPr>
        <w:rPr>
          <w:b/>
          <w:bCs/>
          <w:lang w:eastAsia="en-GB"/>
        </w:rPr>
      </w:pPr>
    </w:p>
    <w:p w14:paraId="714A238E" w14:textId="77777777" w:rsidR="00263ECB" w:rsidRPr="005669AD" w:rsidRDefault="00263ECB" w:rsidP="00263ECB">
      <w:pPr>
        <w:rPr>
          <w:b/>
          <w:bCs/>
          <w:lang w:eastAsia="en-GB"/>
        </w:rPr>
      </w:pPr>
      <w:r w:rsidRPr="005669AD">
        <w:rPr>
          <w:b/>
          <w:bCs/>
          <w:lang w:eastAsia="en-GB"/>
        </w:rPr>
        <w:t>How Long Do We Keep Your Data?</w:t>
      </w:r>
    </w:p>
    <w:p w14:paraId="44430049" w14:textId="77777777" w:rsidR="00263ECB" w:rsidRDefault="00263ECB" w:rsidP="00263ECB">
      <w:pPr>
        <w:rPr>
          <w:lang w:eastAsia="en-GB"/>
        </w:rPr>
      </w:pPr>
    </w:p>
    <w:tbl>
      <w:tblPr>
        <w:tblStyle w:val="TableGrid"/>
        <w:tblW w:w="9067" w:type="dxa"/>
        <w:tblLayout w:type="fixed"/>
        <w:tblLook w:val="04A0" w:firstRow="1" w:lastRow="0" w:firstColumn="1" w:lastColumn="0" w:noHBand="0" w:noVBand="1"/>
      </w:tblPr>
      <w:tblGrid>
        <w:gridCol w:w="2547"/>
        <w:gridCol w:w="1984"/>
        <w:gridCol w:w="2127"/>
        <w:gridCol w:w="2409"/>
      </w:tblGrid>
      <w:tr w:rsidR="00263ECB" w14:paraId="68683F82" w14:textId="77777777" w:rsidTr="00263ECB">
        <w:tc>
          <w:tcPr>
            <w:tcW w:w="2547" w:type="dxa"/>
            <w:vAlign w:val="center"/>
          </w:tcPr>
          <w:p w14:paraId="596EDA8B" w14:textId="77777777" w:rsidR="00263ECB" w:rsidRDefault="00263ECB" w:rsidP="002152C3">
            <w:pPr>
              <w:jc w:val="center"/>
              <w:rPr>
                <w:lang w:eastAsia="en-GB"/>
              </w:rPr>
            </w:pPr>
            <w:r w:rsidRPr="005669AD">
              <w:rPr>
                <w:b/>
                <w:bCs/>
                <w:lang w:eastAsia="en-GB"/>
              </w:rPr>
              <w:t>Category</w:t>
            </w:r>
          </w:p>
        </w:tc>
        <w:tc>
          <w:tcPr>
            <w:tcW w:w="1984" w:type="dxa"/>
          </w:tcPr>
          <w:p w14:paraId="0CC2E12A" w14:textId="77777777" w:rsidR="00263ECB" w:rsidRDefault="00263ECB" w:rsidP="002152C3">
            <w:pPr>
              <w:jc w:val="center"/>
              <w:rPr>
                <w:lang w:eastAsia="en-GB"/>
              </w:rPr>
            </w:pPr>
            <w:r w:rsidRPr="005669AD">
              <w:rPr>
                <w:b/>
                <w:bCs/>
                <w:lang w:eastAsia="en-GB"/>
              </w:rPr>
              <w:t>Is stored?</w:t>
            </w:r>
          </w:p>
        </w:tc>
        <w:tc>
          <w:tcPr>
            <w:tcW w:w="2127" w:type="dxa"/>
            <w:vAlign w:val="center"/>
          </w:tcPr>
          <w:p w14:paraId="2B44B37E" w14:textId="77777777" w:rsidR="00263ECB" w:rsidRDefault="00263ECB" w:rsidP="002152C3">
            <w:pPr>
              <w:jc w:val="center"/>
              <w:rPr>
                <w:lang w:eastAsia="en-GB"/>
              </w:rPr>
            </w:pPr>
            <w:r w:rsidRPr="005669AD">
              <w:rPr>
                <w:b/>
                <w:bCs/>
                <w:lang w:eastAsia="en-GB"/>
              </w:rPr>
              <w:t>Retention period</w:t>
            </w:r>
          </w:p>
        </w:tc>
        <w:tc>
          <w:tcPr>
            <w:tcW w:w="2409" w:type="dxa"/>
            <w:vAlign w:val="center"/>
          </w:tcPr>
          <w:p w14:paraId="05A6BB33" w14:textId="77777777" w:rsidR="00263ECB" w:rsidRDefault="00263ECB" w:rsidP="002152C3">
            <w:pPr>
              <w:jc w:val="center"/>
              <w:rPr>
                <w:lang w:eastAsia="en-GB"/>
              </w:rPr>
            </w:pPr>
            <w:r w:rsidRPr="005669AD">
              <w:rPr>
                <w:b/>
                <w:bCs/>
                <w:lang w:eastAsia="en-GB"/>
              </w:rPr>
              <w:t>Retention location</w:t>
            </w:r>
          </w:p>
        </w:tc>
      </w:tr>
      <w:tr w:rsidR="00263ECB" w14:paraId="5938C295" w14:textId="77777777" w:rsidTr="00263ECB">
        <w:tc>
          <w:tcPr>
            <w:tcW w:w="2547" w:type="dxa"/>
            <w:vAlign w:val="center"/>
          </w:tcPr>
          <w:p w14:paraId="02594FF9" w14:textId="77777777" w:rsidR="00263ECB" w:rsidRDefault="00263ECB" w:rsidP="002152C3">
            <w:pPr>
              <w:rPr>
                <w:lang w:eastAsia="en-GB"/>
              </w:rPr>
            </w:pPr>
            <w:r w:rsidRPr="005669AD">
              <w:rPr>
                <w:lang w:eastAsia="en-GB"/>
              </w:rPr>
              <w:t>[</w:t>
            </w:r>
            <w:proofErr w:type="spellStart"/>
            <w:r w:rsidRPr="005669AD">
              <w:rPr>
                <w:lang w:eastAsia="en-GB"/>
              </w:rPr>
              <w:t>PersonalDataCategory</w:t>
            </w:r>
            <w:proofErr w:type="spellEnd"/>
            <w:r w:rsidRPr="005669AD">
              <w:rPr>
                <w:lang w:eastAsia="en-GB"/>
              </w:rPr>
              <w:t>]</w:t>
            </w:r>
          </w:p>
        </w:tc>
        <w:tc>
          <w:tcPr>
            <w:tcW w:w="1984" w:type="dxa"/>
          </w:tcPr>
          <w:p w14:paraId="375DAC98" w14:textId="77777777" w:rsidR="00263ECB" w:rsidRDefault="00263ECB" w:rsidP="002152C3">
            <w:pPr>
              <w:rPr>
                <w:lang w:eastAsia="en-GB"/>
              </w:rPr>
            </w:pPr>
            <w:r w:rsidRPr="005669AD">
              <w:rPr>
                <w:lang w:eastAsia="en-GB"/>
              </w:rPr>
              <w:t>[</w:t>
            </w:r>
            <w:proofErr w:type="spellStart"/>
            <w:r w:rsidRPr="005669AD">
              <w:rPr>
                <w:lang w:eastAsia="en-GB"/>
              </w:rPr>
              <w:t>hasDataStorage</w:t>
            </w:r>
            <w:proofErr w:type="spellEnd"/>
            <w:r w:rsidRPr="005669AD">
              <w:rPr>
                <w:lang w:eastAsia="en-GB"/>
              </w:rPr>
              <w:t>]</w:t>
            </w:r>
          </w:p>
        </w:tc>
        <w:tc>
          <w:tcPr>
            <w:tcW w:w="2127" w:type="dxa"/>
            <w:vAlign w:val="center"/>
          </w:tcPr>
          <w:p w14:paraId="1FB31259" w14:textId="77777777" w:rsidR="00263ECB" w:rsidRDefault="00263ECB" w:rsidP="002152C3">
            <w:pPr>
              <w:rPr>
                <w:lang w:eastAsia="en-GB"/>
              </w:rPr>
            </w:pPr>
            <w:r w:rsidRPr="005669AD">
              <w:rPr>
                <w:lang w:eastAsia="en-GB"/>
              </w:rPr>
              <w:t>[</w:t>
            </w:r>
            <w:proofErr w:type="spellStart"/>
            <w:r w:rsidRPr="005669AD">
              <w:rPr>
                <w:lang w:eastAsia="en-GB"/>
              </w:rPr>
              <w:t>hasDataRetention</w:t>
            </w:r>
            <w:proofErr w:type="spellEnd"/>
            <w:r w:rsidRPr="005669AD">
              <w:rPr>
                <w:lang w:eastAsia="en-GB"/>
              </w:rPr>
              <w:t>]</w:t>
            </w:r>
          </w:p>
        </w:tc>
        <w:tc>
          <w:tcPr>
            <w:tcW w:w="2409" w:type="dxa"/>
            <w:vAlign w:val="center"/>
          </w:tcPr>
          <w:p w14:paraId="33D3A39E" w14:textId="77777777" w:rsidR="00263ECB" w:rsidRDefault="00263ECB" w:rsidP="002152C3">
            <w:pPr>
              <w:rPr>
                <w:lang w:eastAsia="en-GB"/>
              </w:rPr>
            </w:pPr>
            <w:r w:rsidRPr="005669AD">
              <w:rPr>
                <w:lang w:eastAsia="en-GB"/>
              </w:rPr>
              <w:t>[</w:t>
            </w:r>
            <w:proofErr w:type="spellStart"/>
            <w:r w:rsidRPr="005669AD">
              <w:rPr>
                <w:lang w:eastAsia="en-GB"/>
              </w:rPr>
              <w:t>hasStorageLocation</w:t>
            </w:r>
            <w:proofErr w:type="spellEnd"/>
            <w:r>
              <w:rPr>
                <w:lang w:eastAsia="en-GB"/>
              </w:rPr>
              <w:t>]</w:t>
            </w:r>
          </w:p>
        </w:tc>
      </w:tr>
    </w:tbl>
    <w:p w14:paraId="718DB454" w14:textId="77777777" w:rsidR="00263ECB" w:rsidRPr="005669AD" w:rsidRDefault="00263ECB" w:rsidP="00263ECB">
      <w:pPr>
        <w:rPr>
          <w:b/>
          <w:bCs/>
          <w:lang w:eastAsia="en-GB"/>
        </w:rPr>
      </w:pPr>
    </w:p>
    <w:p w14:paraId="644BF16D" w14:textId="77777777" w:rsidR="00263ECB" w:rsidRPr="005669AD" w:rsidRDefault="00263ECB" w:rsidP="00263ECB">
      <w:pPr>
        <w:rPr>
          <w:b/>
          <w:bCs/>
          <w:lang w:eastAsia="en-GB"/>
        </w:rPr>
      </w:pPr>
      <w:r w:rsidRPr="005669AD">
        <w:rPr>
          <w:b/>
          <w:bCs/>
          <w:lang w:eastAsia="en-GB"/>
        </w:rPr>
        <w:t>Keeping Your Data Safe and Secure</w:t>
      </w:r>
    </w:p>
    <w:p w14:paraId="5079C6A0" w14:textId="77777777" w:rsidR="00263ECB" w:rsidRDefault="00263ECB" w:rsidP="00263ECB">
      <w:pPr>
        <w:rPr>
          <w:b/>
          <w:bCs/>
          <w:lang w:eastAsia="en-GB"/>
        </w:rPr>
      </w:pPr>
    </w:p>
    <w:tbl>
      <w:tblPr>
        <w:tblStyle w:val="TableGrid"/>
        <w:tblW w:w="0" w:type="auto"/>
        <w:tblLook w:val="04A0" w:firstRow="1" w:lastRow="0" w:firstColumn="1" w:lastColumn="0" w:noHBand="0" w:noVBand="1"/>
      </w:tblPr>
      <w:tblGrid>
        <w:gridCol w:w="4294"/>
        <w:gridCol w:w="4200"/>
      </w:tblGrid>
      <w:tr w:rsidR="00263ECB" w14:paraId="54A00570" w14:textId="77777777" w:rsidTr="002152C3">
        <w:tc>
          <w:tcPr>
            <w:tcW w:w="4505" w:type="dxa"/>
            <w:vAlign w:val="center"/>
          </w:tcPr>
          <w:p w14:paraId="6AC5D4C5" w14:textId="77777777" w:rsidR="00263ECB" w:rsidRDefault="00263ECB" w:rsidP="002152C3">
            <w:pPr>
              <w:jc w:val="center"/>
              <w:rPr>
                <w:b/>
                <w:bCs/>
                <w:lang w:eastAsia="en-GB"/>
              </w:rPr>
            </w:pPr>
            <w:r w:rsidRPr="005669AD">
              <w:rPr>
                <w:b/>
                <w:bCs/>
                <w:lang w:eastAsia="en-GB"/>
              </w:rPr>
              <w:t>Category</w:t>
            </w:r>
          </w:p>
        </w:tc>
        <w:tc>
          <w:tcPr>
            <w:tcW w:w="4505" w:type="dxa"/>
            <w:vAlign w:val="center"/>
          </w:tcPr>
          <w:p w14:paraId="428071F1" w14:textId="77777777" w:rsidR="00263ECB" w:rsidRDefault="00263ECB" w:rsidP="002152C3">
            <w:pPr>
              <w:jc w:val="center"/>
              <w:rPr>
                <w:b/>
                <w:bCs/>
                <w:lang w:eastAsia="en-GB"/>
              </w:rPr>
            </w:pPr>
            <w:r w:rsidRPr="005669AD">
              <w:rPr>
                <w:b/>
                <w:bCs/>
                <w:lang w:eastAsia="en-GB"/>
              </w:rPr>
              <w:t>Measures</w:t>
            </w:r>
          </w:p>
        </w:tc>
      </w:tr>
      <w:tr w:rsidR="00263ECB" w14:paraId="7D53D463" w14:textId="77777777" w:rsidTr="002152C3">
        <w:tc>
          <w:tcPr>
            <w:tcW w:w="4505" w:type="dxa"/>
            <w:vAlign w:val="center"/>
          </w:tcPr>
          <w:p w14:paraId="19FD8031" w14:textId="77777777" w:rsidR="00263ECB" w:rsidRDefault="00263ECB" w:rsidP="002152C3">
            <w:pPr>
              <w:rPr>
                <w:b/>
                <w:bCs/>
                <w:lang w:eastAsia="en-GB"/>
              </w:rPr>
            </w:pPr>
            <w:r w:rsidRPr="005669AD">
              <w:rPr>
                <w:lang w:eastAsia="en-GB"/>
              </w:rPr>
              <w:t>[</w:t>
            </w:r>
            <w:proofErr w:type="spellStart"/>
            <w:r w:rsidRPr="005669AD">
              <w:rPr>
                <w:lang w:eastAsia="en-GB"/>
              </w:rPr>
              <w:t>PersonalDataCategory</w:t>
            </w:r>
            <w:proofErr w:type="spellEnd"/>
            <w:r w:rsidRPr="005669AD">
              <w:rPr>
                <w:lang w:eastAsia="en-GB"/>
              </w:rPr>
              <w:t>]</w:t>
            </w:r>
          </w:p>
        </w:tc>
        <w:tc>
          <w:tcPr>
            <w:tcW w:w="4505" w:type="dxa"/>
            <w:vAlign w:val="center"/>
          </w:tcPr>
          <w:p w14:paraId="2D2B9DDC" w14:textId="77777777" w:rsidR="00263ECB" w:rsidRDefault="00263ECB" w:rsidP="002152C3">
            <w:pPr>
              <w:rPr>
                <w:b/>
                <w:bCs/>
                <w:lang w:eastAsia="en-GB"/>
              </w:rPr>
            </w:pPr>
            <w:r w:rsidRPr="005669AD">
              <w:rPr>
                <w:lang w:eastAsia="en-GB"/>
              </w:rPr>
              <w:t>[</w:t>
            </w:r>
            <w:proofErr w:type="spellStart"/>
            <w:r w:rsidRPr="005669AD">
              <w:rPr>
                <w:lang w:eastAsia="en-GB"/>
              </w:rPr>
              <w:t>hasMeasures</w:t>
            </w:r>
            <w:proofErr w:type="spellEnd"/>
            <w:r w:rsidRPr="005669AD">
              <w:rPr>
                <w:lang w:eastAsia="en-GB"/>
              </w:rPr>
              <w:t>]</w:t>
            </w:r>
          </w:p>
        </w:tc>
      </w:tr>
    </w:tbl>
    <w:p w14:paraId="1407E782" w14:textId="77777777" w:rsidR="00263ECB" w:rsidRPr="005669AD" w:rsidRDefault="00263ECB" w:rsidP="00263ECB">
      <w:pPr>
        <w:rPr>
          <w:lang w:eastAsia="en-GB"/>
        </w:rPr>
      </w:pPr>
    </w:p>
    <w:p w14:paraId="0E491E5A" w14:textId="77777777" w:rsidR="00263ECB" w:rsidRPr="009F3BE1" w:rsidRDefault="00263ECB" w:rsidP="00263ECB">
      <w:pPr>
        <w:rPr>
          <w:lang w:eastAsia="en-GB"/>
        </w:rPr>
      </w:pPr>
      <w:r>
        <w:rPr>
          <w:lang w:eastAsia="en-GB"/>
        </w:rPr>
        <w:t>[</w:t>
      </w:r>
      <w:r>
        <w:rPr>
          <w:rFonts w:ascii="Calibri" w:hAnsi="Calibri" w:cs="Calibri"/>
          <w:lang w:eastAsia="en-GB"/>
        </w:rPr>
        <w:t>•</w:t>
      </w:r>
      <w:r>
        <w:rPr>
          <w:lang w:eastAsia="en-GB"/>
        </w:rPr>
        <w:t>]</w:t>
      </w:r>
    </w:p>
    <w:p w14:paraId="261E180C" w14:textId="77777777" w:rsidR="00263ECB" w:rsidRDefault="00263ECB" w:rsidP="00263ECB">
      <w:pPr>
        <w:rPr>
          <w:b/>
          <w:bCs/>
          <w:lang w:eastAsia="en-GB"/>
        </w:rPr>
      </w:pPr>
    </w:p>
    <w:p w14:paraId="6B8D446C" w14:textId="77777777" w:rsidR="00263ECB" w:rsidRPr="005669AD" w:rsidRDefault="00263ECB" w:rsidP="00263ECB">
      <w:pPr>
        <w:rPr>
          <w:b/>
          <w:bCs/>
          <w:lang w:eastAsia="en-GB"/>
        </w:rPr>
      </w:pPr>
      <w:r>
        <w:rPr>
          <w:b/>
          <w:bCs/>
          <w:lang w:eastAsia="en-GB"/>
        </w:rPr>
        <w:t>Automated decisions</w:t>
      </w:r>
      <w:r w:rsidRPr="7B5F9B5E">
        <w:rPr>
          <w:b/>
          <w:bCs/>
          <w:lang w:eastAsia="en-GB"/>
        </w:rPr>
        <w:t xml:space="preserve"> and Profiling </w:t>
      </w:r>
    </w:p>
    <w:p w14:paraId="2586C8B0" w14:textId="77777777" w:rsidR="00263ECB" w:rsidRDefault="00263ECB" w:rsidP="00263ECB">
      <w:pPr>
        <w:rPr>
          <w:lang w:eastAsia="en-GB"/>
        </w:rPr>
      </w:pPr>
      <w:r>
        <w:rPr>
          <w:lang w:eastAsia="en-GB"/>
        </w:rPr>
        <w:t>[</w:t>
      </w:r>
      <w:r>
        <w:rPr>
          <w:rFonts w:ascii="Calibri" w:hAnsi="Calibri" w:cs="Calibri"/>
          <w:lang w:eastAsia="en-GB"/>
        </w:rPr>
        <w:t>•</w:t>
      </w:r>
      <w:r>
        <w:rPr>
          <w:lang w:eastAsia="en-GB"/>
        </w:rPr>
        <w:t>]</w:t>
      </w:r>
    </w:p>
    <w:p w14:paraId="3ECDDFAE" w14:textId="77777777" w:rsidR="00263ECB" w:rsidRDefault="00263ECB" w:rsidP="00263ECB">
      <w:pPr>
        <w:rPr>
          <w:b/>
          <w:bCs/>
          <w:lang w:eastAsia="en-GB"/>
        </w:rPr>
      </w:pPr>
    </w:p>
    <w:p w14:paraId="7B0AE495" w14:textId="77777777" w:rsidR="00263ECB" w:rsidRPr="007448F3" w:rsidRDefault="00263ECB" w:rsidP="00263ECB">
      <w:pPr>
        <w:rPr>
          <w:b/>
          <w:bCs/>
          <w:lang w:eastAsia="en-GB"/>
        </w:rPr>
      </w:pPr>
      <w:r w:rsidRPr="005669AD">
        <w:rPr>
          <w:b/>
          <w:bCs/>
          <w:lang w:eastAsia="en-GB"/>
        </w:rPr>
        <w:t>Service Conditions</w:t>
      </w:r>
    </w:p>
    <w:p w14:paraId="6BF0282E" w14:textId="77777777" w:rsidR="00263ECB" w:rsidRPr="005669AD" w:rsidRDefault="00263ECB" w:rsidP="00263ECB">
      <w:pPr>
        <w:rPr>
          <w:lang w:eastAsia="en-GB"/>
        </w:rPr>
      </w:pPr>
      <w:r w:rsidRPr="005669AD">
        <w:rPr>
          <w:lang w:eastAsia="en-GB"/>
        </w:rPr>
        <w:t>Since we are a [</w:t>
      </w:r>
      <w:proofErr w:type="spellStart"/>
      <w:r w:rsidRPr="005669AD">
        <w:rPr>
          <w:lang w:eastAsia="en-GB"/>
        </w:rPr>
        <w:t>DataSharingEntity</w:t>
      </w:r>
      <w:proofErr w:type="spellEnd"/>
      <w:r w:rsidRPr="005669AD">
        <w:rPr>
          <w:lang w:eastAsia="en-GB"/>
        </w:rPr>
        <w:t>] using [Technology], below are the</w:t>
      </w:r>
      <w:r>
        <w:rPr>
          <w:lang w:eastAsia="en-GB"/>
        </w:rPr>
        <w:t>re is a summary of the</w:t>
      </w:r>
      <w:r w:rsidRPr="005669AD">
        <w:rPr>
          <w:lang w:eastAsia="en-GB"/>
        </w:rPr>
        <w:t xml:space="preserve"> conditions for our service</w:t>
      </w:r>
      <w:r>
        <w:rPr>
          <w:lang w:eastAsia="en-GB"/>
        </w:rPr>
        <w:t xml:space="preserve"> regarding your personal data</w:t>
      </w:r>
      <w:r w:rsidRPr="005669AD">
        <w:rPr>
          <w:lang w:eastAsia="en-GB"/>
        </w:rPr>
        <w:t xml:space="preserve">: </w:t>
      </w:r>
    </w:p>
    <w:p w14:paraId="774256E2" w14:textId="77777777" w:rsidR="00263ECB" w:rsidRDefault="00263ECB" w:rsidP="00263ECB">
      <w:pPr>
        <w:rPr>
          <w:lang w:eastAsia="en-GB"/>
        </w:rPr>
      </w:pPr>
    </w:p>
    <w:tbl>
      <w:tblPr>
        <w:tblStyle w:val="TableGrid"/>
        <w:tblW w:w="0" w:type="auto"/>
        <w:tblLook w:val="04A0" w:firstRow="1" w:lastRow="0" w:firstColumn="1" w:lastColumn="0" w:noHBand="0" w:noVBand="1"/>
      </w:tblPr>
      <w:tblGrid>
        <w:gridCol w:w="2424"/>
        <w:gridCol w:w="3112"/>
        <w:gridCol w:w="2958"/>
      </w:tblGrid>
      <w:tr w:rsidR="00263ECB" w14:paraId="0E7CC359" w14:textId="77777777" w:rsidTr="00263ECB">
        <w:tc>
          <w:tcPr>
            <w:tcW w:w="2547" w:type="dxa"/>
          </w:tcPr>
          <w:p w14:paraId="470C04C7" w14:textId="77777777" w:rsidR="00263ECB" w:rsidRDefault="00263ECB" w:rsidP="002152C3">
            <w:pPr>
              <w:jc w:val="center"/>
              <w:rPr>
                <w:lang w:eastAsia="en-GB"/>
              </w:rPr>
            </w:pPr>
            <w:r w:rsidRPr="317AAD61">
              <w:rPr>
                <w:b/>
                <w:bCs/>
                <w:lang w:eastAsia="en-GB"/>
              </w:rPr>
              <w:t>Category of Data Involved</w:t>
            </w:r>
          </w:p>
        </w:tc>
        <w:tc>
          <w:tcPr>
            <w:tcW w:w="2989" w:type="dxa"/>
            <w:vAlign w:val="center"/>
          </w:tcPr>
          <w:p w14:paraId="332016B1" w14:textId="77777777" w:rsidR="00263ECB" w:rsidRDefault="00263ECB" w:rsidP="002152C3">
            <w:pPr>
              <w:jc w:val="center"/>
              <w:rPr>
                <w:lang w:eastAsia="en-GB"/>
              </w:rPr>
            </w:pPr>
            <w:r w:rsidRPr="005669AD">
              <w:rPr>
                <w:b/>
                <w:bCs/>
                <w:lang w:eastAsia="en-GB"/>
              </w:rPr>
              <w:t>Condition</w:t>
            </w:r>
          </w:p>
        </w:tc>
        <w:tc>
          <w:tcPr>
            <w:tcW w:w="2958" w:type="dxa"/>
          </w:tcPr>
          <w:p w14:paraId="71135A51" w14:textId="77777777" w:rsidR="00263ECB" w:rsidRDefault="00263ECB" w:rsidP="002152C3">
            <w:pPr>
              <w:jc w:val="center"/>
              <w:rPr>
                <w:lang w:eastAsia="en-GB"/>
              </w:rPr>
            </w:pPr>
            <w:r w:rsidRPr="317AAD61">
              <w:rPr>
                <w:b/>
                <w:bCs/>
                <w:lang w:eastAsia="en-GB"/>
              </w:rPr>
              <w:t>Description</w:t>
            </w:r>
          </w:p>
        </w:tc>
      </w:tr>
      <w:tr w:rsidR="00263ECB" w14:paraId="7CD1884E" w14:textId="77777777" w:rsidTr="00263ECB">
        <w:tc>
          <w:tcPr>
            <w:tcW w:w="2547" w:type="dxa"/>
          </w:tcPr>
          <w:p w14:paraId="635EF2CA" w14:textId="77777777" w:rsidR="00263ECB" w:rsidRDefault="00263ECB" w:rsidP="002152C3">
            <w:pPr>
              <w:rPr>
                <w:lang w:eastAsia="en-GB"/>
              </w:rPr>
            </w:pPr>
          </w:p>
        </w:tc>
        <w:tc>
          <w:tcPr>
            <w:tcW w:w="2989" w:type="dxa"/>
            <w:vAlign w:val="center"/>
          </w:tcPr>
          <w:p w14:paraId="4C9517D5" w14:textId="77777777" w:rsidR="00263ECB" w:rsidRDefault="00263ECB" w:rsidP="002152C3">
            <w:pPr>
              <w:rPr>
                <w:lang w:eastAsia="en-GB"/>
              </w:rPr>
            </w:pPr>
            <w:r w:rsidRPr="00DE46AA">
              <w:rPr>
                <w:lang w:eastAsia="en-GB"/>
              </w:rPr>
              <w:t>[</w:t>
            </w:r>
            <w:proofErr w:type="spellStart"/>
            <w:r w:rsidRPr="00DE46AA">
              <w:rPr>
                <w:lang w:eastAsia="en-GB"/>
              </w:rPr>
              <w:t>hasPrice</w:t>
            </w:r>
            <w:proofErr w:type="spellEnd"/>
            <w:r w:rsidRPr="00DE46AA">
              <w:rPr>
                <w:lang w:eastAsia="en-GB"/>
              </w:rPr>
              <w:t>]</w:t>
            </w:r>
          </w:p>
        </w:tc>
        <w:tc>
          <w:tcPr>
            <w:tcW w:w="2958" w:type="dxa"/>
          </w:tcPr>
          <w:p w14:paraId="0EC0282A" w14:textId="77777777" w:rsidR="00263ECB" w:rsidRDefault="00263ECB" w:rsidP="002152C3">
            <w:pPr>
              <w:rPr>
                <w:lang w:eastAsia="en-GB"/>
              </w:rPr>
            </w:pPr>
          </w:p>
        </w:tc>
      </w:tr>
      <w:tr w:rsidR="00263ECB" w14:paraId="239106D3" w14:textId="77777777" w:rsidTr="00263ECB">
        <w:tc>
          <w:tcPr>
            <w:tcW w:w="2547" w:type="dxa"/>
          </w:tcPr>
          <w:p w14:paraId="0D670942" w14:textId="77777777" w:rsidR="00263ECB" w:rsidRDefault="00263ECB" w:rsidP="002152C3">
            <w:pPr>
              <w:rPr>
                <w:lang w:eastAsia="en-GB"/>
              </w:rPr>
            </w:pPr>
            <w:r w:rsidRPr="005669AD">
              <w:rPr>
                <w:lang w:eastAsia="en-GB"/>
              </w:rPr>
              <w:t>[</w:t>
            </w:r>
            <w:proofErr w:type="spellStart"/>
            <w:r w:rsidRPr="005669AD">
              <w:rPr>
                <w:lang w:eastAsia="en-GB"/>
              </w:rPr>
              <w:t>PersonalDataCategory</w:t>
            </w:r>
            <w:proofErr w:type="spellEnd"/>
            <w:r w:rsidRPr="005669AD">
              <w:rPr>
                <w:lang w:eastAsia="en-GB"/>
              </w:rPr>
              <w:t>]</w:t>
            </w:r>
          </w:p>
        </w:tc>
        <w:tc>
          <w:tcPr>
            <w:tcW w:w="2989" w:type="dxa"/>
            <w:vAlign w:val="center"/>
          </w:tcPr>
          <w:p w14:paraId="44DAD243" w14:textId="77777777" w:rsidR="00263ECB" w:rsidRDefault="00263ECB" w:rsidP="002152C3">
            <w:pPr>
              <w:rPr>
                <w:lang w:eastAsia="en-GB"/>
              </w:rPr>
            </w:pPr>
            <w:r w:rsidRPr="00DE46AA">
              <w:rPr>
                <w:lang w:eastAsia="en-GB"/>
              </w:rPr>
              <w:t>[</w:t>
            </w:r>
            <w:proofErr w:type="spellStart"/>
            <w:r w:rsidRPr="00DE46AA">
              <w:rPr>
                <w:lang w:eastAsia="en-GB"/>
              </w:rPr>
              <w:t>collectsMetadata</w:t>
            </w:r>
            <w:proofErr w:type="spellEnd"/>
            <w:r w:rsidRPr="00DE46AA">
              <w:rPr>
                <w:lang w:eastAsia="en-GB"/>
              </w:rPr>
              <w:t>]</w:t>
            </w:r>
          </w:p>
        </w:tc>
        <w:tc>
          <w:tcPr>
            <w:tcW w:w="2958" w:type="dxa"/>
          </w:tcPr>
          <w:p w14:paraId="19C13167" w14:textId="77777777" w:rsidR="00263ECB" w:rsidRDefault="00263ECB" w:rsidP="002152C3">
            <w:pPr>
              <w:rPr>
                <w:lang w:eastAsia="en-GB"/>
              </w:rPr>
            </w:pPr>
          </w:p>
        </w:tc>
      </w:tr>
      <w:tr w:rsidR="00263ECB" w14:paraId="4D8EBA91" w14:textId="77777777" w:rsidTr="00263ECB">
        <w:tc>
          <w:tcPr>
            <w:tcW w:w="2547" w:type="dxa"/>
          </w:tcPr>
          <w:p w14:paraId="0DBF8E4B" w14:textId="77777777" w:rsidR="00263ECB" w:rsidRDefault="00263ECB" w:rsidP="002152C3">
            <w:pPr>
              <w:rPr>
                <w:lang w:eastAsia="en-GB"/>
              </w:rPr>
            </w:pPr>
          </w:p>
        </w:tc>
        <w:tc>
          <w:tcPr>
            <w:tcW w:w="2989" w:type="dxa"/>
            <w:vAlign w:val="center"/>
          </w:tcPr>
          <w:p w14:paraId="08C28B39" w14:textId="77777777" w:rsidR="00263ECB" w:rsidRDefault="00263ECB" w:rsidP="002152C3">
            <w:pPr>
              <w:rPr>
                <w:lang w:eastAsia="en-GB"/>
              </w:rPr>
            </w:pPr>
            <w:r w:rsidRPr="00DE46AA">
              <w:rPr>
                <w:lang w:eastAsia="en-GB"/>
              </w:rPr>
              <w:t>[</w:t>
            </w:r>
            <w:proofErr w:type="spellStart"/>
            <w:r w:rsidRPr="00DE46AA">
              <w:rPr>
                <w:lang w:eastAsia="en-GB"/>
              </w:rPr>
              <w:t>isFair</w:t>
            </w:r>
            <w:proofErr w:type="spellEnd"/>
            <w:r w:rsidRPr="00DE46AA">
              <w:rPr>
                <w:lang w:eastAsia="en-GB"/>
              </w:rPr>
              <w:t>]</w:t>
            </w:r>
          </w:p>
        </w:tc>
        <w:tc>
          <w:tcPr>
            <w:tcW w:w="2958" w:type="dxa"/>
          </w:tcPr>
          <w:p w14:paraId="2A63B11F" w14:textId="77777777" w:rsidR="00263ECB" w:rsidRDefault="00263ECB" w:rsidP="002152C3">
            <w:pPr>
              <w:rPr>
                <w:lang w:eastAsia="en-GB"/>
              </w:rPr>
            </w:pPr>
          </w:p>
        </w:tc>
      </w:tr>
      <w:tr w:rsidR="00263ECB" w14:paraId="57456973" w14:textId="77777777" w:rsidTr="00263ECB">
        <w:tc>
          <w:tcPr>
            <w:tcW w:w="2547" w:type="dxa"/>
          </w:tcPr>
          <w:p w14:paraId="77983160" w14:textId="77777777" w:rsidR="00263ECB" w:rsidRDefault="00263ECB" w:rsidP="002152C3">
            <w:pPr>
              <w:rPr>
                <w:lang w:eastAsia="en-GB"/>
              </w:rPr>
            </w:pPr>
          </w:p>
        </w:tc>
        <w:tc>
          <w:tcPr>
            <w:tcW w:w="2989" w:type="dxa"/>
            <w:vAlign w:val="center"/>
          </w:tcPr>
          <w:p w14:paraId="24AB34E0" w14:textId="77777777" w:rsidR="00263ECB" w:rsidRDefault="00263ECB" w:rsidP="002152C3">
            <w:pPr>
              <w:rPr>
                <w:lang w:eastAsia="en-GB"/>
              </w:rPr>
            </w:pPr>
            <w:r w:rsidRPr="00DE46AA">
              <w:rPr>
                <w:lang w:eastAsia="en-GB"/>
              </w:rPr>
              <w:t>[</w:t>
            </w:r>
            <w:proofErr w:type="spellStart"/>
            <w:r w:rsidRPr="00DE46AA">
              <w:rPr>
                <w:lang w:eastAsia="en-GB"/>
              </w:rPr>
              <w:t>isTransparent</w:t>
            </w:r>
            <w:proofErr w:type="spellEnd"/>
            <w:r w:rsidRPr="00DE46AA">
              <w:rPr>
                <w:lang w:eastAsia="en-GB"/>
              </w:rPr>
              <w:t>]</w:t>
            </w:r>
          </w:p>
        </w:tc>
        <w:tc>
          <w:tcPr>
            <w:tcW w:w="2958" w:type="dxa"/>
          </w:tcPr>
          <w:p w14:paraId="571838BC" w14:textId="77777777" w:rsidR="00263ECB" w:rsidRDefault="00263ECB" w:rsidP="002152C3">
            <w:pPr>
              <w:rPr>
                <w:lang w:eastAsia="en-GB"/>
              </w:rPr>
            </w:pPr>
            <w:r>
              <w:rPr>
                <w:lang w:eastAsia="en-GB"/>
              </w:rPr>
              <w:t>[</w:t>
            </w:r>
            <w:proofErr w:type="spellStart"/>
            <w:r>
              <w:rPr>
                <w:lang w:eastAsia="en-GB"/>
              </w:rPr>
              <w:t>TransparencyMeasures</w:t>
            </w:r>
            <w:proofErr w:type="spellEnd"/>
            <w:r>
              <w:rPr>
                <w:lang w:eastAsia="en-GB"/>
              </w:rPr>
              <w:t>], [</w:t>
            </w:r>
            <w:proofErr w:type="spellStart"/>
            <w:r w:rsidRPr="00806480">
              <w:rPr>
                <w:lang w:eastAsia="en-GB"/>
              </w:rPr>
              <w:t>SafeguardForExplainability</w:t>
            </w:r>
            <w:proofErr w:type="spellEnd"/>
            <w:r>
              <w:rPr>
                <w:lang w:eastAsia="en-GB"/>
              </w:rPr>
              <w:t>]</w:t>
            </w:r>
          </w:p>
        </w:tc>
      </w:tr>
      <w:tr w:rsidR="00263ECB" w14:paraId="4F9546FD" w14:textId="77777777" w:rsidTr="00263ECB">
        <w:tc>
          <w:tcPr>
            <w:tcW w:w="2547" w:type="dxa"/>
          </w:tcPr>
          <w:p w14:paraId="1CEB42DC" w14:textId="77777777" w:rsidR="00263ECB" w:rsidRDefault="00263ECB" w:rsidP="002152C3">
            <w:pPr>
              <w:rPr>
                <w:lang w:eastAsia="en-GB"/>
              </w:rPr>
            </w:pPr>
          </w:p>
        </w:tc>
        <w:tc>
          <w:tcPr>
            <w:tcW w:w="2989" w:type="dxa"/>
            <w:vAlign w:val="center"/>
          </w:tcPr>
          <w:p w14:paraId="0870C2D9" w14:textId="77777777" w:rsidR="00263ECB" w:rsidRDefault="00263ECB" w:rsidP="002152C3">
            <w:pPr>
              <w:rPr>
                <w:lang w:eastAsia="en-GB"/>
              </w:rPr>
            </w:pPr>
            <w:r w:rsidRPr="00DE46AA">
              <w:rPr>
                <w:lang w:eastAsia="en-GB"/>
              </w:rPr>
              <w:t>[</w:t>
            </w:r>
            <w:proofErr w:type="spellStart"/>
            <w:r w:rsidRPr="00DE46AA">
              <w:rPr>
                <w:lang w:eastAsia="en-GB"/>
              </w:rPr>
              <w:t>isNonDiscriminatory</w:t>
            </w:r>
            <w:proofErr w:type="spellEnd"/>
            <w:r w:rsidRPr="00DE46AA">
              <w:rPr>
                <w:lang w:eastAsia="en-GB"/>
              </w:rPr>
              <w:t>]</w:t>
            </w:r>
          </w:p>
        </w:tc>
        <w:tc>
          <w:tcPr>
            <w:tcW w:w="2958" w:type="dxa"/>
          </w:tcPr>
          <w:p w14:paraId="68EFB8E6" w14:textId="77777777" w:rsidR="00263ECB" w:rsidRDefault="00263ECB" w:rsidP="002152C3">
            <w:pPr>
              <w:rPr>
                <w:lang w:eastAsia="en-GB"/>
              </w:rPr>
            </w:pPr>
          </w:p>
        </w:tc>
      </w:tr>
      <w:tr w:rsidR="00263ECB" w14:paraId="2E0F0BFC" w14:textId="77777777" w:rsidTr="00263ECB">
        <w:tc>
          <w:tcPr>
            <w:tcW w:w="2547" w:type="dxa"/>
          </w:tcPr>
          <w:p w14:paraId="2CD14648" w14:textId="77777777" w:rsidR="00263ECB" w:rsidRDefault="00263ECB" w:rsidP="002152C3">
            <w:pPr>
              <w:rPr>
                <w:lang w:eastAsia="en-GB"/>
              </w:rPr>
            </w:pPr>
            <w:r w:rsidRPr="005669AD">
              <w:rPr>
                <w:lang w:eastAsia="en-GB"/>
              </w:rPr>
              <w:t>[</w:t>
            </w:r>
            <w:proofErr w:type="spellStart"/>
            <w:r w:rsidRPr="005669AD">
              <w:rPr>
                <w:lang w:eastAsia="en-GB"/>
              </w:rPr>
              <w:t>PersonalDataCategory</w:t>
            </w:r>
            <w:proofErr w:type="spellEnd"/>
            <w:r w:rsidRPr="005669AD">
              <w:rPr>
                <w:lang w:eastAsia="en-GB"/>
              </w:rPr>
              <w:t>]</w:t>
            </w:r>
          </w:p>
        </w:tc>
        <w:tc>
          <w:tcPr>
            <w:tcW w:w="2989" w:type="dxa"/>
            <w:vAlign w:val="center"/>
          </w:tcPr>
          <w:p w14:paraId="738200FC" w14:textId="77777777" w:rsidR="00263ECB" w:rsidRDefault="00263ECB" w:rsidP="002152C3">
            <w:pPr>
              <w:rPr>
                <w:lang w:eastAsia="en-GB"/>
              </w:rPr>
            </w:pPr>
            <w:r w:rsidRPr="00DE46AA">
              <w:rPr>
                <w:lang w:eastAsia="en-GB"/>
              </w:rPr>
              <w:t>[</w:t>
            </w:r>
            <w:proofErr w:type="spellStart"/>
            <w:r w:rsidRPr="00DE46AA">
              <w:rPr>
                <w:lang w:eastAsia="en-GB"/>
              </w:rPr>
              <w:t>convertsData</w:t>
            </w:r>
            <w:proofErr w:type="spellEnd"/>
            <w:r w:rsidRPr="00DE46AA">
              <w:rPr>
                <w:lang w:eastAsia="en-GB"/>
              </w:rPr>
              <w:t>]</w:t>
            </w:r>
          </w:p>
        </w:tc>
        <w:tc>
          <w:tcPr>
            <w:tcW w:w="2958" w:type="dxa"/>
          </w:tcPr>
          <w:p w14:paraId="5D6CB2AA" w14:textId="77777777" w:rsidR="00263ECB" w:rsidRDefault="00263ECB" w:rsidP="002152C3">
            <w:pPr>
              <w:rPr>
                <w:lang w:eastAsia="en-GB"/>
              </w:rPr>
            </w:pPr>
          </w:p>
        </w:tc>
      </w:tr>
      <w:tr w:rsidR="00263ECB" w14:paraId="12DB6E75" w14:textId="77777777" w:rsidTr="00263ECB">
        <w:tc>
          <w:tcPr>
            <w:tcW w:w="2547" w:type="dxa"/>
          </w:tcPr>
          <w:p w14:paraId="124B8F6D" w14:textId="77777777" w:rsidR="00263ECB" w:rsidRDefault="00263ECB" w:rsidP="002152C3">
            <w:pPr>
              <w:rPr>
                <w:lang w:eastAsia="en-GB"/>
              </w:rPr>
            </w:pPr>
          </w:p>
        </w:tc>
        <w:tc>
          <w:tcPr>
            <w:tcW w:w="2989" w:type="dxa"/>
            <w:vAlign w:val="center"/>
          </w:tcPr>
          <w:p w14:paraId="77CA0A02" w14:textId="77777777" w:rsidR="00263ECB" w:rsidRDefault="00263ECB" w:rsidP="002152C3">
            <w:pPr>
              <w:rPr>
                <w:lang w:eastAsia="en-GB"/>
              </w:rPr>
            </w:pPr>
            <w:r w:rsidRPr="00DE46AA">
              <w:rPr>
                <w:lang w:eastAsia="en-GB"/>
              </w:rPr>
              <w:t>[</w:t>
            </w:r>
            <w:proofErr w:type="spellStart"/>
            <w:r w:rsidRPr="00DE46AA">
              <w:rPr>
                <w:lang w:eastAsia="en-GB"/>
              </w:rPr>
              <w:t>preventsFraudelentAccess</w:t>
            </w:r>
            <w:proofErr w:type="spellEnd"/>
            <w:r w:rsidRPr="00DE46AA">
              <w:rPr>
                <w:lang w:eastAsia="en-GB"/>
              </w:rPr>
              <w:t>]</w:t>
            </w:r>
          </w:p>
        </w:tc>
        <w:tc>
          <w:tcPr>
            <w:tcW w:w="2958" w:type="dxa"/>
          </w:tcPr>
          <w:p w14:paraId="1CEEDE86" w14:textId="77777777" w:rsidR="00263ECB" w:rsidRDefault="00263ECB" w:rsidP="002152C3">
            <w:pPr>
              <w:rPr>
                <w:lang w:eastAsia="en-GB"/>
              </w:rPr>
            </w:pPr>
            <w:r>
              <w:rPr>
                <w:lang w:eastAsia="en-GB"/>
              </w:rPr>
              <w:t>[</w:t>
            </w:r>
            <w:proofErr w:type="spellStart"/>
            <w:r w:rsidRPr="00806480">
              <w:rPr>
                <w:lang w:eastAsia="en-GB"/>
              </w:rPr>
              <w:t>SafeguardForGeneralSafety</w:t>
            </w:r>
            <w:proofErr w:type="spellEnd"/>
            <w:r>
              <w:rPr>
                <w:lang w:eastAsia="en-GB"/>
              </w:rPr>
              <w:t>], [</w:t>
            </w:r>
            <w:proofErr w:type="spellStart"/>
            <w:r w:rsidRPr="00806480">
              <w:rPr>
                <w:lang w:eastAsia="en-GB"/>
              </w:rPr>
              <w:t>SafeguardForSecurity</w:t>
            </w:r>
            <w:proofErr w:type="spellEnd"/>
            <w:r>
              <w:rPr>
                <w:lang w:eastAsia="en-GB"/>
              </w:rPr>
              <w:t>]</w:t>
            </w:r>
          </w:p>
        </w:tc>
      </w:tr>
      <w:tr w:rsidR="00263ECB" w14:paraId="024EB2D6" w14:textId="77777777" w:rsidTr="00263ECB">
        <w:tc>
          <w:tcPr>
            <w:tcW w:w="2547" w:type="dxa"/>
          </w:tcPr>
          <w:p w14:paraId="072945B1" w14:textId="77777777" w:rsidR="00263ECB" w:rsidRDefault="00263ECB" w:rsidP="002152C3">
            <w:pPr>
              <w:rPr>
                <w:lang w:eastAsia="en-GB"/>
              </w:rPr>
            </w:pPr>
          </w:p>
        </w:tc>
        <w:tc>
          <w:tcPr>
            <w:tcW w:w="2989" w:type="dxa"/>
            <w:vAlign w:val="center"/>
          </w:tcPr>
          <w:p w14:paraId="556339D7" w14:textId="77777777" w:rsidR="00263ECB" w:rsidRDefault="00263ECB" w:rsidP="002152C3">
            <w:pPr>
              <w:rPr>
                <w:lang w:eastAsia="en-GB"/>
              </w:rPr>
            </w:pPr>
            <w:r w:rsidRPr="00DE46AA">
              <w:rPr>
                <w:lang w:eastAsia="en-GB"/>
              </w:rPr>
              <w:t>[</w:t>
            </w:r>
            <w:proofErr w:type="spellStart"/>
            <w:r w:rsidRPr="00DE46AA">
              <w:rPr>
                <w:lang w:eastAsia="en-GB"/>
              </w:rPr>
              <w:t>preventsAbusiveAccess</w:t>
            </w:r>
            <w:proofErr w:type="spellEnd"/>
            <w:r w:rsidRPr="00DE46AA">
              <w:rPr>
                <w:lang w:eastAsia="en-GB"/>
              </w:rPr>
              <w:t>]</w:t>
            </w:r>
          </w:p>
        </w:tc>
        <w:tc>
          <w:tcPr>
            <w:tcW w:w="2958" w:type="dxa"/>
          </w:tcPr>
          <w:p w14:paraId="5AAEE331" w14:textId="77777777" w:rsidR="00263ECB" w:rsidRDefault="00263ECB" w:rsidP="002152C3">
            <w:pPr>
              <w:rPr>
                <w:lang w:eastAsia="en-GB"/>
              </w:rPr>
            </w:pPr>
            <w:r>
              <w:rPr>
                <w:lang w:eastAsia="en-GB"/>
              </w:rPr>
              <w:t>[</w:t>
            </w:r>
            <w:proofErr w:type="spellStart"/>
            <w:r w:rsidRPr="00806480">
              <w:rPr>
                <w:lang w:eastAsia="en-GB"/>
              </w:rPr>
              <w:t>SafeguardForGeneralSafety</w:t>
            </w:r>
            <w:proofErr w:type="spellEnd"/>
            <w:r>
              <w:rPr>
                <w:lang w:eastAsia="en-GB"/>
              </w:rPr>
              <w:t>], [</w:t>
            </w:r>
            <w:proofErr w:type="spellStart"/>
            <w:r w:rsidRPr="00806480">
              <w:rPr>
                <w:lang w:eastAsia="en-GB"/>
              </w:rPr>
              <w:t>SafeguardForSecurity</w:t>
            </w:r>
            <w:proofErr w:type="spellEnd"/>
            <w:r>
              <w:rPr>
                <w:lang w:eastAsia="en-GB"/>
              </w:rPr>
              <w:t>]</w:t>
            </w:r>
          </w:p>
        </w:tc>
      </w:tr>
      <w:tr w:rsidR="00263ECB" w14:paraId="77CADB11" w14:textId="77777777" w:rsidTr="00263ECB">
        <w:tc>
          <w:tcPr>
            <w:tcW w:w="2547" w:type="dxa"/>
          </w:tcPr>
          <w:p w14:paraId="202F5BAA" w14:textId="77777777" w:rsidR="00263ECB" w:rsidRDefault="00263ECB" w:rsidP="002152C3">
            <w:pPr>
              <w:rPr>
                <w:lang w:eastAsia="en-GB"/>
              </w:rPr>
            </w:pPr>
          </w:p>
        </w:tc>
        <w:tc>
          <w:tcPr>
            <w:tcW w:w="2989" w:type="dxa"/>
            <w:vAlign w:val="center"/>
          </w:tcPr>
          <w:p w14:paraId="53DC4AC5" w14:textId="77777777" w:rsidR="00263ECB" w:rsidRDefault="00263ECB" w:rsidP="002152C3">
            <w:pPr>
              <w:rPr>
                <w:lang w:eastAsia="en-GB"/>
              </w:rPr>
            </w:pPr>
            <w:r w:rsidRPr="00DE46AA">
              <w:rPr>
                <w:lang w:eastAsia="en-GB"/>
              </w:rPr>
              <w:t>[</w:t>
            </w:r>
            <w:proofErr w:type="spellStart"/>
            <w:r w:rsidRPr="00DE46AA">
              <w:rPr>
                <w:lang w:eastAsia="en-GB"/>
              </w:rPr>
              <w:t>ensuresReasonableContinuity</w:t>
            </w:r>
            <w:proofErr w:type="spellEnd"/>
            <w:r w:rsidRPr="00DE46AA">
              <w:rPr>
                <w:lang w:eastAsia="en-GB"/>
              </w:rPr>
              <w:t>]</w:t>
            </w:r>
          </w:p>
        </w:tc>
        <w:tc>
          <w:tcPr>
            <w:tcW w:w="2958" w:type="dxa"/>
          </w:tcPr>
          <w:p w14:paraId="452D5962" w14:textId="77777777" w:rsidR="00263ECB" w:rsidRDefault="00263ECB" w:rsidP="002152C3">
            <w:pPr>
              <w:rPr>
                <w:lang w:eastAsia="en-GB"/>
              </w:rPr>
            </w:pPr>
          </w:p>
        </w:tc>
      </w:tr>
      <w:tr w:rsidR="00263ECB" w14:paraId="6F13EE3C" w14:textId="77777777" w:rsidTr="00263ECB">
        <w:tc>
          <w:tcPr>
            <w:tcW w:w="2547" w:type="dxa"/>
          </w:tcPr>
          <w:p w14:paraId="3C430C8B" w14:textId="77777777" w:rsidR="00263ECB" w:rsidRDefault="00263ECB" w:rsidP="002152C3">
            <w:pPr>
              <w:rPr>
                <w:lang w:eastAsia="en-GB"/>
              </w:rPr>
            </w:pPr>
          </w:p>
        </w:tc>
        <w:tc>
          <w:tcPr>
            <w:tcW w:w="2989" w:type="dxa"/>
            <w:vAlign w:val="center"/>
          </w:tcPr>
          <w:p w14:paraId="73450397" w14:textId="77777777" w:rsidR="00263ECB" w:rsidRDefault="00263ECB" w:rsidP="002152C3">
            <w:pPr>
              <w:rPr>
                <w:lang w:eastAsia="en-GB"/>
              </w:rPr>
            </w:pPr>
            <w:r w:rsidRPr="00DE46AA">
              <w:rPr>
                <w:lang w:eastAsia="en-GB"/>
              </w:rPr>
              <w:t>[</w:t>
            </w:r>
            <w:proofErr w:type="spellStart"/>
            <w:r w:rsidRPr="00DE46AA">
              <w:rPr>
                <w:lang w:eastAsia="en-GB"/>
              </w:rPr>
              <w:t>hasCompetitionProcedures</w:t>
            </w:r>
            <w:proofErr w:type="spellEnd"/>
            <w:r w:rsidRPr="00DE46AA">
              <w:rPr>
                <w:lang w:eastAsia="en-GB"/>
              </w:rPr>
              <w:t>]</w:t>
            </w:r>
          </w:p>
        </w:tc>
        <w:tc>
          <w:tcPr>
            <w:tcW w:w="2958" w:type="dxa"/>
          </w:tcPr>
          <w:p w14:paraId="39A7A28E" w14:textId="77777777" w:rsidR="00263ECB" w:rsidRDefault="00263ECB" w:rsidP="002152C3">
            <w:pPr>
              <w:rPr>
                <w:lang w:eastAsia="en-GB"/>
              </w:rPr>
            </w:pPr>
          </w:p>
        </w:tc>
      </w:tr>
      <w:tr w:rsidR="00263ECB" w14:paraId="03E63087" w14:textId="77777777" w:rsidTr="00263ECB">
        <w:tc>
          <w:tcPr>
            <w:tcW w:w="2547" w:type="dxa"/>
          </w:tcPr>
          <w:p w14:paraId="6AA76D07" w14:textId="77777777" w:rsidR="00263ECB" w:rsidRDefault="00263ECB" w:rsidP="002152C3">
            <w:pPr>
              <w:rPr>
                <w:lang w:eastAsia="en-GB"/>
              </w:rPr>
            </w:pPr>
            <w:r w:rsidRPr="005669AD">
              <w:rPr>
                <w:lang w:eastAsia="en-GB"/>
              </w:rPr>
              <w:t>[</w:t>
            </w:r>
            <w:proofErr w:type="spellStart"/>
            <w:r w:rsidRPr="005669AD">
              <w:rPr>
                <w:lang w:eastAsia="en-GB"/>
              </w:rPr>
              <w:t>PersonalDataCategory</w:t>
            </w:r>
            <w:proofErr w:type="spellEnd"/>
            <w:r w:rsidRPr="005669AD">
              <w:rPr>
                <w:lang w:eastAsia="en-GB"/>
              </w:rPr>
              <w:t>]</w:t>
            </w:r>
          </w:p>
        </w:tc>
        <w:tc>
          <w:tcPr>
            <w:tcW w:w="2989" w:type="dxa"/>
            <w:vAlign w:val="center"/>
          </w:tcPr>
          <w:p w14:paraId="340EA1DA" w14:textId="77777777" w:rsidR="00263ECB" w:rsidRDefault="00263ECB" w:rsidP="002152C3">
            <w:pPr>
              <w:rPr>
                <w:lang w:eastAsia="en-GB"/>
              </w:rPr>
            </w:pPr>
            <w:r w:rsidRPr="00DE46AA">
              <w:rPr>
                <w:lang w:eastAsia="en-GB"/>
              </w:rPr>
              <w:t>[</w:t>
            </w:r>
            <w:proofErr w:type="spellStart"/>
            <w:r w:rsidRPr="00DE46AA">
              <w:rPr>
                <w:lang w:eastAsia="en-GB"/>
              </w:rPr>
              <w:t>hasDataTransfer</w:t>
            </w:r>
            <w:proofErr w:type="spellEnd"/>
            <w:r w:rsidRPr="00DE46AA">
              <w:rPr>
                <w:lang w:eastAsia="en-GB"/>
              </w:rPr>
              <w:t>]</w:t>
            </w:r>
          </w:p>
        </w:tc>
        <w:tc>
          <w:tcPr>
            <w:tcW w:w="2958" w:type="dxa"/>
          </w:tcPr>
          <w:p w14:paraId="3063E8C9" w14:textId="77777777" w:rsidR="00263ECB" w:rsidRDefault="00263ECB" w:rsidP="002152C3">
            <w:pPr>
              <w:rPr>
                <w:lang w:eastAsia="en-GB"/>
              </w:rPr>
            </w:pPr>
          </w:p>
        </w:tc>
      </w:tr>
      <w:tr w:rsidR="00263ECB" w14:paraId="77F05FDD" w14:textId="77777777" w:rsidTr="00263ECB">
        <w:tc>
          <w:tcPr>
            <w:tcW w:w="2547" w:type="dxa"/>
          </w:tcPr>
          <w:p w14:paraId="30E065CA" w14:textId="77777777" w:rsidR="00263ECB" w:rsidRDefault="00263ECB" w:rsidP="002152C3">
            <w:pPr>
              <w:rPr>
                <w:lang w:eastAsia="en-GB"/>
              </w:rPr>
            </w:pPr>
          </w:p>
        </w:tc>
        <w:tc>
          <w:tcPr>
            <w:tcW w:w="2989" w:type="dxa"/>
            <w:vAlign w:val="center"/>
          </w:tcPr>
          <w:p w14:paraId="2BADB972" w14:textId="77777777" w:rsidR="00263ECB" w:rsidRDefault="00263ECB" w:rsidP="002152C3">
            <w:pPr>
              <w:rPr>
                <w:lang w:eastAsia="en-GB"/>
              </w:rPr>
            </w:pPr>
            <w:r w:rsidRPr="00DE46AA">
              <w:rPr>
                <w:lang w:eastAsia="en-GB"/>
              </w:rPr>
              <w:t>[</w:t>
            </w:r>
            <w:proofErr w:type="spellStart"/>
            <w:r w:rsidRPr="00DE46AA">
              <w:rPr>
                <w:lang w:eastAsia="en-GB"/>
              </w:rPr>
              <w:t>hasServiceLimitation</w:t>
            </w:r>
            <w:proofErr w:type="spellEnd"/>
            <w:r w:rsidRPr="00DE46AA">
              <w:rPr>
                <w:lang w:eastAsia="en-GB"/>
              </w:rPr>
              <w:t>]</w:t>
            </w:r>
          </w:p>
        </w:tc>
        <w:tc>
          <w:tcPr>
            <w:tcW w:w="2958" w:type="dxa"/>
          </w:tcPr>
          <w:p w14:paraId="42B013B2" w14:textId="77777777" w:rsidR="00263ECB" w:rsidRDefault="00263ECB" w:rsidP="002152C3">
            <w:pPr>
              <w:rPr>
                <w:lang w:eastAsia="en-GB"/>
              </w:rPr>
            </w:pPr>
          </w:p>
        </w:tc>
      </w:tr>
    </w:tbl>
    <w:p w14:paraId="5B9A9712" w14:textId="77777777" w:rsidR="00263ECB" w:rsidRPr="005669AD" w:rsidRDefault="00263ECB" w:rsidP="00263ECB">
      <w:pPr>
        <w:rPr>
          <w:b/>
          <w:bCs/>
          <w:lang w:eastAsia="en-GB"/>
        </w:rPr>
      </w:pPr>
    </w:p>
    <w:p w14:paraId="54A27C0F" w14:textId="77777777" w:rsidR="00263ECB" w:rsidRPr="005669AD" w:rsidRDefault="00263ECB" w:rsidP="00263ECB">
      <w:pPr>
        <w:rPr>
          <w:b/>
          <w:bCs/>
          <w:lang w:eastAsia="en-GB"/>
        </w:rPr>
      </w:pPr>
      <w:r w:rsidRPr="005669AD">
        <w:rPr>
          <w:b/>
          <w:bCs/>
          <w:lang w:eastAsia="en-GB"/>
        </w:rPr>
        <w:t>Your Rights under GDPR</w:t>
      </w:r>
    </w:p>
    <w:p w14:paraId="787E2237" w14:textId="77777777" w:rsidR="00263ECB" w:rsidRDefault="00263ECB" w:rsidP="00263ECB">
      <w:pPr>
        <w:rPr>
          <w:lang w:eastAsia="en-GB"/>
        </w:rPr>
      </w:pPr>
      <w:r w:rsidRPr="005669AD">
        <w:rPr>
          <w:lang w:eastAsia="en-GB"/>
        </w:rPr>
        <w:t>You have rights under EU Data Protection law, as follows:</w:t>
      </w:r>
    </w:p>
    <w:p w14:paraId="19F37EDC" w14:textId="77777777" w:rsidR="00263ECB" w:rsidRPr="005669AD" w:rsidRDefault="00263ECB" w:rsidP="00263ECB">
      <w:pPr>
        <w:numPr>
          <w:ilvl w:val="0"/>
          <w:numId w:val="2"/>
        </w:numPr>
        <w:rPr>
          <w:lang w:eastAsia="en-GB"/>
        </w:rPr>
      </w:pPr>
      <w:r w:rsidRPr="005669AD">
        <w:rPr>
          <w:lang w:eastAsia="en-GB"/>
        </w:rPr>
        <w:t>A right of access which allows you to request a copy of your data in an intelligible form (Article 15 GDPR), [</w:t>
      </w:r>
      <w:proofErr w:type="spellStart"/>
      <w:r w:rsidRPr="005669AD">
        <w:rPr>
          <w:lang w:eastAsia="en-GB"/>
        </w:rPr>
        <w:t>rightRequestMethod</w:t>
      </w:r>
      <w:proofErr w:type="spellEnd"/>
      <w:r w:rsidRPr="005669AD">
        <w:rPr>
          <w:lang w:eastAsia="en-GB"/>
        </w:rPr>
        <w:t>].</w:t>
      </w:r>
    </w:p>
    <w:p w14:paraId="2D568089" w14:textId="77777777" w:rsidR="00263ECB" w:rsidRPr="005669AD" w:rsidRDefault="00263ECB" w:rsidP="00263ECB">
      <w:pPr>
        <w:numPr>
          <w:ilvl w:val="0"/>
          <w:numId w:val="2"/>
        </w:numPr>
        <w:rPr>
          <w:lang w:eastAsia="en-GB"/>
        </w:rPr>
      </w:pPr>
      <w:r w:rsidRPr="005669AD">
        <w:rPr>
          <w:lang w:eastAsia="en-GB"/>
        </w:rPr>
        <w:t>A right of rectification which allows you to request a correction of errors or inaccuracies in the data that we hold relating to you (Article 16 GDPR), [</w:t>
      </w:r>
      <w:proofErr w:type="spellStart"/>
      <w:r w:rsidRPr="005669AD">
        <w:rPr>
          <w:lang w:eastAsia="en-GB"/>
        </w:rPr>
        <w:t>rightRequestMethod</w:t>
      </w:r>
      <w:proofErr w:type="spellEnd"/>
      <w:r w:rsidRPr="005669AD">
        <w:rPr>
          <w:lang w:eastAsia="en-GB"/>
        </w:rPr>
        <w:t>].</w:t>
      </w:r>
    </w:p>
    <w:p w14:paraId="6A8DCD9A" w14:textId="77777777" w:rsidR="00263ECB" w:rsidRPr="005669AD" w:rsidRDefault="00263ECB" w:rsidP="00263ECB">
      <w:pPr>
        <w:numPr>
          <w:ilvl w:val="0"/>
          <w:numId w:val="2"/>
        </w:numPr>
        <w:rPr>
          <w:lang w:eastAsia="en-GB"/>
        </w:rPr>
      </w:pPr>
      <w:r w:rsidRPr="005669AD">
        <w:rPr>
          <w:lang w:eastAsia="en-GB"/>
        </w:rPr>
        <w:t xml:space="preserve">A right to object to processing and to “opt-out” of having your data processed by us </w:t>
      </w:r>
      <w:proofErr w:type="gramStart"/>
      <w:r w:rsidRPr="005669AD">
        <w:rPr>
          <w:lang w:eastAsia="en-GB"/>
        </w:rPr>
        <w:t>on the basis of</w:t>
      </w:r>
      <w:proofErr w:type="gramEnd"/>
      <w:r w:rsidRPr="005669AD">
        <w:rPr>
          <w:lang w:eastAsia="en-GB"/>
        </w:rPr>
        <w:t xml:space="preserve"> our legitimate interests or a public interest basis unless we can demonstrate compelling legitimate grounds that over-ride your interests, rights, and freedoms. (Article 21 GDPR), [</w:t>
      </w:r>
      <w:proofErr w:type="spellStart"/>
      <w:r w:rsidRPr="005669AD">
        <w:rPr>
          <w:lang w:eastAsia="en-GB"/>
        </w:rPr>
        <w:t>rightRequestMethod</w:t>
      </w:r>
      <w:proofErr w:type="spellEnd"/>
      <w:r w:rsidRPr="005669AD">
        <w:rPr>
          <w:lang w:eastAsia="en-GB"/>
        </w:rPr>
        <w:t>].</w:t>
      </w:r>
    </w:p>
    <w:p w14:paraId="5D1571DF" w14:textId="77777777" w:rsidR="00263ECB" w:rsidRPr="005669AD" w:rsidRDefault="00263ECB" w:rsidP="00263ECB">
      <w:pPr>
        <w:numPr>
          <w:ilvl w:val="0"/>
          <w:numId w:val="2"/>
        </w:numPr>
        <w:rPr>
          <w:lang w:eastAsia="en-GB"/>
        </w:rPr>
      </w:pPr>
      <w:r w:rsidRPr="005669AD">
        <w:rPr>
          <w:lang w:eastAsia="en-GB"/>
        </w:rPr>
        <w:t>A right to erasure in certain specified circumstances. This right does not apply where we are processing data for compliance with a legal obligation, for reasons of public interest in relation to public health, for archiving purposes for historical or scientific research, or where necessary to establish or defend legal claims (Article 17), [</w:t>
      </w:r>
      <w:proofErr w:type="spellStart"/>
      <w:r w:rsidRPr="005669AD">
        <w:rPr>
          <w:lang w:eastAsia="en-GB"/>
        </w:rPr>
        <w:t>rightRequestMethod</w:t>
      </w:r>
      <w:proofErr w:type="spellEnd"/>
      <w:r w:rsidRPr="005669AD">
        <w:rPr>
          <w:lang w:eastAsia="en-GB"/>
        </w:rPr>
        <w:t>].</w:t>
      </w:r>
    </w:p>
    <w:p w14:paraId="1ABE6B8E" w14:textId="77777777" w:rsidR="00263ECB" w:rsidRPr="005669AD" w:rsidRDefault="00263ECB" w:rsidP="00263ECB">
      <w:pPr>
        <w:numPr>
          <w:ilvl w:val="0"/>
          <w:numId w:val="2"/>
        </w:numPr>
        <w:rPr>
          <w:lang w:eastAsia="en-GB"/>
        </w:rPr>
      </w:pPr>
      <w:r w:rsidRPr="005669AD">
        <w:rPr>
          <w:lang w:eastAsia="en-GB"/>
        </w:rPr>
        <w:t>A right to restrict processing in certain circumstances (Article 18), [</w:t>
      </w:r>
      <w:proofErr w:type="spellStart"/>
      <w:r w:rsidRPr="005669AD">
        <w:rPr>
          <w:lang w:eastAsia="en-GB"/>
        </w:rPr>
        <w:t>rightRequestMethod</w:t>
      </w:r>
      <w:proofErr w:type="spellEnd"/>
      <w:r w:rsidRPr="005669AD">
        <w:rPr>
          <w:lang w:eastAsia="en-GB"/>
        </w:rPr>
        <w:t>].</w:t>
      </w:r>
    </w:p>
    <w:p w14:paraId="1630DD83" w14:textId="77777777" w:rsidR="00263ECB" w:rsidRPr="005669AD" w:rsidRDefault="00263ECB" w:rsidP="00263ECB">
      <w:pPr>
        <w:numPr>
          <w:ilvl w:val="0"/>
          <w:numId w:val="2"/>
        </w:numPr>
        <w:rPr>
          <w:lang w:eastAsia="en-GB"/>
        </w:rPr>
      </w:pPr>
      <w:r w:rsidRPr="005669AD">
        <w:rPr>
          <w:lang w:eastAsia="en-GB"/>
        </w:rPr>
        <w:t>Under GDPR individuals also have rights to seek compensation for infringement of their data protection rights under the legislation.</w:t>
      </w:r>
    </w:p>
    <w:p w14:paraId="6BAEA388" w14:textId="77777777" w:rsidR="00263ECB" w:rsidRPr="005669AD" w:rsidRDefault="00263ECB" w:rsidP="00263ECB">
      <w:pPr>
        <w:rPr>
          <w:b/>
          <w:bCs/>
          <w:lang w:eastAsia="en-GB"/>
        </w:rPr>
      </w:pPr>
    </w:p>
    <w:p w14:paraId="25C49A69" w14:textId="77777777" w:rsidR="00263ECB" w:rsidRPr="005669AD" w:rsidRDefault="00263ECB" w:rsidP="00263ECB">
      <w:pPr>
        <w:rPr>
          <w:b/>
          <w:bCs/>
          <w:lang w:eastAsia="en-GB"/>
        </w:rPr>
      </w:pPr>
      <w:r w:rsidRPr="005669AD">
        <w:rPr>
          <w:b/>
          <w:bCs/>
          <w:lang w:eastAsia="en-GB"/>
        </w:rPr>
        <w:t xml:space="preserve">Right to Complain to the </w:t>
      </w:r>
      <w:r w:rsidRPr="7B5F9B5E">
        <w:rPr>
          <w:b/>
          <w:bCs/>
          <w:lang w:eastAsia="en-GB"/>
        </w:rPr>
        <w:t xml:space="preserve">Supervisory Authority </w:t>
      </w:r>
    </w:p>
    <w:p w14:paraId="02646752" w14:textId="77777777" w:rsidR="00263ECB" w:rsidRDefault="00263ECB" w:rsidP="00263ECB">
      <w:pPr>
        <w:rPr>
          <w:lang w:eastAsia="en-GB"/>
        </w:rPr>
      </w:pPr>
      <w:r w:rsidRPr="005669AD">
        <w:rPr>
          <w:lang w:eastAsia="en-GB"/>
        </w:rPr>
        <w:t>You have the right to file a complaint to [</w:t>
      </w:r>
      <w:r w:rsidRPr="005669AD">
        <w:rPr>
          <w:rFonts w:ascii="Calibri" w:hAnsi="Calibri" w:cs="Calibri"/>
          <w:lang w:eastAsia="en-GB"/>
        </w:rPr>
        <w:t>•</w:t>
      </w:r>
      <w:r w:rsidRPr="005669AD">
        <w:rPr>
          <w:lang w:eastAsia="en-GB"/>
        </w:rPr>
        <w:t>].</w:t>
      </w:r>
    </w:p>
    <w:p w14:paraId="5ECC2451" w14:textId="77777777" w:rsidR="00610FC2" w:rsidRDefault="00610FC2"/>
    <w:sectPr w:rsidR="00610F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445DD"/>
    <w:multiLevelType w:val="multilevel"/>
    <w:tmpl w:val="02DC0E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58368C"/>
    <w:multiLevelType w:val="multilevel"/>
    <w:tmpl w:val="0442AF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4409"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F3538DB"/>
    <w:multiLevelType w:val="hybridMultilevel"/>
    <w:tmpl w:val="127EC4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24965184">
    <w:abstractNumId w:val="1"/>
  </w:num>
  <w:num w:numId="2" w16cid:durableId="857431584">
    <w:abstractNumId w:val="0"/>
  </w:num>
  <w:num w:numId="3" w16cid:durableId="11047657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43"/>
    <w:rsid w:val="00263ECB"/>
    <w:rsid w:val="00610FC2"/>
    <w:rsid w:val="00992D43"/>
    <w:rsid w:val="00FD56A1"/>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266D4"/>
  <w15:chartTrackingRefBased/>
  <w15:docId w15:val="{323E4E9E-B470-40CE-A889-7FDEACBF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ECB"/>
    <w:pPr>
      <w:spacing w:after="0" w:line="240" w:lineRule="auto"/>
      <w:jc w:val="both"/>
    </w:pPr>
    <w:rPr>
      <w:sz w:val="24"/>
      <w:szCs w:val="24"/>
      <w:lang w:val="en-GB" w:bidi="ar-SA"/>
    </w:rPr>
  </w:style>
  <w:style w:type="paragraph" w:styleId="Heading1">
    <w:name w:val="heading 1"/>
    <w:basedOn w:val="Normal"/>
    <w:next w:val="Normal"/>
    <w:link w:val="Heading1Char"/>
    <w:uiPriority w:val="9"/>
    <w:qFormat/>
    <w:rsid w:val="00263ECB"/>
    <w:pPr>
      <w:keepNext/>
      <w:keepLines/>
      <w:numPr>
        <w:numId w:val="1"/>
      </w:numPr>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263ECB"/>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lang w:eastAsia="en-GB"/>
    </w:rPr>
  </w:style>
  <w:style w:type="paragraph" w:styleId="Heading3">
    <w:name w:val="heading 3"/>
    <w:basedOn w:val="Normal"/>
    <w:next w:val="Normal"/>
    <w:link w:val="Heading3Char"/>
    <w:uiPriority w:val="9"/>
    <w:unhideWhenUsed/>
    <w:qFormat/>
    <w:rsid w:val="00263ECB"/>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63ECB"/>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63ECB"/>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63ECB"/>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63ECB"/>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63EC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63EC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ECB"/>
    <w:rPr>
      <w:rFonts w:asciiTheme="majorHAnsi" w:eastAsiaTheme="majorEastAsia" w:hAnsiTheme="majorHAnsi" w:cstheme="majorBidi"/>
      <w:b/>
      <w:bCs/>
      <w:color w:val="2D4F8E" w:themeColor="accent1" w:themeShade="B5"/>
      <w:sz w:val="32"/>
      <w:szCs w:val="32"/>
      <w:lang w:val="en-GB" w:bidi="ar-SA"/>
    </w:rPr>
  </w:style>
  <w:style w:type="character" w:customStyle="1" w:styleId="Heading2Char">
    <w:name w:val="Heading 2 Char"/>
    <w:basedOn w:val="DefaultParagraphFont"/>
    <w:link w:val="Heading2"/>
    <w:uiPriority w:val="9"/>
    <w:qFormat/>
    <w:rsid w:val="00263ECB"/>
    <w:rPr>
      <w:rFonts w:asciiTheme="majorHAnsi" w:eastAsiaTheme="majorEastAsia" w:hAnsiTheme="majorHAnsi" w:cstheme="majorBidi"/>
      <w:color w:val="2F5496" w:themeColor="accent1" w:themeShade="BF"/>
      <w:sz w:val="26"/>
      <w:szCs w:val="26"/>
      <w:lang w:val="en-GB" w:eastAsia="en-GB" w:bidi="ar-SA"/>
    </w:rPr>
  </w:style>
  <w:style w:type="character" w:customStyle="1" w:styleId="Heading3Char">
    <w:name w:val="Heading 3 Char"/>
    <w:basedOn w:val="DefaultParagraphFont"/>
    <w:link w:val="Heading3"/>
    <w:uiPriority w:val="9"/>
    <w:rsid w:val="00263ECB"/>
    <w:rPr>
      <w:rFonts w:asciiTheme="majorHAnsi" w:eastAsiaTheme="majorEastAsia" w:hAnsiTheme="majorHAnsi" w:cstheme="majorBidi"/>
      <w:color w:val="1F3763" w:themeColor="accent1" w:themeShade="7F"/>
      <w:sz w:val="24"/>
      <w:szCs w:val="24"/>
      <w:lang w:val="en-GB" w:bidi="ar-SA"/>
    </w:rPr>
  </w:style>
  <w:style w:type="character" w:customStyle="1" w:styleId="Heading4Char">
    <w:name w:val="Heading 4 Char"/>
    <w:basedOn w:val="DefaultParagraphFont"/>
    <w:link w:val="Heading4"/>
    <w:uiPriority w:val="9"/>
    <w:rsid w:val="00263ECB"/>
    <w:rPr>
      <w:rFonts w:asciiTheme="majorHAnsi" w:eastAsiaTheme="majorEastAsia" w:hAnsiTheme="majorHAnsi" w:cstheme="majorBidi"/>
      <w:i/>
      <w:iCs/>
      <w:color w:val="2F5496" w:themeColor="accent1" w:themeShade="BF"/>
      <w:sz w:val="24"/>
      <w:szCs w:val="24"/>
      <w:lang w:val="en-GB" w:bidi="ar-SA"/>
    </w:rPr>
  </w:style>
  <w:style w:type="character" w:customStyle="1" w:styleId="Heading5Char">
    <w:name w:val="Heading 5 Char"/>
    <w:basedOn w:val="DefaultParagraphFont"/>
    <w:link w:val="Heading5"/>
    <w:uiPriority w:val="9"/>
    <w:rsid w:val="00263ECB"/>
    <w:rPr>
      <w:rFonts w:asciiTheme="majorHAnsi" w:eastAsiaTheme="majorEastAsia" w:hAnsiTheme="majorHAnsi" w:cstheme="majorBidi"/>
      <w:color w:val="2F5496" w:themeColor="accent1" w:themeShade="BF"/>
      <w:sz w:val="24"/>
      <w:szCs w:val="24"/>
      <w:lang w:val="en-GB" w:bidi="ar-SA"/>
    </w:rPr>
  </w:style>
  <w:style w:type="character" w:customStyle="1" w:styleId="Heading6Char">
    <w:name w:val="Heading 6 Char"/>
    <w:basedOn w:val="DefaultParagraphFont"/>
    <w:link w:val="Heading6"/>
    <w:uiPriority w:val="9"/>
    <w:rsid w:val="00263ECB"/>
    <w:rPr>
      <w:rFonts w:asciiTheme="majorHAnsi" w:eastAsiaTheme="majorEastAsia" w:hAnsiTheme="majorHAnsi" w:cstheme="majorBidi"/>
      <w:color w:val="1F3763" w:themeColor="accent1" w:themeShade="7F"/>
      <w:sz w:val="24"/>
      <w:szCs w:val="24"/>
      <w:lang w:val="en-GB" w:bidi="ar-SA"/>
    </w:rPr>
  </w:style>
  <w:style w:type="character" w:customStyle="1" w:styleId="Heading7Char">
    <w:name w:val="Heading 7 Char"/>
    <w:basedOn w:val="DefaultParagraphFont"/>
    <w:link w:val="Heading7"/>
    <w:uiPriority w:val="9"/>
    <w:semiHidden/>
    <w:rsid w:val="00263ECB"/>
    <w:rPr>
      <w:rFonts w:asciiTheme="majorHAnsi" w:eastAsiaTheme="majorEastAsia" w:hAnsiTheme="majorHAnsi" w:cstheme="majorBidi"/>
      <w:i/>
      <w:iCs/>
      <w:color w:val="1F3763" w:themeColor="accent1" w:themeShade="7F"/>
      <w:sz w:val="24"/>
      <w:szCs w:val="24"/>
      <w:lang w:val="en-GB" w:bidi="ar-SA"/>
    </w:rPr>
  </w:style>
  <w:style w:type="character" w:customStyle="1" w:styleId="Heading8Char">
    <w:name w:val="Heading 8 Char"/>
    <w:basedOn w:val="DefaultParagraphFont"/>
    <w:link w:val="Heading8"/>
    <w:uiPriority w:val="9"/>
    <w:semiHidden/>
    <w:rsid w:val="00263ECB"/>
    <w:rPr>
      <w:rFonts w:asciiTheme="majorHAnsi" w:eastAsiaTheme="majorEastAsia" w:hAnsiTheme="majorHAnsi" w:cstheme="majorBidi"/>
      <w:color w:val="272727" w:themeColor="text1" w:themeTint="D8"/>
      <w:sz w:val="21"/>
      <w:szCs w:val="21"/>
      <w:lang w:val="en-GB" w:bidi="ar-SA"/>
    </w:rPr>
  </w:style>
  <w:style w:type="character" w:customStyle="1" w:styleId="Heading9Char">
    <w:name w:val="Heading 9 Char"/>
    <w:basedOn w:val="DefaultParagraphFont"/>
    <w:link w:val="Heading9"/>
    <w:uiPriority w:val="9"/>
    <w:semiHidden/>
    <w:rsid w:val="00263ECB"/>
    <w:rPr>
      <w:rFonts w:asciiTheme="majorHAnsi" w:eastAsiaTheme="majorEastAsia" w:hAnsiTheme="majorHAnsi" w:cstheme="majorBidi"/>
      <w:i/>
      <w:iCs/>
      <w:color w:val="272727" w:themeColor="text1" w:themeTint="D8"/>
      <w:sz w:val="21"/>
      <w:szCs w:val="21"/>
      <w:lang w:val="en-GB" w:bidi="ar-SA"/>
    </w:rPr>
  </w:style>
  <w:style w:type="paragraph" w:styleId="ListParagraph">
    <w:name w:val="List Paragraph"/>
    <w:basedOn w:val="Normal"/>
    <w:uiPriority w:val="34"/>
    <w:qFormat/>
    <w:rsid w:val="00263ECB"/>
    <w:pPr>
      <w:ind w:left="720"/>
      <w:contextualSpacing/>
    </w:pPr>
  </w:style>
  <w:style w:type="table" w:styleId="TableGrid">
    <w:name w:val="Table Grid"/>
    <w:basedOn w:val="TableNormal"/>
    <w:uiPriority w:val="39"/>
    <w:rsid w:val="00263ECB"/>
    <w:pPr>
      <w:spacing w:after="0" w:line="240" w:lineRule="auto"/>
    </w:pPr>
    <w:rPr>
      <w:sz w:val="24"/>
      <w:szCs w:val="24"/>
      <w:lang w:val="en-IE"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654</Words>
  <Characters>3537</Characters>
  <Application>Microsoft Office Word</Application>
  <DocSecurity>0</DocSecurity>
  <Lines>29</Lines>
  <Paragraphs>8</Paragraphs>
  <ScaleCrop>false</ScaleCrop>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Esteves</dc:creator>
  <cp:keywords/>
  <dc:description/>
  <cp:lastModifiedBy>Beatriz Esteves</cp:lastModifiedBy>
  <cp:revision>2</cp:revision>
  <dcterms:created xsi:type="dcterms:W3CDTF">2022-06-16T13:30:00Z</dcterms:created>
  <dcterms:modified xsi:type="dcterms:W3CDTF">2022-06-16T13:32:00Z</dcterms:modified>
</cp:coreProperties>
</file>