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AA3760"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We are seeking a dedicated and compassionate professional to join our team in the healthcare sector. In this role, you will play a vital part in providing high-quality care to patients, ensuring their physical and emotional well-being. Your responsibilities will include assessing patient needs, developing and implementing care plans, and collaborating with a multidisciplinary team to deliver exceptional service.</w:t>
      </w:r>
    </w:p>
    <w:p w14:paraId="321B0D28"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To succeed in this position, you must have a thorough understanding of healthcare practices and procedures, as well as a strong commitment to patient-centered care. You will be expected to maintain accurate and up-to-date medical records, monitor patient progress, and adapt care plans as necessary. Excellent communication skills are essential, as you will interact with patients, families, and colleagues to ensure clarity and understanding at every stage of care.</w:t>
      </w:r>
    </w:p>
    <w:p w14:paraId="52D4829C"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A key requirement for this role is the ability to work under pressure while maintaining attention to detail. The healthcare environment is fast-paced and often unpredictable, requiring quick decision-making and problem-solving skills. You should be able to manage multiple tasks simultaneously, prioritize effectively, and demonstrate resilience in challenging situations.</w:t>
      </w:r>
    </w:p>
    <w:p w14:paraId="3DA374A9"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The ideal candidate will hold a relevant qualification in a healthcare-related field, such as nursing, medicine, or allied health. Professional registration or certification, where applicable, is mandatory. Experience in a clinical setting is highly desirable, as it will provide you with the practical knowledge and skills needed to excel in this role. Continuing professional development is encouraged, and a willingness to engage in further training is expected to ensure you remain current with best practices and advancements in the field.</w:t>
      </w:r>
    </w:p>
    <w:p w14:paraId="42BF5701"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lastRenderedPageBreak/>
        <w:t>Empathy and a genuine desire to help others are fundamental qualities for this position. You should have a natural ability to connect with people from diverse backgrounds, demonstrating sensitivity to their individual needs and cultural differences. Building trust and rapport with patients is essential to creating a positive care experience and achieving the best possible outcomes.</w:t>
      </w:r>
    </w:p>
    <w:p w14:paraId="41799283"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In addition to clinical expertise, you must have a strong understanding of health and safety regulations, infection control protocols, and ethical guidelines in healthcare. Adhering to these standards is crucial to ensuring the safety and well-being of both patients and staff. You will also need to demonstrate proficiency in using healthcare technology, such as electronic medical records and diagnostic tools, to support efficient and effective care delivery.</w:t>
      </w:r>
    </w:p>
    <w:p w14:paraId="6FF67A90"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Teamwork is a cornerstone of success in this role. You will collaborate closely with colleagues across various disciplines, including doctors, nurses, therapists, and support staff, to provide comprehensive care. A positive and cooperative attitude is essential, as is the ability to contribute constructively to team discussions and decision-making processes.</w:t>
      </w:r>
    </w:p>
    <w:p w14:paraId="5DC8D162"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Flexibility is another important aspect of this position. Healthcare professionals are often required to work irregular hours, including evenings, weekends, and holidays, to meet the needs of patients. A willingness to adapt to changing schedules and assignments is critical to fulfilling the demands of the job.</w:t>
      </w:r>
    </w:p>
    <w:p w14:paraId="7C158C2B"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 xml:space="preserve">Finally, a strong ethical framework and a commitment to confidentiality are non-negotiable. You will handle sensitive information daily and must ensure that patient privacy is </w:t>
      </w:r>
      <w:proofErr w:type="gramStart"/>
      <w:r w:rsidRPr="00A4314A">
        <w:rPr>
          <w:rFonts w:ascii="Bahnschrift" w:hAnsi="Bahnschrift"/>
          <w:b/>
          <w:bCs/>
          <w:sz w:val="32"/>
          <w:szCs w:val="32"/>
        </w:rPr>
        <w:t>respected at all times</w:t>
      </w:r>
      <w:proofErr w:type="gramEnd"/>
      <w:r w:rsidRPr="00A4314A">
        <w:rPr>
          <w:rFonts w:ascii="Bahnschrift" w:hAnsi="Bahnschrift"/>
          <w:b/>
          <w:bCs/>
          <w:sz w:val="32"/>
          <w:szCs w:val="32"/>
        </w:rPr>
        <w:t xml:space="preserve">. Upholding the highest standards of </w:t>
      </w:r>
      <w:r w:rsidRPr="00A4314A">
        <w:rPr>
          <w:rFonts w:ascii="Bahnschrift" w:hAnsi="Bahnschrift"/>
          <w:b/>
          <w:bCs/>
          <w:sz w:val="32"/>
          <w:szCs w:val="32"/>
        </w:rPr>
        <w:lastRenderedPageBreak/>
        <w:t>professionalism and integrity is a fundamental expectation for anyone working in the healthcare sector.</w:t>
      </w:r>
    </w:p>
    <w:p w14:paraId="61AF3937" w14:textId="77777777" w:rsidR="002E4B51" w:rsidRPr="00A4314A" w:rsidRDefault="002E4B51" w:rsidP="002E4B51">
      <w:pPr>
        <w:pStyle w:val="NormalWeb"/>
        <w:rPr>
          <w:rFonts w:ascii="Bahnschrift" w:hAnsi="Bahnschrift"/>
          <w:b/>
          <w:bCs/>
          <w:sz w:val="32"/>
          <w:szCs w:val="32"/>
        </w:rPr>
      </w:pPr>
      <w:r w:rsidRPr="00A4314A">
        <w:rPr>
          <w:rFonts w:ascii="Bahnschrift" w:hAnsi="Bahnschrift"/>
          <w:b/>
          <w:bCs/>
          <w:sz w:val="32"/>
          <w:szCs w:val="32"/>
        </w:rPr>
        <w:t>This role offers an opportunity to make a meaningful difference in the lives of others while advancing your career in a dynamic and rewarding field. If you are passionate about healthcare and meet the requirements outlined above, we encourage you to apply and join us in delivering exceptional care to those who need it most.</w:t>
      </w:r>
    </w:p>
    <w:p w14:paraId="25423B07" w14:textId="77777777" w:rsidR="00204D0C" w:rsidRPr="00A4314A" w:rsidRDefault="00204D0C" w:rsidP="002E4B51">
      <w:pPr>
        <w:rPr>
          <w:rFonts w:ascii="Bahnschrift" w:hAnsi="Bahnschrift"/>
          <w:b/>
          <w:bCs/>
          <w:sz w:val="32"/>
          <w:szCs w:val="32"/>
        </w:rPr>
      </w:pPr>
    </w:p>
    <w:sectPr w:rsidR="00204D0C" w:rsidRPr="00A431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C79B2"/>
    <w:multiLevelType w:val="multilevel"/>
    <w:tmpl w:val="D63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13364D"/>
    <w:multiLevelType w:val="multilevel"/>
    <w:tmpl w:val="AA08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D51C8"/>
    <w:multiLevelType w:val="multilevel"/>
    <w:tmpl w:val="6CC4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162718"/>
    <w:multiLevelType w:val="multilevel"/>
    <w:tmpl w:val="EF22B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C015BD"/>
    <w:multiLevelType w:val="multilevel"/>
    <w:tmpl w:val="6446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2F2E17"/>
    <w:multiLevelType w:val="multilevel"/>
    <w:tmpl w:val="D2C08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CC1F45"/>
    <w:multiLevelType w:val="multilevel"/>
    <w:tmpl w:val="B894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FA069F"/>
    <w:multiLevelType w:val="multilevel"/>
    <w:tmpl w:val="6430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027529"/>
    <w:multiLevelType w:val="multilevel"/>
    <w:tmpl w:val="F7367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A51F30"/>
    <w:multiLevelType w:val="multilevel"/>
    <w:tmpl w:val="4CCC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278957">
    <w:abstractNumId w:val="4"/>
  </w:num>
  <w:num w:numId="2" w16cid:durableId="1497107118">
    <w:abstractNumId w:val="8"/>
  </w:num>
  <w:num w:numId="3" w16cid:durableId="1093208096">
    <w:abstractNumId w:val="6"/>
  </w:num>
  <w:num w:numId="4" w16cid:durableId="1983004314">
    <w:abstractNumId w:val="7"/>
  </w:num>
  <w:num w:numId="5" w16cid:durableId="1153570667">
    <w:abstractNumId w:val="1"/>
  </w:num>
  <w:num w:numId="6" w16cid:durableId="2019653812">
    <w:abstractNumId w:val="2"/>
  </w:num>
  <w:num w:numId="7" w16cid:durableId="484590310">
    <w:abstractNumId w:val="9"/>
  </w:num>
  <w:num w:numId="8" w16cid:durableId="1123500301">
    <w:abstractNumId w:val="0"/>
  </w:num>
  <w:num w:numId="9" w16cid:durableId="743793048">
    <w:abstractNumId w:val="5"/>
  </w:num>
  <w:num w:numId="10" w16cid:durableId="69668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91A"/>
    <w:rsid w:val="0005520B"/>
    <w:rsid w:val="00157F91"/>
    <w:rsid w:val="00204D0C"/>
    <w:rsid w:val="00282BC2"/>
    <w:rsid w:val="002E4B51"/>
    <w:rsid w:val="003330C6"/>
    <w:rsid w:val="0041527A"/>
    <w:rsid w:val="0042370A"/>
    <w:rsid w:val="0047058A"/>
    <w:rsid w:val="006507FE"/>
    <w:rsid w:val="00681DE2"/>
    <w:rsid w:val="00700B81"/>
    <w:rsid w:val="007C3D1F"/>
    <w:rsid w:val="009D0AE5"/>
    <w:rsid w:val="00A3491A"/>
    <w:rsid w:val="00A4314A"/>
    <w:rsid w:val="00A63FE1"/>
    <w:rsid w:val="00E63F06"/>
    <w:rsid w:val="00F003D0"/>
    <w:rsid w:val="00F7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8270A4"/>
  <w15:chartTrackingRefBased/>
  <w15:docId w15:val="{1F962F4E-ACB5-4648-BB03-A705C73F6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49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49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9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9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9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9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9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9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9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9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49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9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9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9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9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9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9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91A"/>
    <w:rPr>
      <w:rFonts w:eastAsiaTheme="majorEastAsia" w:cstheme="majorBidi"/>
      <w:color w:val="272727" w:themeColor="text1" w:themeTint="D8"/>
    </w:rPr>
  </w:style>
  <w:style w:type="paragraph" w:styleId="Title">
    <w:name w:val="Title"/>
    <w:basedOn w:val="Normal"/>
    <w:next w:val="Normal"/>
    <w:link w:val="TitleChar"/>
    <w:uiPriority w:val="10"/>
    <w:qFormat/>
    <w:rsid w:val="00A349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9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49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49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491A"/>
    <w:pPr>
      <w:spacing w:before="160"/>
      <w:jc w:val="center"/>
    </w:pPr>
    <w:rPr>
      <w:i/>
      <w:iCs/>
      <w:color w:val="404040" w:themeColor="text1" w:themeTint="BF"/>
    </w:rPr>
  </w:style>
  <w:style w:type="character" w:customStyle="1" w:styleId="QuoteChar">
    <w:name w:val="Quote Char"/>
    <w:basedOn w:val="DefaultParagraphFont"/>
    <w:link w:val="Quote"/>
    <w:uiPriority w:val="29"/>
    <w:rsid w:val="00A3491A"/>
    <w:rPr>
      <w:i/>
      <w:iCs/>
      <w:color w:val="404040" w:themeColor="text1" w:themeTint="BF"/>
    </w:rPr>
  </w:style>
  <w:style w:type="paragraph" w:styleId="ListParagraph">
    <w:name w:val="List Paragraph"/>
    <w:basedOn w:val="Normal"/>
    <w:uiPriority w:val="34"/>
    <w:qFormat/>
    <w:rsid w:val="00A3491A"/>
    <w:pPr>
      <w:ind w:left="720"/>
      <w:contextualSpacing/>
    </w:pPr>
  </w:style>
  <w:style w:type="character" w:styleId="IntenseEmphasis">
    <w:name w:val="Intense Emphasis"/>
    <w:basedOn w:val="DefaultParagraphFont"/>
    <w:uiPriority w:val="21"/>
    <w:qFormat/>
    <w:rsid w:val="00A3491A"/>
    <w:rPr>
      <w:i/>
      <w:iCs/>
      <w:color w:val="0F4761" w:themeColor="accent1" w:themeShade="BF"/>
    </w:rPr>
  </w:style>
  <w:style w:type="paragraph" w:styleId="IntenseQuote">
    <w:name w:val="Intense Quote"/>
    <w:basedOn w:val="Normal"/>
    <w:next w:val="Normal"/>
    <w:link w:val="IntenseQuoteChar"/>
    <w:uiPriority w:val="30"/>
    <w:qFormat/>
    <w:rsid w:val="00A349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91A"/>
    <w:rPr>
      <w:i/>
      <w:iCs/>
      <w:color w:val="0F4761" w:themeColor="accent1" w:themeShade="BF"/>
    </w:rPr>
  </w:style>
  <w:style w:type="character" w:styleId="IntenseReference">
    <w:name w:val="Intense Reference"/>
    <w:basedOn w:val="DefaultParagraphFont"/>
    <w:uiPriority w:val="32"/>
    <w:qFormat/>
    <w:rsid w:val="00A3491A"/>
    <w:rPr>
      <w:b/>
      <w:bCs/>
      <w:smallCaps/>
      <w:color w:val="0F4761" w:themeColor="accent1" w:themeShade="BF"/>
      <w:spacing w:val="5"/>
    </w:rPr>
  </w:style>
  <w:style w:type="paragraph" w:styleId="NormalWeb">
    <w:name w:val="Normal (Web)"/>
    <w:basedOn w:val="Normal"/>
    <w:uiPriority w:val="99"/>
    <w:semiHidden/>
    <w:unhideWhenUsed/>
    <w:rsid w:val="00A3491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3491A"/>
    <w:rPr>
      <w:b/>
      <w:bCs/>
    </w:rPr>
  </w:style>
  <w:style w:type="character" w:customStyle="1" w:styleId="citation-0">
    <w:name w:val="citation-0"/>
    <w:basedOn w:val="DefaultParagraphFont"/>
    <w:rsid w:val="00A3491A"/>
  </w:style>
  <w:style w:type="character" w:customStyle="1" w:styleId="citation-1">
    <w:name w:val="citation-1"/>
    <w:basedOn w:val="DefaultParagraphFont"/>
    <w:rsid w:val="00A34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2489777">
      <w:bodyDiv w:val="1"/>
      <w:marLeft w:val="0"/>
      <w:marRight w:val="0"/>
      <w:marTop w:val="0"/>
      <w:marBottom w:val="0"/>
      <w:divBdr>
        <w:top w:val="none" w:sz="0" w:space="0" w:color="auto"/>
        <w:left w:val="none" w:sz="0" w:space="0" w:color="auto"/>
        <w:bottom w:val="none" w:sz="0" w:space="0" w:color="auto"/>
        <w:right w:val="none" w:sz="0" w:space="0" w:color="auto"/>
      </w:divBdr>
    </w:div>
    <w:div w:id="650787858">
      <w:bodyDiv w:val="1"/>
      <w:marLeft w:val="0"/>
      <w:marRight w:val="0"/>
      <w:marTop w:val="0"/>
      <w:marBottom w:val="0"/>
      <w:divBdr>
        <w:top w:val="none" w:sz="0" w:space="0" w:color="auto"/>
        <w:left w:val="none" w:sz="0" w:space="0" w:color="auto"/>
        <w:bottom w:val="none" w:sz="0" w:space="0" w:color="auto"/>
        <w:right w:val="none" w:sz="0" w:space="0" w:color="auto"/>
      </w:divBdr>
    </w:div>
    <w:div w:id="1274748456">
      <w:bodyDiv w:val="1"/>
      <w:marLeft w:val="0"/>
      <w:marRight w:val="0"/>
      <w:marTop w:val="0"/>
      <w:marBottom w:val="0"/>
      <w:divBdr>
        <w:top w:val="none" w:sz="0" w:space="0" w:color="auto"/>
        <w:left w:val="none" w:sz="0" w:space="0" w:color="auto"/>
        <w:bottom w:val="none" w:sz="0" w:space="0" w:color="auto"/>
        <w:right w:val="none" w:sz="0" w:space="0" w:color="auto"/>
      </w:divBdr>
    </w:div>
    <w:div w:id="1610047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Leyton</dc:creator>
  <cp:keywords/>
  <dc:description/>
  <cp:lastModifiedBy>Leyton</cp:lastModifiedBy>
  <cp:revision>2</cp:revision>
  <dcterms:created xsi:type="dcterms:W3CDTF">2025-01-13T18:52:00Z</dcterms:created>
  <dcterms:modified xsi:type="dcterms:W3CDTF">2025-01-13T18:52:00Z</dcterms:modified>
</cp:coreProperties>
</file>