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BD" w:rsidRDefault="00DD690F" w:rsidP="00DD690F">
      <w:pPr>
        <w:pStyle w:val="aa"/>
        <w:ind w:firstLine="709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ТОВАРИСТВО З ОБМЕЖЕНОЮ ВІДПОВІДАЛЬНІСТЮ «</w:t>
      </w:r>
      <w:r w:rsidR="001640F3" w:rsidRPr="001640F3">
        <w:rPr>
          <w:rFonts w:ascii="Times New Roman" w:eastAsia="Times New Roman" w:hAnsi="Times New Roman" w:cs="Times New Roman"/>
          <w:lang w:val="uk-UA"/>
        </w:rPr>
        <w:t>ФІНАНСОВА КОМПАНІЯ «ІНВЕСТ ФІНАНС</w:t>
      </w:r>
      <w:r>
        <w:rPr>
          <w:rFonts w:ascii="Times New Roman" w:eastAsia="Times New Roman" w:hAnsi="Times New Roman" w:cs="Times New Roman"/>
          <w:lang w:val="uk-UA"/>
        </w:rPr>
        <w:t>», відповідно до вимог ст. 12 Закону України «Про фінансові послуги та державне регулювання ринків фінансових послуг» до підписання договору про надання фінансової послуги доводить до відома наступну інформацію:</w:t>
      </w:r>
    </w:p>
    <w:p w:rsidR="00207CBD" w:rsidRDefault="00207CBD">
      <w:pPr>
        <w:pStyle w:val="aa"/>
        <w:rPr>
          <w:rFonts w:ascii="Times New Roman" w:eastAsia="Times New Roman" w:hAnsi="Times New Roman" w:cs="Times New Roman"/>
          <w:lang w:val="uk-UA"/>
        </w:rPr>
      </w:pPr>
    </w:p>
    <w:p w:rsidR="00207CBD" w:rsidRDefault="00DD690F">
      <w:pPr>
        <w:pStyle w:val="aa"/>
        <w:jc w:val="both"/>
        <w:rPr>
          <w:rFonts w:ascii="Times New Roman" w:hAnsi="Times New Roman" w:cs="Times New Roman"/>
          <w:b/>
          <w:color w:val="000000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>1. Про</w:t>
      </w:r>
      <w:r>
        <w:rPr>
          <w:rFonts w:ascii="Times New Roman" w:hAnsi="Times New Roman" w:cs="Times New Roman"/>
          <w:b/>
          <w:color w:val="000000"/>
          <w:shd w:val="clear" w:color="auto" w:fill="FFFFFF"/>
          <w:lang w:val="uk-UA"/>
        </w:rPr>
        <w:t xml:space="preserve"> фінансову послугу, що пропонується надати клієнту, із зазначенням вартості цієї послуги для клієнта, якщо інше не передбачено законами з питань регулювання окремих ринків фінансових послуг. </w:t>
      </w:r>
    </w:p>
    <w:p w:rsidR="00207CBD" w:rsidRDefault="00DD690F">
      <w:pPr>
        <w:pStyle w:val="aa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ТОВ «</w:t>
      </w:r>
      <w:r w:rsidR="001640F3">
        <w:rPr>
          <w:rFonts w:ascii="Times New Roman" w:eastAsia="Times New Roman" w:hAnsi="Times New Roman" w:cs="Times New Roman"/>
          <w:lang w:val="uk-UA"/>
        </w:rPr>
        <w:t>ФІНАНСОВА КОМПАНІЯ «ІНВЕСТ ФІНАНС</w:t>
      </w:r>
      <w:r>
        <w:rPr>
          <w:rFonts w:ascii="Times New Roman" w:eastAsia="Times New Roman" w:hAnsi="Times New Roman" w:cs="Times New Roman"/>
          <w:lang w:val="uk-UA"/>
        </w:rPr>
        <w:t xml:space="preserve">» є фінансовою компанією, внесеною в реєстр фінансових установ, що </w:t>
      </w:r>
      <w:r>
        <w:rPr>
          <w:rFonts w:ascii="Times New Roman" w:hAnsi="Times New Roman" w:cs="Times New Roman"/>
          <w:lang w:val="uk-UA"/>
        </w:rPr>
        <w:t xml:space="preserve">діє на підставі Свідоцтва про реєстрацію фінансової установи серії ФК № </w:t>
      </w:r>
      <w:r w:rsidR="001640F3">
        <w:rPr>
          <w:rFonts w:ascii="Times New Roman" w:hAnsi="Times New Roman" w:cs="Times New Roman"/>
          <w:lang w:val="uk-UA"/>
        </w:rPr>
        <w:t>756</w:t>
      </w:r>
      <w:r>
        <w:rPr>
          <w:rFonts w:ascii="Times New Roman" w:hAnsi="Times New Roman" w:cs="Times New Roman"/>
          <w:lang w:val="uk-UA"/>
        </w:rPr>
        <w:t xml:space="preserve"> (Розпорядження Національної комісії, що здійснює державне регулювання у сфері ринків фінансових послуг № </w:t>
      </w:r>
      <w:r w:rsidR="001640F3">
        <w:rPr>
          <w:rFonts w:ascii="Times New Roman" w:hAnsi="Times New Roman" w:cs="Times New Roman"/>
          <w:lang w:val="uk-UA"/>
        </w:rPr>
        <w:t>1202</w:t>
      </w:r>
      <w:r>
        <w:rPr>
          <w:rFonts w:ascii="Times New Roman" w:hAnsi="Times New Roman" w:cs="Times New Roman"/>
          <w:lang w:val="uk-UA"/>
        </w:rPr>
        <w:t xml:space="preserve"> від 0</w:t>
      </w:r>
      <w:r w:rsidR="001640F3">
        <w:rPr>
          <w:rFonts w:ascii="Times New Roman" w:hAnsi="Times New Roman" w:cs="Times New Roman"/>
          <w:lang w:val="uk-UA"/>
        </w:rPr>
        <w:t>7</w:t>
      </w:r>
      <w:r>
        <w:rPr>
          <w:rFonts w:ascii="Times New Roman" w:hAnsi="Times New Roman" w:cs="Times New Roman"/>
          <w:lang w:val="uk-UA"/>
        </w:rPr>
        <w:t xml:space="preserve"> </w:t>
      </w:r>
      <w:r w:rsidR="001640F3">
        <w:rPr>
          <w:rFonts w:ascii="Times New Roman" w:hAnsi="Times New Roman" w:cs="Times New Roman"/>
          <w:lang w:val="uk-UA"/>
        </w:rPr>
        <w:t>червня</w:t>
      </w:r>
      <w:r>
        <w:rPr>
          <w:rFonts w:ascii="Times New Roman" w:hAnsi="Times New Roman" w:cs="Times New Roman"/>
          <w:lang w:val="uk-UA"/>
        </w:rPr>
        <w:t xml:space="preserve"> 201</w:t>
      </w:r>
      <w:r w:rsidR="001640F3">
        <w:rPr>
          <w:rFonts w:ascii="Times New Roman" w:hAnsi="Times New Roman" w:cs="Times New Roman"/>
          <w:lang w:val="uk-UA"/>
        </w:rPr>
        <w:t>6</w:t>
      </w:r>
      <w:r>
        <w:rPr>
          <w:rFonts w:ascii="Times New Roman" w:hAnsi="Times New Roman" w:cs="Times New Roman"/>
          <w:lang w:val="uk-UA"/>
        </w:rPr>
        <w:t xml:space="preserve"> року) та здійснює фінансову діяльність з </w:t>
      </w:r>
      <w:r w:rsidR="008E6104">
        <w:rPr>
          <w:rFonts w:ascii="Times New Roman" w:hAnsi="Times New Roman" w:cs="Times New Roman"/>
          <w:lang w:val="uk-UA"/>
        </w:rPr>
        <w:t xml:space="preserve">надання послуг </w:t>
      </w:r>
      <w:bookmarkStart w:id="0" w:name="_GoBack"/>
      <w:bookmarkEnd w:id="0"/>
      <w:r w:rsidR="008E6104">
        <w:rPr>
          <w:rFonts w:ascii="Times New Roman" w:hAnsi="Times New Roman" w:cs="Times New Roman"/>
          <w:lang w:val="uk-UA"/>
        </w:rPr>
        <w:t xml:space="preserve">факторингу та </w:t>
      </w:r>
      <w:r>
        <w:rPr>
          <w:rFonts w:ascii="Times New Roman" w:hAnsi="Times New Roman" w:cs="Times New Roman"/>
          <w:lang w:val="uk-UA"/>
        </w:rPr>
        <w:t xml:space="preserve">надання коштів у позику, у тому числі і на умовах фінансового кредиту на підставі Ліцензії Національної комісії, що здійснює державне регулювання у сфері ринків фінансових послуг (Розпорядження  № </w:t>
      </w:r>
      <w:r w:rsidR="001640F3">
        <w:rPr>
          <w:rFonts w:ascii="Times New Roman" w:hAnsi="Times New Roman" w:cs="Times New Roman"/>
          <w:lang w:val="uk-UA"/>
        </w:rPr>
        <w:t>1680</w:t>
      </w:r>
      <w:r>
        <w:rPr>
          <w:rFonts w:ascii="Times New Roman" w:hAnsi="Times New Roman" w:cs="Times New Roman"/>
          <w:lang w:val="uk-UA"/>
        </w:rPr>
        <w:t xml:space="preserve"> від </w:t>
      </w:r>
      <w:r w:rsidR="001640F3">
        <w:rPr>
          <w:rFonts w:ascii="Times New Roman" w:hAnsi="Times New Roman" w:cs="Times New Roman"/>
          <w:lang w:val="uk-UA"/>
        </w:rPr>
        <w:t>16</w:t>
      </w:r>
      <w:r>
        <w:rPr>
          <w:rFonts w:ascii="Times New Roman" w:hAnsi="Times New Roman" w:cs="Times New Roman"/>
          <w:lang w:val="uk-UA"/>
        </w:rPr>
        <w:t>.0</w:t>
      </w:r>
      <w:r w:rsidR="001640F3">
        <w:rPr>
          <w:rFonts w:ascii="Times New Roman" w:hAnsi="Times New Roman" w:cs="Times New Roman"/>
          <w:lang w:val="uk-UA"/>
        </w:rPr>
        <w:t>5</w:t>
      </w:r>
      <w:r>
        <w:rPr>
          <w:rFonts w:ascii="Times New Roman" w:hAnsi="Times New Roman" w:cs="Times New Roman"/>
          <w:lang w:val="uk-UA"/>
        </w:rPr>
        <w:t>.201</w:t>
      </w:r>
      <w:r w:rsidR="001640F3">
        <w:rPr>
          <w:rFonts w:ascii="Times New Roman" w:hAnsi="Times New Roman" w:cs="Times New Roman"/>
          <w:lang w:val="uk-UA"/>
        </w:rPr>
        <w:t xml:space="preserve">7 </w:t>
      </w:r>
      <w:r>
        <w:rPr>
          <w:rFonts w:ascii="Times New Roman" w:hAnsi="Times New Roman" w:cs="Times New Roman"/>
          <w:lang w:val="uk-UA"/>
        </w:rPr>
        <w:t>року).</w:t>
      </w:r>
    </w:p>
    <w:p w:rsidR="00207CBD" w:rsidRDefault="00DD690F">
      <w:pPr>
        <w:ind w:firstLine="709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Згідно з поданою заявкою, Заявнику буде запропоновано фінансовий кредит на запитуваних Заявником та погоджених ТОВ «</w:t>
      </w:r>
      <w:r w:rsidR="001640F3">
        <w:rPr>
          <w:sz w:val="22"/>
          <w:szCs w:val="22"/>
          <w:lang w:val="uk-UA"/>
        </w:rPr>
        <w:t>ФІНАНСОВА КОМПАНІЯ «ІНВЕСТ ФІНАНС</w:t>
      </w:r>
      <w:r>
        <w:rPr>
          <w:sz w:val="22"/>
          <w:szCs w:val="22"/>
          <w:lang w:val="uk-UA"/>
        </w:rPr>
        <w:t>» умовах.</w:t>
      </w:r>
    </w:p>
    <w:p w:rsidR="00207CBD" w:rsidRDefault="00DD690F">
      <w:pPr>
        <w:pStyle w:val="aa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Вартість фінансових послуг, що надаються, визначається у Тарифах, що затверджуються ТОВ </w:t>
      </w:r>
      <w:r>
        <w:rPr>
          <w:rFonts w:ascii="Times New Roman" w:eastAsia="Times New Roman" w:hAnsi="Times New Roman" w:cs="Times New Roman"/>
          <w:lang w:val="uk-UA"/>
        </w:rPr>
        <w:t>«</w:t>
      </w:r>
      <w:r w:rsidR="001640F3">
        <w:rPr>
          <w:rFonts w:ascii="Times New Roman" w:eastAsia="Times New Roman" w:hAnsi="Times New Roman" w:cs="Times New Roman"/>
          <w:lang w:val="uk-UA"/>
        </w:rPr>
        <w:t>ФІНАНСОВА КОМПАНІЯ «ІНВЕСТ ФІНАНС</w:t>
      </w:r>
      <w:r>
        <w:rPr>
          <w:rFonts w:ascii="Times New Roman" w:eastAsia="Times New Roman" w:hAnsi="Times New Roman" w:cs="Times New Roman"/>
          <w:lang w:val="uk-UA"/>
        </w:rPr>
        <w:t>»</w:t>
      </w:r>
      <w:r>
        <w:rPr>
          <w:rFonts w:ascii="Times New Roman" w:hAnsi="Times New Roman" w:cs="Times New Roman"/>
          <w:lang w:val="uk-UA"/>
        </w:rPr>
        <w:t>.</w:t>
      </w:r>
    </w:p>
    <w:p w:rsidR="00207CBD" w:rsidRPr="00A03469" w:rsidRDefault="00DD690F" w:rsidP="00A03469">
      <w:pPr>
        <w:pStyle w:val="1"/>
        <w:shd w:val="clear" w:color="auto" w:fill="auto"/>
        <w:spacing w:line="240" w:lineRule="auto"/>
        <w:ind w:firstLine="709"/>
        <w:rPr>
          <w:color w:val="auto"/>
          <w:sz w:val="24"/>
          <w:szCs w:val="24"/>
          <w:lang w:val="uk-UA"/>
        </w:rPr>
      </w:pPr>
      <w:r w:rsidRPr="00A03469">
        <w:rPr>
          <w:color w:val="auto"/>
          <w:sz w:val="24"/>
          <w:szCs w:val="24"/>
          <w:lang w:val="uk-UA"/>
        </w:rPr>
        <w:t>Вартість послуги з надання фінансового кредиту (розмір процентів за користування кредитом, сукупна вартість кредиту з урахуванням суми нарахованих процентів) буде повідомлено Заявнику перед укладенням кредитного договору шляхом розміщення відповідної інформації на головній сторінці веб-сайту ТОВ «</w:t>
      </w:r>
      <w:r w:rsidR="001640F3" w:rsidRPr="00A03469">
        <w:rPr>
          <w:color w:val="auto"/>
          <w:sz w:val="24"/>
          <w:szCs w:val="24"/>
          <w:lang w:val="uk-UA"/>
        </w:rPr>
        <w:t>ФІНАНСОВА КОМПАНІЯ «ІНВЕСТ ФІНАНС»</w:t>
      </w:r>
      <w:r w:rsidRPr="00A03469">
        <w:rPr>
          <w:color w:val="auto"/>
          <w:sz w:val="24"/>
          <w:szCs w:val="24"/>
          <w:lang w:val="uk-UA"/>
        </w:rPr>
        <w:t>» (</w:t>
      </w:r>
      <w:proofErr w:type="spellStart"/>
      <w:r w:rsidR="001640F3" w:rsidRPr="00A03469">
        <w:rPr>
          <w:color w:val="auto"/>
          <w:sz w:val="24"/>
          <w:szCs w:val="24"/>
        </w:rPr>
        <w:t>https</w:t>
      </w:r>
      <w:proofErr w:type="spellEnd"/>
      <w:r w:rsidR="001640F3" w:rsidRPr="00A03469">
        <w:rPr>
          <w:color w:val="auto"/>
          <w:sz w:val="24"/>
          <w:szCs w:val="24"/>
          <w:lang w:val="uk-UA"/>
        </w:rPr>
        <w:t>://</w:t>
      </w:r>
      <w:proofErr w:type="spellStart"/>
      <w:r w:rsidR="001640F3" w:rsidRPr="00A03469">
        <w:rPr>
          <w:color w:val="auto"/>
          <w:sz w:val="24"/>
          <w:szCs w:val="24"/>
        </w:rPr>
        <w:t>cashberry</w:t>
      </w:r>
      <w:proofErr w:type="spellEnd"/>
      <w:r w:rsidR="001640F3" w:rsidRPr="00A03469">
        <w:rPr>
          <w:color w:val="auto"/>
          <w:sz w:val="24"/>
          <w:szCs w:val="24"/>
          <w:lang w:val="uk-UA"/>
        </w:rPr>
        <w:t>.</w:t>
      </w:r>
      <w:proofErr w:type="spellStart"/>
      <w:r w:rsidR="001640F3" w:rsidRPr="00A03469">
        <w:rPr>
          <w:color w:val="auto"/>
          <w:sz w:val="24"/>
          <w:szCs w:val="24"/>
        </w:rPr>
        <w:t>com</w:t>
      </w:r>
      <w:proofErr w:type="spellEnd"/>
      <w:r w:rsidR="001640F3" w:rsidRPr="00A03469">
        <w:rPr>
          <w:color w:val="auto"/>
          <w:sz w:val="24"/>
          <w:szCs w:val="24"/>
          <w:lang w:val="uk-UA"/>
        </w:rPr>
        <w:t>.</w:t>
      </w:r>
      <w:proofErr w:type="spellStart"/>
      <w:r w:rsidR="001640F3" w:rsidRPr="00A03469">
        <w:rPr>
          <w:color w:val="auto"/>
          <w:sz w:val="24"/>
          <w:szCs w:val="24"/>
        </w:rPr>
        <w:t>ua</w:t>
      </w:r>
      <w:proofErr w:type="spellEnd"/>
      <w:r w:rsidRPr="00A03469">
        <w:rPr>
          <w:color w:val="auto"/>
          <w:sz w:val="24"/>
          <w:szCs w:val="24"/>
          <w:lang w:val="uk-UA"/>
        </w:rPr>
        <w:t xml:space="preserve">) </w:t>
      </w:r>
      <w:r w:rsidR="001640F3" w:rsidRPr="00A03469">
        <w:rPr>
          <w:color w:val="auto"/>
          <w:sz w:val="24"/>
          <w:szCs w:val="24"/>
          <w:lang w:val="uk-UA"/>
        </w:rPr>
        <w:t xml:space="preserve">або </w:t>
      </w:r>
      <w:r w:rsidRPr="00A03469">
        <w:rPr>
          <w:color w:val="auto"/>
          <w:sz w:val="24"/>
          <w:szCs w:val="24"/>
          <w:lang w:val="uk-UA"/>
        </w:rPr>
        <w:t xml:space="preserve">через </w:t>
      </w:r>
      <w:r w:rsidR="001640F3" w:rsidRPr="00A03469">
        <w:rPr>
          <w:color w:val="auto"/>
          <w:sz w:val="24"/>
          <w:szCs w:val="24"/>
          <w:lang w:val="uk-UA"/>
        </w:rPr>
        <w:t>сайт</w:t>
      </w:r>
      <w:r w:rsidRPr="00A03469">
        <w:rPr>
          <w:color w:val="auto"/>
          <w:sz w:val="24"/>
          <w:szCs w:val="24"/>
          <w:lang w:val="uk-UA"/>
        </w:rPr>
        <w:t xml:space="preserve"> у особистому кабінеті клієнта.</w:t>
      </w:r>
    </w:p>
    <w:p w:rsidR="00207CBD" w:rsidRDefault="00207CBD">
      <w:pPr>
        <w:pStyle w:val="1"/>
        <w:shd w:val="clear" w:color="auto" w:fill="auto"/>
        <w:spacing w:line="240" w:lineRule="auto"/>
        <w:ind w:firstLine="567"/>
        <w:rPr>
          <w:sz w:val="22"/>
          <w:szCs w:val="22"/>
          <w:lang w:val="uk-UA"/>
        </w:rPr>
      </w:pPr>
    </w:p>
    <w:p w:rsidR="00207CBD" w:rsidRDefault="00DD690F">
      <w:pPr>
        <w:pStyle w:val="aa"/>
        <w:jc w:val="both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>2. Про умови надання додаткових фінансових послуг та їх вартість.</w:t>
      </w:r>
    </w:p>
    <w:p w:rsidR="00207CBD" w:rsidRDefault="00207CBD">
      <w:pPr>
        <w:pStyle w:val="aa"/>
        <w:rPr>
          <w:rFonts w:ascii="Times New Roman" w:eastAsia="Times New Roman" w:hAnsi="Times New Roman" w:cs="Times New Roman"/>
          <w:lang w:val="uk-UA"/>
        </w:rPr>
      </w:pPr>
    </w:p>
    <w:p w:rsidR="00207CBD" w:rsidRDefault="00DD690F">
      <w:pPr>
        <w:pStyle w:val="aa"/>
        <w:ind w:firstLine="708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При </w:t>
      </w:r>
      <w:r>
        <w:rPr>
          <w:rFonts w:ascii="Times New Roman" w:hAnsi="Times New Roman" w:cs="Times New Roman"/>
          <w:lang w:val="uk-UA"/>
        </w:rPr>
        <w:t>наданні коштів у позику, у тому числі і на умовах фінансового кредиту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="001640F3">
        <w:rPr>
          <w:rFonts w:ascii="Times New Roman" w:eastAsia="Times New Roman" w:hAnsi="Times New Roman" w:cs="Times New Roman"/>
          <w:lang w:val="uk-UA"/>
        </w:rPr>
        <w:t xml:space="preserve">       </w:t>
      </w:r>
      <w:r>
        <w:rPr>
          <w:rFonts w:ascii="Times New Roman" w:eastAsia="Times New Roman" w:hAnsi="Times New Roman" w:cs="Times New Roman"/>
          <w:lang w:val="uk-UA"/>
        </w:rPr>
        <w:t>ТОВ «</w:t>
      </w:r>
      <w:r w:rsidR="001640F3">
        <w:rPr>
          <w:rFonts w:ascii="Times New Roman" w:eastAsia="Times New Roman" w:hAnsi="Times New Roman" w:cs="Times New Roman"/>
          <w:lang w:val="uk-UA"/>
        </w:rPr>
        <w:t>ФІНАНСОВА КОМПАНІЯ «ІНВЕСТ ФІНАНС»</w:t>
      </w:r>
      <w:r>
        <w:rPr>
          <w:rFonts w:ascii="Times New Roman" w:eastAsia="Times New Roman" w:hAnsi="Times New Roman" w:cs="Times New Roman"/>
          <w:lang w:val="uk-UA"/>
        </w:rPr>
        <w:t xml:space="preserve">» не пропонує та не надає додаткові фінансові послуги. </w:t>
      </w:r>
    </w:p>
    <w:p w:rsidR="00207CBD" w:rsidRDefault="00DD690F">
      <w:pPr>
        <w:spacing w:after="150"/>
        <w:ind w:firstLine="709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При сплаті заборгованості за фінансовим кредитом (повернення кредиту, сплата процентів, пені) Заявник  нестимете додаткові витрати у вигляді винагороди банку або іншої фінансової установи, яка забезпечує здійснення погашення заборгованості, згідно з тарифами вищезазначених фінансових установ. </w:t>
      </w:r>
    </w:p>
    <w:p w:rsidR="00207CBD" w:rsidRDefault="00207CBD">
      <w:pPr>
        <w:pStyle w:val="aa"/>
        <w:rPr>
          <w:rFonts w:ascii="Times New Roman" w:eastAsia="Times New Roman" w:hAnsi="Times New Roman" w:cs="Times New Roman"/>
          <w:b/>
          <w:lang w:val="uk-UA"/>
        </w:rPr>
      </w:pPr>
    </w:p>
    <w:p w:rsidR="00207CBD" w:rsidRDefault="00DD690F">
      <w:pPr>
        <w:pStyle w:val="aa"/>
        <w:jc w:val="both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>3. Про порядок сплати податків і зборів за рахунок фізичної особи в результаті отримання фінансової послуги.</w:t>
      </w:r>
    </w:p>
    <w:p w:rsidR="00207CBD" w:rsidRDefault="00207CBD">
      <w:pPr>
        <w:pStyle w:val="aa"/>
        <w:jc w:val="both"/>
        <w:rPr>
          <w:rFonts w:ascii="Times New Roman" w:eastAsia="Times New Roman" w:hAnsi="Times New Roman" w:cs="Times New Roman"/>
          <w:b/>
          <w:bCs/>
          <w:lang w:val="uk-UA"/>
        </w:rPr>
      </w:pPr>
    </w:p>
    <w:p w:rsidR="00207CBD" w:rsidRDefault="00DD690F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Чинним законодавством України не передбачено стягнення податків та зборів при отриманні фінансового кредиту, його поверненні та сплаті процентів.</w:t>
      </w:r>
    </w:p>
    <w:p w:rsidR="00207CBD" w:rsidRDefault="00207CBD">
      <w:pPr>
        <w:pStyle w:val="aa"/>
        <w:jc w:val="both"/>
        <w:rPr>
          <w:rFonts w:ascii="Times New Roman" w:eastAsia="Times New Roman" w:hAnsi="Times New Roman" w:cs="Times New Roman"/>
          <w:lang w:val="uk-UA"/>
        </w:rPr>
      </w:pPr>
    </w:p>
    <w:p w:rsidR="00207CBD" w:rsidRDefault="00DD690F">
      <w:pPr>
        <w:pStyle w:val="aa"/>
        <w:jc w:val="both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>4. Про правові наслідки та порядок здійснення розрахунків з фізичною особою внаслідок дострокового припинення надання фінансової послуги.</w:t>
      </w:r>
    </w:p>
    <w:p w:rsidR="00207CBD" w:rsidRDefault="00207CBD">
      <w:pPr>
        <w:pStyle w:val="aa"/>
        <w:jc w:val="both"/>
        <w:rPr>
          <w:rFonts w:ascii="Times New Roman" w:eastAsia="Times New Roman" w:hAnsi="Times New Roman" w:cs="Times New Roman"/>
          <w:b/>
          <w:bCs/>
          <w:lang w:val="uk-UA"/>
        </w:rPr>
      </w:pPr>
    </w:p>
    <w:p w:rsidR="00207CBD" w:rsidRDefault="00DD690F">
      <w:pPr>
        <w:pStyle w:val="aa"/>
        <w:ind w:firstLine="708"/>
        <w:jc w:val="both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eastAsia="Times New Roman" w:hAnsi="Times New Roman" w:cs="Times New Roman"/>
          <w:bCs/>
          <w:lang w:val="uk-UA"/>
        </w:rPr>
        <w:t>Порядок, підстави і правові наслідки дострокового припинення надання фінансових послуг визначаються нормами цивільного законодавства України, Правилами надання коштів у позику, у тому числі і на умовах фінансового кредиту                          ТОВ «</w:t>
      </w:r>
      <w:r w:rsidR="001640F3">
        <w:rPr>
          <w:rFonts w:ascii="Times New Roman" w:eastAsia="Times New Roman" w:hAnsi="Times New Roman" w:cs="Times New Roman"/>
          <w:bCs/>
          <w:lang w:val="uk-UA"/>
        </w:rPr>
        <w:t>ФІНАНСОВА КОМПАНІЯ «ІНВЕСТ ФІНАНС»</w:t>
      </w:r>
      <w:r>
        <w:rPr>
          <w:rFonts w:ascii="Times New Roman" w:eastAsia="Times New Roman" w:hAnsi="Times New Roman" w:cs="Times New Roman"/>
          <w:bCs/>
          <w:lang w:val="uk-UA"/>
        </w:rPr>
        <w:t xml:space="preserve">». </w:t>
      </w:r>
    </w:p>
    <w:p w:rsidR="00207CBD" w:rsidRDefault="00DD690F">
      <w:pPr>
        <w:spacing w:after="150"/>
        <w:ind w:firstLine="709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При достроковому припиненні надання фінансової послуги, Заявник (Позичальник) зобов’язаний повернути суму кредиту та нараховані на дату припинення проценти, шляхом </w:t>
      </w:r>
      <w:r>
        <w:rPr>
          <w:sz w:val="22"/>
          <w:szCs w:val="22"/>
          <w:lang w:val="uk-UA"/>
        </w:rPr>
        <w:lastRenderedPageBreak/>
        <w:t xml:space="preserve">перерахування відповідної суми грошових коштів на поточний рахунок </w:t>
      </w:r>
      <w:r>
        <w:rPr>
          <w:bCs/>
          <w:sz w:val="22"/>
          <w:szCs w:val="22"/>
          <w:lang w:val="uk-UA"/>
        </w:rPr>
        <w:t>ТОВ «</w:t>
      </w:r>
      <w:r w:rsidR="001640F3">
        <w:rPr>
          <w:bCs/>
          <w:sz w:val="22"/>
          <w:szCs w:val="22"/>
          <w:lang w:val="uk-UA"/>
        </w:rPr>
        <w:t>ФІНАНСОВА КОМПАНІЯ «ІНВЕСТ ФІНАНС»</w:t>
      </w:r>
      <w:r>
        <w:rPr>
          <w:bCs/>
          <w:sz w:val="22"/>
          <w:szCs w:val="22"/>
          <w:lang w:val="uk-UA"/>
        </w:rPr>
        <w:t>».</w:t>
      </w:r>
    </w:p>
    <w:p w:rsidR="00207CBD" w:rsidRDefault="00DD690F">
      <w:pPr>
        <w:pStyle w:val="aa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>5. Про механізм захисту фінансовою установою прав споживачів та порядок урегулювання спірних питань, що виникають у процесі надання фінансової послуги</w:t>
      </w:r>
      <w:r>
        <w:rPr>
          <w:rFonts w:ascii="Times New Roman" w:eastAsia="Times New Roman" w:hAnsi="Times New Roman" w:cs="Times New Roman"/>
          <w:lang w:val="uk-UA"/>
        </w:rPr>
        <w:t>.</w:t>
      </w:r>
    </w:p>
    <w:p w:rsidR="00207CBD" w:rsidRDefault="00207CBD">
      <w:pPr>
        <w:pStyle w:val="aa"/>
        <w:rPr>
          <w:rFonts w:ascii="Times New Roman" w:eastAsia="Times New Roman" w:hAnsi="Times New Roman" w:cs="Times New Roman"/>
          <w:highlight w:val="yellow"/>
          <w:lang w:val="uk-UA"/>
        </w:rPr>
      </w:pPr>
    </w:p>
    <w:p w:rsidR="00207CBD" w:rsidRDefault="00DD690F">
      <w:pPr>
        <w:pStyle w:val="aa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Cs/>
          <w:lang w:val="uk-UA"/>
        </w:rPr>
        <w:t>ТОВ «</w:t>
      </w:r>
      <w:r w:rsidR="001640F3">
        <w:rPr>
          <w:rFonts w:ascii="Times New Roman" w:eastAsia="Times New Roman" w:hAnsi="Times New Roman" w:cs="Times New Roman"/>
          <w:bCs/>
          <w:lang w:val="uk-UA"/>
        </w:rPr>
        <w:t>ФІНАНСОВА КОМПАНІЯ «ІНВЕСТ ФІНАНС»</w:t>
      </w:r>
      <w:r>
        <w:rPr>
          <w:rFonts w:ascii="Times New Roman" w:eastAsia="Times New Roman" w:hAnsi="Times New Roman" w:cs="Times New Roman"/>
          <w:bCs/>
          <w:lang w:val="uk-UA"/>
        </w:rPr>
        <w:t xml:space="preserve">» </w:t>
      </w:r>
      <w:r>
        <w:rPr>
          <w:rFonts w:ascii="Times New Roman" w:hAnsi="Times New Roman" w:cs="Times New Roman"/>
          <w:lang w:val="uk-UA"/>
        </w:rPr>
        <w:t xml:space="preserve">заявляє та гарантує, що будь яка скарга або претензія Заявника (Позичальника), що може виникнути, буде розглянута ТОВ </w:t>
      </w:r>
      <w:r>
        <w:rPr>
          <w:rFonts w:ascii="Times New Roman" w:eastAsia="Times New Roman" w:hAnsi="Times New Roman" w:cs="Times New Roman"/>
          <w:bCs/>
          <w:lang w:val="uk-UA"/>
        </w:rPr>
        <w:t>«</w:t>
      </w:r>
      <w:r w:rsidR="001640F3">
        <w:rPr>
          <w:rFonts w:ascii="Times New Roman" w:eastAsia="Times New Roman" w:hAnsi="Times New Roman" w:cs="Times New Roman"/>
          <w:bCs/>
          <w:lang w:val="uk-UA"/>
        </w:rPr>
        <w:t>ФІНАНСОВА КОМПАНІЯ «ІНВЕСТ ФІНАНС»</w:t>
      </w:r>
      <w:r>
        <w:rPr>
          <w:rFonts w:ascii="Times New Roman" w:eastAsia="Times New Roman" w:hAnsi="Times New Roman" w:cs="Times New Roman"/>
          <w:bCs/>
          <w:lang w:val="uk-UA"/>
        </w:rPr>
        <w:t>»</w:t>
      </w:r>
      <w:r>
        <w:rPr>
          <w:rFonts w:ascii="Times New Roman" w:hAnsi="Times New Roman" w:cs="Times New Roman"/>
          <w:lang w:val="uk-UA"/>
        </w:rPr>
        <w:t xml:space="preserve">. </w:t>
      </w:r>
    </w:p>
    <w:p w:rsidR="00207CBD" w:rsidRDefault="00DD690F">
      <w:pPr>
        <w:pStyle w:val="aa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ТОВ </w:t>
      </w:r>
      <w:r>
        <w:rPr>
          <w:rFonts w:ascii="Times New Roman" w:eastAsia="Times New Roman" w:hAnsi="Times New Roman" w:cs="Times New Roman"/>
          <w:bCs/>
          <w:lang w:val="uk-UA"/>
        </w:rPr>
        <w:t>«</w:t>
      </w:r>
      <w:r w:rsidR="001640F3">
        <w:rPr>
          <w:rFonts w:ascii="Times New Roman" w:eastAsia="Times New Roman" w:hAnsi="Times New Roman" w:cs="Times New Roman"/>
          <w:bCs/>
          <w:lang w:val="uk-UA"/>
        </w:rPr>
        <w:t>ФІНАНСОВА КОМПАНІЯ «ІНВЕСТ ФІНАНС»</w:t>
      </w:r>
      <w:r>
        <w:rPr>
          <w:rFonts w:ascii="Times New Roman" w:eastAsia="Times New Roman" w:hAnsi="Times New Roman" w:cs="Times New Roman"/>
          <w:bCs/>
          <w:lang w:val="uk-UA"/>
        </w:rPr>
        <w:t xml:space="preserve">» </w:t>
      </w:r>
      <w:r>
        <w:rPr>
          <w:rFonts w:ascii="Times New Roman" w:hAnsi="Times New Roman" w:cs="Times New Roman"/>
          <w:lang w:val="uk-UA"/>
        </w:rPr>
        <w:t>також будуть прийняті всі та будь-які необхідні заходи щодо задоволення скарги чи претензії Заявника (Позичальника), якщо така скарга чи претензія буде обґрунтованою відповідно до чинного законодавства України.</w:t>
      </w:r>
    </w:p>
    <w:p w:rsidR="00207CBD" w:rsidRDefault="00DD690F">
      <w:pPr>
        <w:shd w:val="clear" w:color="auto" w:fill="FFFFFF"/>
        <w:ind w:firstLine="709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ТОВ </w:t>
      </w:r>
      <w:r>
        <w:rPr>
          <w:bCs/>
          <w:sz w:val="22"/>
          <w:szCs w:val="22"/>
          <w:lang w:val="uk-UA"/>
        </w:rPr>
        <w:t>«</w:t>
      </w:r>
      <w:r w:rsidR="001640F3">
        <w:rPr>
          <w:bCs/>
          <w:sz w:val="22"/>
          <w:szCs w:val="22"/>
          <w:lang w:val="uk-UA"/>
        </w:rPr>
        <w:t>ФІНАНСОВА КОМПАНІЯ «ІНВЕСТ ФІНАНС»</w:t>
      </w:r>
      <w:r>
        <w:rPr>
          <w:bCs/>
          <w:sz w:val="22"/>
          <w:szCs w:val="22"/>
          <w:lang w:val="uk-UA"/>
        </w:rPr>
        <w:t>»</w:t>
      </w:r>
      <w:r>
        <w:rPr>
          <w:sz w:val="22"/>
          <w:szCs w:val="22"/>
          <w:lang w:val="uk-UA"/>
        </w:rPr>
        <w:t xml:space="preserve"> має право брати участь та забезпечувати розгляд і вирішення конфліктних ситуацій та спірних питань згідно з чинним законодавством України, умовами укладених Правил та договору наданні коштів у позику, у тому числі і на умовах фінансового кредиту.</w:t>
      </w:r>
    </w:p>
    <w:p w:rsidR="00207CBD" w:rsidRDefault="00DD690F">
      <w:pPr>
        <w:shd w:val="clear" w:color="auto" w:fill="FFFFFF"/>
        <w:ind w:firstLine="709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Механізм захисту ТОВ </w:t>
      </w:r>
      <w:r>
        <w:rPr>
          <w:bCs/>
          <w:sz w:val="22"/>
          <w:szCs w:val="22"/>
          <w:lang w:val="uk-UA"/>
        </w:rPr>
        <w:t>«</w:t>
      </w:r>
      <w:r w:rsidR="001640F3">
        <w:rPr>
          <w:bCs/>
          <w:sz w:val="22"/>
          <w:szCs w:val="22"/>
          <w:lang w:val="uk-UA"/>
        </w:rPr>
        <w:t>ФІНАНСОВА КОМПАНІЯ «ІНВЕСТ ФІНАНС»</w:t>
      </w:r>
      <w:r>
        <w:rPr>
          <w:bCs/>
          <w:sz w:val="22"/>
          <w:szCs w:val="22"/>
          <w:lang w:val="uk-UA"/>
        </w:rPr>
        <w:t>»</w:t>
      </w:r>
      <w:r>
        <w:rPr>
          <w:sz w:val="22"/>
          <w:szCs w:val="22"/>
          <w:lang w:val="uk-UA"/>
        </w:rPr>
        <w:t xml:space="preserve"> прав споживачів та порядок урегулювання спірних питань, що виникають у процесі надання фінансових послуг визначається у Правилах наданні коштів у позику, у тому числі і на умовах фінансового кредиту, а саме: усі спірні питання, які можуть виникнути у майбутньому між Заявником (Позичальником) та ТОВ </w:t>
      </w:r>
      <w:r>
        <w:rPr>
          <w:bCs/>
          <w:sz w:val="22"/>
          <w:szCs w:val="22"/>
          <w:lang w:val="uk-UA"/>
        </w:rPr>
        <w:t>«</w:t>
      </w:r>
      <w:r w:rsidR="001640F3">
        <w:rPr>
          <w:bCs/>
          <w:sz w:val="22"/>
          <w:szCs w:val="22"/>
          <w:lang w:val="uk-UA"/>
        </w:rPr>
        <w:t>ФІНАНСОВА КОМПАНІЯ «ІНВЕСТ ФІНАНС»</w:t>
      </w:r>
      <w:r>
        <w:rPr>
          <w:bCs/>
          <w:sz w:val="22"/>
          <w:szCs w:val="22"/>
          <w:lang w:val="uk-UA"/>
        </w:rPr>
        <w:t>»</w:t>
      </w:r>
      <w:r>
        <w:rPr>
          <w:sz w:val="22"/>
          <w:szCs w:val="22"/>
          <w:lang w:val="uk-UA"/>
        </w:rPr>
        <w:t>, будуть врегульовані шляхом переговорів. Якщо буде неможливо дійти згоди зі спірних питань в процесі переговорів, то такий спір вирішуватиметься у судовому порядку згідно із законодавством України.</w:t>
      </w:r>
    </w:p>
    <w:p w:rsidR="00207CBD" w:rsidRDefault="00207CBD">
      <w:pPr>
        <w:shd w:val="clear" w:color="auto" w:fill="FFFFFF"/>
        <w:ind w:firstLine="709"/>
        <w:jc w:val="both"/>
        <w:rPr>
          <w:sz w:val="22"/>
          <w:szCs w:val="22"/>
          <w:highlight w:val="green"/>
          <w:lang w:val="uk-UA"/>
        </w:rPr>
      </w:pPr>
    </w:p>
    <w:p w:rsidR="00207CBD" w:rsidRDefault="00DD690F">
      <w:pPr>
        <w:pStyle w:val="aa"/>
        <w:jc w:val="both"/>
        <w:rPr>
          <w:rFonts w:ascii="Times New Roman" w:hAnsi="Times New Roman" w:cs="Times New Roman"/>
          <w:b/>
          <w:color w:val="000000"/>
          <w:highlight w:val="white"/>
          <w:lang w:val="uk-UA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  <w:lang w:val="uk-UA"/>
        </w:rPr>
        <w:t>6. Про реквізити органу, який здійснює державне регулювання ринків фінансових послуг (адреса, номер телефону тощо), а також реквізити органів з питань захисту прав споживачів.</w:t>
      </w:r>
    </w:p>
    <w:p w:rsidR="00207CBD" w:rsidRDefault="00207CBD">
      <w:pPr>
        <w:pStyle w:val="aa"/>
        <w:rPr>
          <w:rFonts w:ascii="Times New Roman" w:eastAsia="Times New Roman" w:hAnsi="Times New Roman" w:cs="Times New Roman"/>
          <w:bCs/>
          <w:lang w:val="uk-UA"/>
        </w:rPr>
      </w:pPr>
    </w:p>
    <w:p w:rsidR="00207CBD" w:rsidRDefault="00DD690F">
      <w:pPr>
        <w:pStyle w:val="aa"/>
        <w:jc w:val="both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>Національна комісія що здійснює державне регулювання у сфері ринків фінансових послуг:</w:t>
      </w:r>
      <w:r>
        <w:rPr>
          <w:rFonts w:ascii="Times New Roman" w:eastAsia="Times New Roman" w:hAnsi="Times New Roman" w:cs="Times New Roman"/>
          <w:bCs/>
          <w:lang w:val="uk-UA"/>
        </w:rPr>
        <w:t xml:space="preserve"> </w:t>
      </w:r>
    </w:p>
    <w:p w:rsidR="00207CBD" w:rsidRDefault="00DD690F">
      <w:pPr>
        <w:pStyle w:val="aa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eastAsia="Times New Roman" w:hAnsi="Times New Roman" w:cs="Times New Roman"/>
          <w:bCs/>
          <w:lang w:val="uk-UA"/>
        </w:rPr>
        <w:t xml:space="preserve">01001, м. Київ, вул. Б. Грінченка, 3, </w:t>
      </w:r>
    </w:p>
    <w:p w:rsidR="00207CBD" w:rsidRDefault="00DD690F">
      <w:pPr>
        <w:pStyle w:val="aa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eastAsia="Times New Roman" w:hAnsi="Times New Roman" w:cs="Times New Roman"/>
          <w:bCs/>
          <w:lang w:val="uk-UA"/>
        </w:rPr>
        <w:t xml:space="preserve">відділ звернення громадян: </w:t>
      </w:r>
      <w:proofErr w:type="spellStart"/>
      <w:r>
        <w:rPr>
          <w:rFonts w:ascii="Times New Roman" w:eastAsia="Times New Roman" w:hAnsi="Times New Roman" w:cs="Times New Roman"/>
          <w:bCs/>
          <w:lang w:val="uk-UA"/>
        </w:rPr>
        <w:t>тел</w:t>
      </w:r>
      <w:proofErr w:type="spellEnd"/>
      <w:r>
        <w:rPr>
          <w:rFonts w:ascii="Times New Roman" w:eastAsia="Times New Roman" w:hAnsi="Times New Roman" w:cs="Times New Roman"/>
          <w:bCs/>
          <w:lang w:val="uk-UA"/>
        </w:rPr>
        <w:t xml:space="preserve">. (044) 234-99-07, </w:t>
      </w:r>
    </w:p>
    <w:p w:rsidR="00207CBD" w:rsidRDefault="00DD690F">
      <w:pPr>
        <w:pStyle w:val="aa"/>
      </w:pPr>
      <w:r>
        <w:rPr>
          <w:rFonts w:ascii="Times New Roman" w:eastAsia="Times New Roman" w:hAnsi="Times New Roman" w:cs="Times New Roman"/>
          <w:bCs/>
          <w:lang w:val="uk-UA"/>
        </w:rPr>
        <w:t>e-</w:t>
      </w:r>
      <w:proofErr w:type="spellStart"/>
      <w:r>
        <w:rPr>
          <w:rFonts w:ascii="Times New Roman" w:eastAsia="Times New Roman" w:hAnsi="Times New Roman" w:cs="Times New Roman"/>
          <w:bCs/>
          <w:lang w:val="uk-UA"/>
        </w:rPr>
        <w:t>mail</w:t>
      </w:r>
      <w:proofErr w:type="spellEnd"/>
      <w:r>
        <w:rPr>
          <w:rFonts w:ascii="Times New Roman" w:eastAsia="Times New Roman" w:hAnsi="Times New Roman" w:cs="Times New Roman"/>
          <w:bCs/>
          <w:lang w:val="uk-UA"/>
        </w:rPr>
        <w:t xml:space="preserve">: </w:t>
      </w:r>
      <w:hyperlink r:id="rId5">
        <w:r>
          <w:rPr>
            <w:rStyle w:val="-"/>
            <w:rFonts w:ascii="Times New Roman" w:hAnsi="Times New Roman" w:cs="Times New Roman"/>
            <w:shd w:val="clear" w:color="auto" w:fill="FFFFFF"/>
            <w:lang w:val="en-US"/>
          </w:rPr>
          <w:t>office</w:t>
        </w:r>
        <w:r>
          <w:rPr>
            <w:rStyle w:val="-"/>
            <w:rFonts w:ascii="Times New Roman" w:hAnsi="Times New Roman" w:cs="Times New Roman"/>
            <w:shd w:val="clear" w:color="auto" w:fill="FFFFFF"/>
          </w:rPr>
          <w:t>@</w:t>
        </w:r>
        <w:proofErr w:type="spellStart"/>
        <w:r>
          <w:rPr>
            <w:rStyle w:val="-"/>
            <w:rFonts w:ascii="Times New Roman" w:hAnsi="Times New Roman" w:cs="Times New Roman"/>
            <w:shd w:val="clear" w:color="auto" w:fill="FFFFFF"/>
            <w:lang w:val="en-US"/>
          </w:rPr>
          <w:t>nfp</w:t>
        </w:r>
        <w:proofErr w:type="spellEnd"/>
        <w:r>
          <w:rPr>
            <w:rStyle w:val="-"/>
            <w:rFonts w:ascii="Times New Roman" w:hAnsi="Times New Roman" w:cs="Times New Roman"/>
            <w:shd w:val="clear" w:color="auto" w:fill="FFFFFF"/>
          </w:rPr>
          <w:t>.</w:t>
        </w:r>
        <w:proofErr w:type="spellStart"/>
        <w:r>
          <w:rPr>
            <w:rStyle w:val="-"/>
            <w:rFonts w:ascii="Times New Roman" w:hAnsi="Times New Roman" w:cs="Times New Roman"/>
            <w:shd w:val="clear" w:color="auto" w:fill="FFFFFF"/>
            <w:lang w:val="en-US"/>
          </w:rPr>
          <w:t>gov</w:t>
        </w:r>
        <w:proofErr w:type="spellEnd"/>
        <w:r>
          <w:rPr>
            <w:rStyle w:val="-"/>
            <w:rFonts w:ascii="Times New Roman" w:hAnsi="Times New Roman" w:cs="Times New Roman"/>
            <w:shd w:val="clear" w:color="auto" w:fill="FFFFFF"/>
          </w:rPr>
          <w:t>.</w:t>
        </w:r>
        <w:proofErr w:type="spellStart"/>
        <w:r>
          <w:rPr>
            <w:rStyle w:val="-"/>
            <w:rFonts w:ascii="Times New Roman" w:hAnsi="Times New Roman" w:cs="Times New Roman"/>
            <w:shd w:val="clear" w:color="auto" w:fill="FFFFFF"/>
            <w:lang w:val="en-US"/>
          </w:rPr>
          <w:t>ua</w:t>
        </w:r>
        <w:proofErr w:type="spellEnd"/>
      </w:hyperlink>
      <w:r>
        <w:rPr>
          <w:rFonts w:ascii="Times New Roman" w:eastAsia="Times New Roman" w:hAnsi="Times New Roman" w:cs="Times New Roman"/>
          <w:bCs/>
          <w:lang w:val="uk-UA"/>
        </w:rPr>
        <w:t>,</w:t>
      </w:r>
    </w:p>
    <w:p w:rsidR="00207CBD" w:rsidRDefault="00DD690F">
      <w:pPr>
        <w:pStyle w:val="aa"/>
      </w:pPr>
      <w:r>
        <w:rPr>
          <w:rFonts w:ascii="Times New Roman" w:eastAsia="Times New Roman" w:hAnsi="Times New Roman" w:cs="Times New Roman"/>
          <w:bCs/>
          <w:lang w:val="uk-UA"/>
        </w:rPr>
        <w:t xml:space="preserve">веб-сайт: </w:t>
      </w:r>
      <w:hyperlink r:id="rId6">
        <w:r>
          <w:rPr>
            <w:rStyle w:val="-"/>
            <w:rFonts w:ascii="Times New Roman" w:eastAsia="Times New Roman" w:hAnsi="Times New Roman" w:cs="Times New Roman"/>
            <w:bCs/>
            <w:lang w:val="uk-UA"/>
          </w:rPr>
          <w:t>www.nfp.gov.ua</w:t>
        </w:r>
      </w:hyperlink>
      <w:r>
        <w:rPr>
          <w:rFonts w:ascii="Times New Roman" w:eastAsia="Times New Roman" w:hAnsi="Times New Roman" w:cs="Times New Roman"/>
          <w:bCs/>
          <w:lang w:val="uk-UA"/>
        </w:rPr>
        <w:t>.</w:t>
      </w:r>
    </w:p>
    <w:p w:rsidR="00207CBD" w:rsidRDefault="00DD690F">
      <w:pPr>
        <w:pStyle w:val="aa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>Державна інспекція України з питань захисту прав споживачів:</w:t>
      </w:r>
      <w:r>
        <w:rPr>
          <w:rFonts w:ascii="Times New Roman" w:eastAsia="Times New Roman" w:hAnsi="Times New Roman" w:cs="Times New Roman"/>
          <w:bCs/>
          <w:lang w:val="uk-UA"/>
        </w:rPr>
        <w:t xml:space="preserve"> </w:t>
      </w:r>
    </w:p>
    <w:p w:rsidR="00207CBD" w:rsidRDefault="00DD690F">
      <w:pPr>
        <w:pStyle w:val="aa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eastAsia="Times New Roman" w:hAnsi="Times New Roman" w:cs="Times New Roman"/>
          <w:bCs/>
          <w:lang w:val="uk-UA"/>
        </w:rPr>
        <w:t xml:space="preserve">03680, м. Київ, вул. Антоновича, 174, </w:t>
      </w:r>
    </w:p>
    <w:p w:rsidR="00207CBD" w:rsidRDefault="00DD690F">
      <w:pPr>
        <w:pStyle w:val="aa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eastAsia="Times New Roman" w:hAnsi="Times New Roman" w:cs="Times New Roman"/>
          <w:bCs/>
          <w:lang w:val="uk-UA"/>
        </w:rPr>
        <w:t>телефон «гарячої лінії»: (044) 528-92-44,</w:t>
      </w:r>
    </w:p>
    <w:p w:rsidR="00207CBD" w:rsidRPr="00717B8D" w:rsidRDefault="00DD690F">
      <w:pPr>
        <w:pStyle w:val="aa"/>
        <w:rPr>
          <w:lang w:val="en-US"/>
        </w:rPr>
      </w:pPr>
      <w:r>
        <w:rPr>
          <w:rFonts w:ascii="Times New Roman" w:eastAsia="Times New Roman" w:hAnsi="Times New Roman" w:cs="Times New Roman"/>
          <w:bCs/>
          <w:lang w:val="uk-UA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bCs/>
          <w:lang w:val="uk-UA"/>
        </w:rPr>
        <w:t>mail</w:t>
      </w:r>
      <w:proofErr w:type="spellEnd"/>
      <w:r>
        <w:rPr>
          <w:rFonts w:ascii="Times New Roman" w:eastAsia="Times New Roman" w:hAnsi="Times New Roman" w:cs="Times New Roman"/>
          <w:bCs/>
          <w:lang w:val="uk-UA"/>
        </w:rPr>
        <w:t xml:space="preserve">: </w:t>
      </w:r>
      <w:hyperlink r:id="rId7">
        <w:r>
          <w:rPr>
            <w:rStyle w:val="-"/>
            <w:rFonts w:ascii="Times New Roman" w:eastAsia="Times New Roman" w:hAnsi="Times New Roman" w:cs="Times New Roman"/>
            <w:bCs/>
            <w:lang w:val="uk-UA"/>
          </w:rPr>
          <w:t>nv@dsiu.gov.ua</w:t>
        </w:r>
      </w:hyperlink>
      <w:r>
        <w:rPr>
          <w:rFonts w:ascii="Times New Roman" w:eastAsia="Times New Roman" w:hAnsi="Times New Roman" w:cs="Times New Roman"/>
          <w:bCs/>
          <w:lang w:val="uk-UA"/>
        </w:rPr>
        <w:t>,</w:t>
      </w:r>
    </w:p>
    <w:p w:rsidR="00207CBD" w:rsidRDefault="00DD690F">
      <w:pPr>
        <w:pStyle w:val="aa"/>
      </w:pPr>
      <w:r>
        <w:rPr>
          <w:rFonts w:ascii="Times New Roman" w:eastAsia="Times New Roman" w:hAnsi="Times New Roman" w:cs="Times New Roman"/>
          <w:bCs/>
          <w:lang w:val="uk-UA"/>
        </w:rPr>
        <w:t xml:space="preserve">веб-сайт: </w:t>
      </w:r>
      <w:hyperlink r:id="rId8">
        <w:r>
          <w:rPr>
            <w:rStyle w:val="-"/>
            <w:rFonts w:ascii="Times New Roman" w:eastAsia="Times New Roman" w:hAnsi="Times New Roman" w:cs="Times New Roman"/>
            <w:bCs/>
            <w:lang w:val="uk-UA"/>
          </w:rPr>
          <w:t>www.dsiu.gov.ua</w:t>
        </w:r>
      </w:hyperlink>
      <w:r>
        <w:rPr>
          <w:rFonts w:ascii="Times New Roman" w:eastAsia="Times New Roman" w:hAnsi="Times New Roman" w:cs="Times New Roman"/>
          <w:bCs/>
          <w:lang w:val="uk-UA"/>
        </w:rPr>
        <w:t>.</w:t>
      </w:r>
    </w:p>
    <w:p w:rsidR="00207CBD" w:rsidRDefault="00207CBD">
      <w:pPr>
        <w:pStyle w:val="aa"/>
        <w:rPr>
          <w:rFonts w:ascii="Times New Roman" w:eastAsia="Times New Roman" w:hAnsi="Times New Roman" w:cs="Times New Roman"/>
          <w:b/>
          <w:bCs/>
          <w:lang w:val="uk-UA"/>
        </w:rPr>
      </w:pPr>
    </w:p>
    <w:p w:rsidR="00207CBD" w:rsidRDefault="00DD690F">
      <w:pPr>
        <w:pStyle w:val="aa"/>
        <w:jc w:val="both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>7. Про розмір винагороди фінансової установи у разі, коли вона пропонує фінансові послуги, що надаються іншими фінансовими установами.</w:t>
      </w:r>
    </w:p>
    <w:p w:rsidR="00207CBD" w:rsidRDefault="00207CBD">
      <w:pPr>
        <w:pStyle w:val="aa"/>
        <w:jc w:val="both"/>
        <w:rPr>
          <w:rFonts w:ascii="Times New Roman" w:eastAsia="Times New Roman" w:hAnsi="Times New Roman" w:cs="Times New Roman"/>
          <w:b/>
          <w:bCs/>
          <w:lang w:val="uk-UA"/>
        </w:rPr>
      </w:pPr>
    </w:p>
    <w:p w:rsidR="00207CBD" w:rsidRDefault="00DD690F">
      <w:pPr>
        <w:spacing w:after="150"/>
        <w:ind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При наданні ТОВ </w:t>
      </w:r>
      <w:r>
        <w:rPr>
          <w:bCs/>
          <w:sz w:val="22"/>
          <w:szCs w:val="22"/>
          <w:lang w:val="uk-UA"/>
        </w:rPr>
        <w:t>«</w:t>
      </w:r>
      <w:r w:rsidR="001640F3">
        <w:rPr>
          <w:bCs/>
          <w:sz w:val="22"/>
          <w:szCs w:val="22"/>
          <w:lang w:val="uk-UA"/>
        </w:rPr>
        <w:t>ФІНАНСОВА КОМПАНІЯ «ІНВЕСТ ФІНАНС»</w:t>
      </w:r>
      <w:r>
        <w:rPr>
          <w:bCs/>
          <w:sz w:val="22"/>
          <w:szCs w:val="22"/>
          <w:lang w:val="uk-UA"/>
        </w:rPr>
        <w:t xml:space="preserve">» фінансових </w:t>
      </w:r>
      <w:r>
        <w:rPr>
          <w:sz w:val="22"/>
          <w:szCs w:val="22"/>
          <w:lang w:val="uk-UA"/>
        </w:rPr>
        <w:t>кредитів, фінансові послуги інших фінансових установ не пропонуються.</w:t>
      </w:r>
    </w:p>
    <w:p w:rsidR="00207CBD" w:rsidRDefault="00207CBD">
      <w:pPr>
        <w:pStyle w:val="aa"/>
        <w:ind w:firstLine="708"/>
        <w:jc w:val="both"/>
        <w:rPr>
          <w:rFonts w:ascii="Times New Roman" w:hAnsi="Times New Roman" w:cs="Times New Roman"/>
          <w:lang w:val="uk-UA"/>
        </w:rPr>
      </w:pPr>
    </w:p>
    <w:p w:rsidR="00207CBD" w:rsidRDefault="00207CBD">
      <w:pPr>
        <w:pStyle w:val="aa"/>
      </w:pPr>
    </w:p>
    <w:sectPr w:rsidR="00207CB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BD"/>
    <w:rsid w:val="001640F3"/>
    <w:rsid w:val="00207CBD"/>
    <w:rsid w:val="00717B8D"/>
    <w:rsid w:val="008E6104"/>
    <w:rsid w:val="00A03469"/>
    <w:rsid w:val="00D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uiPriority w:val="1"/>
    <w:qFormat/>
    <w:rsid w:val="007405FD"/>
    <w:rPr>
      <w:rFonts w:ascii="Palatino Linotype" w:eastAsiaTheme="minorEastAsia" w:hAnsi="Palatino Linotype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1F3C6F"/>
    <w:rPr>
      <w:color w:val="0563C1" w:themeColor="hyperlink"/>
      <w:u w:val="single"/>
    </w:rPr>
  </w:style>
  <w:style w:type="character" w:customStyle="1" w:styleId="FontStyle69">
    <w:name w:val="Font Style69"/>
    <w:qFormat/>
    <w:rsid w:val="009E3DA5"/>
    <w:rPr>
      <w:rFonts w:ascii="Times New Roman" w:hAnsi="Times New Roman" w:cs="Times New Roman"/>
      <w:sz w:val="22"/>
      <w:szCs w:val="22"/>
    </w:rPr>
  </w:style>
  <w:style w:type="character" w:customStyle="1" w:styleId="FontStyle66">
    <w:name w:val="Font Style66"/>
    <w:qFormat/>
    <w:rsid w:val="00FC14EC"/>
    <w:rPr>
      <w:rFonts w:ascii="Times New Roman" w:hAnsi="Times New Roman" w:cs="Times New Roman"/>
      <w:b/>
      <w:bCs/>
      <w:sz w:val="20"/>
      <w:szCs w:val="20"/>
    </w:rPr>
  </w:style>
  <w:style w:type="character" w:customStyle="1" w:styleId="a4">
    <w:name w:val="Основной текст_"/>
    <w:basedOn w:val="a0"/>
    <w:link w:val="1"/>
    <w:qFormat/>
    <w:rsid w:val="00BA02F9"/>
    <w:rPr>
      <w:rFonts w:ascii="Times New Roman" w:eastAsia="Times New Roman" w:hAnsi="Times New Roman" w:cs="Times New Roman"/>
      <w:color w:val="323232"/>
      <w:sz w:val="20"/>
      <w:szCs w:val="20"/>
      <w:shd w:val="clear" w:color="auto" w:fill="FFFFFF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color w:val="auto"/>
    </w:rPr>
  </w:style>
  <w:style w:type="character" w:customStyle="1" w:styleId="ListLabel11">
    <w:name w:val="ListLabel 11"/>
    <w:qFormat/>
    <w:rPr>
      <w:b/>
      <w:color w:val="auto"/>
    </w:rPr>
  </w:style>
  <w:style w:type="character" w:customStyle="1" w:styleId="ListLabel12">
    <w:name w:val="ListLabel 12"/>
    <w:qFormat/>
    <w:rPr>
      <w:b/>
      <w:color w:val="auto"/>
    </w:rPr>
  </w:style>
  <w:style w:type="character" w:customStyle="1" w:styleId="ListLabel13">
    <w:name w:val="ListLabel 13"/>
    <w:qFormat/>
    <w:rPr>
      <w:b/>
      <w:color w:val="auto"/>
    </w:rPr>
  </w:style>
  <w:style w:type="character" w:customStyle="1" w:styleId="ListLabel14">
    <w:name w:val="ListLabel 14"/>
    <w:qFormat/>
    <w:rPr>
      <w:b/>
      <w:color w:val="auto"/>
    </w:rPr>
  </w:style>
  <w:style w:type="character" w:customStyle="1" w:styleId="ListLabel15">
    <w:name w:val="ListLabel 15"/>
    <w:qFormat/>
    <w:rPr>
      <w:b/>
      <w:color w:val="auto"/>
    </w:rPr>
  </w:style>
  <w:style w:type="character" w:customStyle="1" w:styleId="ListLabel16">
    <w:name w:val="ListLabel 16"/>
    <w:qFormat/>
    <w:rPr>
      <w:b/>
      <w:color w:val="auto"/>
    </w:rPr>
  </w:style>
  <w:style w:type="character" w:customStyle="1" w:styleId="ListLabel17">
    <w:name w:val="ListLabel 17"/>
    <w:qFormat/>
    <w:rPr>
      <w:b/>
      <w:color w:val="auto"/>
    </w:rPr>
  </w:style>
  <w:style w:type="character" w:customStyle="1" w:styleId="ListLabel18">
    <w:name w:val="ListLabel 18"/>
    <w:qFormat/>
    <w:rPr>
      <w:b/>
      <w:color w:val="auto"/>
    </w:rPr>
  </w:style>
  <w:style w:type="character" w:customStyle="1" w:styleId="ListLabel19">
    <w:name w:val="ListLabel 19"/>
    <w:qFormat/>
    <w:rPr>
      <w:bCs/>
      <w:sz w:val="22"/>
      <w:szCs w:val="22"/>
      <w:lang w:val="uk-UA"/>
    </w:rPr>
  </w:style>
  <w:style w:type="character" w:customStyle="1" w:styleId="ListLabel20">
    <w:name w:val="ListLabel 20"/>
    <w:qFormat/>
    <w:rPr>
      <w:rFonts w:ascii="Times New Roman" w:hAnsi="Times New Roman" w:cs="Times New Roman"/>
      <w:shd w:val="clear" w:color="auto" w:fill="FFFFFF"/>
      <w:lang w:val="en-US"/>
    </w:rPr>
  </w:style>
  <w:style w:type="character" w:customStyle="1" w:styleId="ListLabel21">
    <w:name w:val="ListLabel 21"/>
    <w:qFormat/>
    <w:rPr>
      <w:rFonts w:ascii="Times New Roman" w:hAnsi="Times New Roman" w:cs="Times New Roman"/>
      <w:shd w:val="clear" w:color="auto" w:fill="FFFFFF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Cs/>
      <w:lang w:val="uk-UA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 Spacing"/>
    <w:uiPriority w:val="1"/>
    <w:qFormat/>
    <w:rsid w:val="007405FD"/>
    <w:rPr>
      <w:rFonts w:ascii="Palatino Linotype" w:eastAsiaTheme="minorEastAsia" w:hAnsi="Palatino Linotype"/>
      <w:sz w:val="24"/>
      <w:lang w:eastAsia="ru-RU"/>
    </w:rPr>
  </w:style>
  <w:style w:type="paragraph" w:customStyle="1" w:styleId="Style16">
    <w:name w:val="Style16"/>
    <w:basedOn w:val="a"/>
    <w:qFormat/>
    <w:rsid w:val="009E3DA5"/>
    <w:pPr>
      <w:widowControl w:val="0"/>
      <w:spacing w:line="274" w:lineRule="exact"/>
      <w:jc w:val="both"/>
    </w:pPr>
  </w:style>
  <w:style w:type="paragraph" w:customStyle="1" w:styleId="1">
    <w:name w:val="Основной текст1"/>
    <w:basedOn w:val="a"/>
    <w:link w:val="a4"/>
    <w:qFormat/>
    <w:rsid w:val="00BA02F9"/>
    <w:pPr>
      <w:widowControl w:val="0"/>
      <w:shd w:val="clear" w:color="auto" w:fill="FFFFFF"/>
      <w:spacing w:line="261" w:lineRule="auto"/>
      <w:ind w:firstLine="400"/>
      <w:jc w:val="both"/>
    </w:pPr>
    <w:rPr>
      <w:color w:val="323232"/>
      <w:sz w:val="20"/>
      <w:szCs w:val="20"/>
      <w:lang w:eastAsia="en-US"/>
    </w:rPr>
  </w:style>
  <w:style w:type="character" w:styleId="ab">
    <w:name w:val="Hyperlink"/>
    <w:basedOn w:val="a0"/>
    <w:uiPriority w:val="99"/>
    <w:unhideWhenUsed/>
    <w:rsid w:val="001640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uiPriority w:val="1"/>
    <w:qFormat/>
    <w:rsid w:val="007405FD"/>
    <w:rPr>
      <w:rFonts w:ascii="Palatino Linotype" w:eastAsiaTheme="minorEastAsia" w:hAnsi="Palatino Linotype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1F3C6F"/>
    <w:rPr>
      <w:color w:val="0563C1" w:themeColor="hyperlink"/>
      <w:u w:val="single"/>
    </w:rPr>
  </w:style>
  <w:style w:type="character" w:customStyle="1" w:styleId="FontStyle69">
    <w:name w:val="Font Style69"/>
    <w:qFormat/>
    <w:rsid w:val="009E3DA5"/>
    <w:rPr>
      <w:rFonts w:ascii="Times New Roman" w:hAnsi="Times New Roman" w:cs="Times New Roman"/>
      <w:sz w:val="22"/>
      <w:szCs w:val="22"/>
    </w:rPr>
  </w:style>
  <w:style w:type="character" w:customStyle="1" w:styleId="FontStyle66">
    <w:name w:val="Font Style66"/>
    <w:qFormat/>
    <w:rsid w:val="00FC14EC"/>
    <w:rPr>
      <w:rFonts w:ascii="Times New Roman" w:hAnsi="Times New Roman" w:cs="Times New Roman"/>
      <w:b/>
      <w:bCs/>
      <w:sz w:val="20"/>
      <w:szCs w:val="20"/>
    </w:rPr>
  </w:style>
  <w:style w:type="character" w:customStyle="1" w:styleId="a4">
    <w:name w:val="Основной текст_"/>
    <w:basedOn w:val="a0"/>
    <w:link w:val="1"/>
    <w:qFormat/>
    <w:rsid w:val="00BA02F9"/>
    <w:rPr>
      <w:rFonts w:ascii="Times New Roman" w:eastAsia="Times New Roman" w:hAnsi="Times New Roman" w:cs="Times New Roman"/>
      <w:color w:val="323232"/>
      <w:sz w:val="20"/>
      <w:szCs w:val="20"/>
      <w:shd w:val="clear" w:color="auto" w:fill="FFFFFF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color w:val="auto"/>
    </w:rPr>
  </w:style>
  <w:style w:type="character" w:customStyle="1" w:styleId="ListLabel11">
    <w:name w:val="ListLabel 11"/>
    <w:qFormat/>
    <w:rPr>
      <w:b/>
      <w:color w:val="auto"/>
    </w:rPr>
  </w:style>
  <w:style w:type="character" w:customStyle="1" w:styleId="ListLabel12">
    <w:name w:val="ListLabel 12"/>
    <w:qFormat/>
    <w:rPr>
      <w:b/>
      <w:color w:val="auto"/>
    </w:rPr>
  </w:style>
  <w:style w:type="character" w:customStyle="1" w:styleId="ListLabel13">
    <w:name w:val="ListLabel 13"/>
    <w:qFormat/>
    <w:rPr>
      <w:b/>
      <w:color w:val="auto"/>
    </w:rPr>
  </w:style>
  <w:style w:type="character" w:customStyle="1" w:styleId="ListLabel14">
    <w:name w:val="ListLabel 14"/>
    <w:qFormat/>
    <w:rPr>
      <w:b/>
      <w:color w:val="auto"/>
    </w:rPr>
  </w:style>
  <w:style w:type="character" w:customStyle="1" w:styleId="ListLabel15">
    <w:name w:val="ListLabel 15"/>
    <w:qFormat/>
    <w:rPr>
      <w:b/>
      <w:color w:val="auto"/>
    </w:rPr>
  </w:style>
  <w:style w:type="character" w:customStyle="1" w:styleId="ListLabel16">
    <w:name w:val="ListLabel 16"/>
    <w:qFormat/>
    <w:rPr>
      <w:b/>
      <w:color w:val="auto"/>
    </w:rPr>
  </w:style>
  <w:style w:type="character" w:customStyle="1" w:styleId="ListLabel17">
    <w:name w:val="ListLabel 17"/>
    <w:qFormat/>
    <w:rPr>
      <w:b/>
      <w:color w:val="auto"/>
    </w:rPr>
  </w:style>
  <w:style w:type="character" w:customStyle="1" w:styleId="ListLabel18">
    <w:name w:val="ListLabel 18"/>
    <w:qFormat/>
    <w:rPr>
      <w:b/>
      <w:color w:val="auto"/>
    </w:rPr>
  </w:style>
  <w:style w:type="character" w:customStyle="1" w:styleId="ListLabel19">
    <w:name w:val="ListLabel 19"/>
    <w:qFormat/>
    <w:rPr>
      <w:bCs/>
      <w:sz w:val="22"/>
      <w:szCs w:val="22"/>
      <w:lang w:val="uk-UA"/>
    </w:rPr>
  </w:style>
  <w:style w:type="character" w:customStyle="1" w:styleId="ListLabel20">
    <w:name w:val="ListLabel 20"/>
    <w:qFormat/>
    <w:rPr>
      <w:rFonts w:ascii="Times New Roman" w:hAnsi="Times New Roman" w:cs="Times New Roman"/>
      <w:shd w:val="clear" w:color="auto" w:fill="FFFFFF"/>
      <w:lang w:val="en-US"/>
    </w:rPr>
  </w:style>
  <w:style w:type="character" w:customStyle="1" w:styleId="ListLabel21">
    <w:name w:val="ListLabel 21"/>
    <w:qFormat/>
    <w:rPr>
      <w:rFonts w:ascii="Times New Roman" w:hAnsi="Times New Roman" w:cs="Times New Roman"/>
      <w:shd w:val="clear" w:color="auto" w:fill="FFFFFF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Cs/>
      <w:lang w:val="uk-UA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 Spacing"/>
    <w:uiPriority w:val="1"/>
    <w:qFormat/>
    <w:rsid w:val="007405FD"/>
    <w:rPr>
      <w:rFonts w:ascii="Palatino Linotype" w:eastAsiaTheme="minorEastAsia" w:hAnsi="Palatino Linotype"/>
      <w:sz w:val="24"/>
      <w:lang w:eastAsia="ru-RU"/>
    </w:rPr>
  </w:style>
  <w:style w:type="paragraph" w:customStyle="1" w:styleId="Style16">
    <w:name w:val="Style16"/>
    <w:basedOn w:val="a"/>
    <w:qFormat/>
    <w:rsid w:val="009E3DA5"/>
    <w:pPr>
      <w:widowControl w:val="0"/>
      <w:spacing w:line="274" w:lineRule="exact"/>
      <w:jc w:val="both"/>
    </w:pPr>
  </w:style>
  <w:style w:type="paragraph" w:customStyle="1" w:styleId="1">
    <w:name w:val="Основной текст1"/>
    <w:basedOn w:val="a"/>
    <w:link w:val="a4"/>
    <w:qFormat/>
    <w:rsid w:val="00BA02F9"/>
    <w:pPr>
      <w:widowControl w:val="0"/>
      <w:shd w:val="clear" w:color="auto" w:fill="FFFFFF"/>
      <w:spacing w:line="261" w:lineRule="auto"/>
      <w:ind w:firstLine="400"/>
      <w:jc w:val="both"/>
    </w:pPr>
    <w:rPr>
      <w:color w:val="323232"/>
      <w:sz w:val="20"/>
      <w:szCs w:val="20"/>
      <w:lang w:eastAsia="en-US"/>
    </w:rPr>
  </w:style>
  <w:style w:type="character" w:styleId="ab">
    <w:name w:val="Hyperlink"/>
    <w:basedOn w:val="a0"/>
    <w:uiPriority w:val="99"/>
    <w:unhideWhenUsed/>
    <w:rsid w:val="00164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iu.gov.u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v@dsiu.gov.u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fp.gov.ua/" TargetMode="External"/><Relationship Id="rId5" Type="http://schemas.openxmlformats.org/officeDocument/2006/relationships/hyperlink" Target="mailto:office@nfp.gov.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EXT_Барна Василь Васильович</dc:creator>
  <cp:lastModifiedBy>Nimda</cp:lastModifiedBy>
  <cp:revision>4</cp:revision>
  <dcterms:created xsi:type="dcterms:W3CDTF">2018-11-06T13:14:00Z</dcterms:created>
  <dcterms:modified xsi:type="dcterms:W3CDTF">2018-11-07T11:09:00Z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