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DF64D" w14:textId="06C84C83" w:rsidR="003063F4" w:rsidRDefault="00D02262">
      <w:r>
        <w:rPr>
          <w:rFonts w:hint="eastAsia"/>
        </w:rPr>
        <w:t>天若有情天亦老，人間正道是滄桑。</w:t>
      </w:r>
    </w:p>
    <w:sectPr w:rsidR="0030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E3"/>
    <w:rsid w:val="003063F4"/>
    <w:rsid w:val="009D5432"/>
    <w:rsid w:val="00BE27E3"/>
    <w:rsid w:val="00D0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05BA"/>
  <w15:chartTrackingRefBased/>
  <w15:docId w15:val="{D32D53A4-3F09-47CC-A62E-796A8A4F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Meicun Nalan</dc:creator>
  <cp:keywords/>
  <dc:description/>
  <cp:lastModifiedBy>Meicun Nalan</cp:lastModifiedBy>
  <cp:revision>2</cp:revision>
  <dcterms:created xsi:type="dcterms:W3CDTF">2024-10-11T03:21:00Z</dcterms:created>
  <dcterms:modified xsi:type="dcterms:W3CDTF">2024-10-11T03:21:00Z</dcterms:modified>
</cp:coreProperties>
</file>