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000000"/>
          <w:sz w:val="42"/>
        </w:rPr>
        <w:t>國泰 CSP 頁面 1 廠商維護系統建置計畫書</w:t>
      </w:r>
    </w:p>
    <w:p>
      <w:pPr>
        <w:spacing w:after="60"/>
      </w:pPr>
      <w:r>
        <w:rPr>
          <w:rFonts w:ascii="Microsoft JhengHei" w:hAnsi="Microsoft JhengHei" w:eastAsia="Microsoft JhengHei"/>
          <w:color w:val="182231"/>
        </w:rPr>
        <w:t>需求規劃　資料庫設計　API 流程　驗收案例</w:t>
      </w:r>
    </w:p>
    <w:p>
      <w:pPr>
        <w:spacing w:after="260"/>
      </w:pPr>
      <w:r>
        <w:rPr>
          <w:rFonts w:ascii="Microsoft JhengHei" w:hAnsi="Microsoft JhengHei" w:eastAsia="Microsoft JhengHei"/>
          <w:color w:val="556271"/>
        </w:rPr>
        <w:t>版本 1.0    2026 年 10 月 23 日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</w:rPr>
        <w:t>設計結論</w:t>
      </w:r>
    </w:p>
    <w:p>
      <w:r>
        <w:rPr>
          <w:rFonts w:ascii="Microsoft JhengHei" w:hAnsi="Microsoft JhengHei" w:eastAsia="Microsoft JhengHei"/>
          <w:color w:val="182231"/>
        </w:rPr>
        <w:t>頁面 1 採用 VENDOR 與 VENDOR_BANK_ACCOUNT 兩張資料表。廠商與銀行帳戶之間為 1:N 關係；每間廠商至少有一個銀行帳戶，每筆帳戶只隸屬一間廠商。新增廠商及銀行帳戶必須在同一個交易中完成。</w:t>
      </w:r>
    </w:p>
    <w:p>
      <w:r>
        <w:rPr>
          <w:rFonts w:ascii="Microsoft JhengHei" w:hAnsi="Microsoft JhengHei" w:eastAsia="Microsoft JhengHei"/>
          <w:color w:val="182231"/>
        </w:rPr>
        <w:t>實作優先順序以題目提供的 API-1 廠商查詢、API-2 廠商新增／更新為核心。資料庫先具備多帳戶能力，API 保留原本單一 BANK 物件的相容性；多帳戶清單屬本計畫的額外擴充。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</w:rPr>
        <w:t>1 需求範圍與實作原則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6552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功能與驗收重點</w:t>
            </w:r>
          </w:p>
        </w:tc>
        <w:tc>
          <w:tcPr>
            <w:tcW w:type="dxa" w:w="2088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</w:t>
            </w:r>
          </w:p>
        </w:tc>
      </w:tr>
      <w:tr>
        <w:tc>
          <w:tcPr>
            <w:tcW w:type="dxa" w:w="144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必做</w:t>
            </w:r>
          </w:p>
        </w:tc>
        <w:tc>
          <w:tcPr>
            <w:tcW w:type="dxa" w:w="655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初始化查詢：統編／名稱空白，狀態預設 ACTIVE</w:t>
            </w:r>
          </w:p>
        </w:tc>
        <w:tc>
          <w:tcPr>
            <w:tcW w:type="dxa" w:w="208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頁面 1／API-1</w:t>
            </w:r>
          </w:p>
        </w:tc>
      </w:tr>
      <w:tr>
        <w:tc>
          <w:tcPr>
            <w:tcW w:type="dxa" w:w="144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必做</w:t>
            </w:r>
          </w:p>
        </w:tc>
        <w:tc>
          <w:tcPr>
            <w:tcW w:type="dxa" w:w="6552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依 TAX_ID、VENDOR_NAME 模糊搜尋，以 STATUS 精確篩選</w:t>
            </w:r>
          </w:p>
        </w:tc>
        <w:tc>
          <w:tcPr>
            <w:tcW w:type="dxa" w:w="2088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API-1</w:t>
            </w:r>
          </w:p>
        </w:tc>
      </w:tr>
      <w:tr>
        <w:tc>
          <w:tcPr>
            <w:tcW w:type="dxa" w:w="144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必做</w:t>
            </w:r>
          </w:p>
        </w:tc>
        <w:tc>
          <w:tcPr>
            <w:tcW w:type="dxa" w:w="655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查詢結果顯示廠商資訊；銀行帳號僅顯示末四碼</w:t>
            </w:r>
          </w:p>
        </w:tc>
        <w:tc>
          <w:tcPr>
            <w:tcW w:type="dxa" w:w="208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API-1</w:t>
            </w:r>
          </w:p>
        </w:tc>
      </w:tr>
      <w:tr>
        <w:tc>
          <w:tcPr>
            <w:tcW w:type="dxa" w:w="144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必做</w:t>
            </w:r>
          </w:p>
        </w:tc>
        <w:tc>
          <w:tcPr>
            <w:tcW w:type="dxa" w:w="6552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VENDOR_ID 為空時新增，有值時更新；編輯不得修改 VENDOR_CODE</w:t>
            </w:r>
          </w:p>
        </w:tc>
        <w:tc>
          <w:tcPr>
            <w:tcW w:type="dxa" w:w="2088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API-2</w:t>
            </w:r>
          </w:p>
        </w:tc>
      </w:tr>
      <w:tr>
        <w:tc>
          <w:tcPr>
            <w:tcW w:type="dxa" w:w="144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擴充</w:t>
            </w:r>
          </w:p>
        </w:tc>
        <w:tc>
          <w:tcPr>
            <w:tcW w:type="dxa" w:w="655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一間廠商至少一個、可有多個銀行帳戶；指定唯一預設帳戶</w:t>
            </w:r>
          </w:p>
        </w:tc>
        <w:tc>
          <w:tcPr>
            <w:tcW w:type="dxa" w:w="208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本計畫決策</w:t>
            </w:r>
          </w:p>
        </w:tc>
      </w:tr>
      <w:tr>
        <w:tc>
          <w:tcPr>
            <w:tcW w:type="dxa" w:w="144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擴充</w:t>
            </w:r>
          </w:p>
        </w:tc>
        <w:tc>
          <w:tcPr>
            <w:tcW w:type="dxa" w:w="6552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編輯區維護銀行帳戶清單，BANK_ACCOUNTS 作為相容性擴充</w:t>
            </w:r>
          </w:p>
        </w:tc>
        <w:tc>
          <w:tcPr>
            <w:tcW w:type="dxa" w:w="2088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本計畫決策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</w:rPr>
        <w:t>2 資料庫 ER 圖與設計原因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09160" cy="7534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p_page1_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7534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color w:val="556271"/>
          <w:sz w:val="17"/>
        </w:rPr>
        <w:t>圖 1  廠商與銀行帳戶 ER 圖：1:N，Key 欄獨立標示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</w:rPr>
        <w:t>2.1 兩張表各自管理什麼</w:t>
      </w:r>
    </w:p>
    <w:p>
      <w:r>
        <w:rPr>
          <w:rFonts w:ascii="Microsoft JhengHei" w:hAnsi="Microsoft JhengHei" w:eastAsia="Microsoft JhengHei"/>
          <w:color w:val="182231"/>
        </w:rPr>
        <w:t>VENDOR 保存廠商識別及聯絡資訊；VENDOR_BANK_ACCOUNT 保存每一筆收款帳戶。若甲公司有台幣與美金兩組帳戶，VENDOR 仍只保留一筆甲公司的名稱、統編和地址，帳戶表則可以儲存兩筆資料。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</w:t>
            </w:r>
          </w:p>
        </w:tc>
        <w:tc>
          <w:tcPr>
            <w:tcW w:type="dxa" w:w="7056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302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VENDOR_ID 作為廠商主鍵</w:t>
            </w:r>
          </w:p>
        </w:tc>
        <w:tc>
          <w:tcPr>
            <w:tcW w:type="dxa" w:w="70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API-1 回傳 VENDOR_ID；API-2 以其判斷新增或更新，後續請款單也會使用。</w:t>
            </w:r>
          </w:p>
        </w:tc>
      </w:tr>
      <w:tr>
        <w:tc>
          <w:tcPr>
            <w:tcW w:type="dxa" w:w="3024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ACCOUNT_ID 作為帳戶主鍵</w:t>
            </w:r>
          </w:p>
        </w:tc>
        <w:tc>
          <w:tcPr>
            <w:tcW w:type="dxa" w:w="7056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同一 VENDOR_ID 在帳戶表可重複，因此銀行帳戶需要獨立主鍵。</w:t>
            </w:r>
          </w:p>
        </w:tc>
      </w:tr>
      <w:tr>
        <w:tc>
          <w:tcPr>
            <w:tcW w:type="dxa" w:w="302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VENDOR_CODE 設為 UK</w:t>
            </w:r>
          </w:p>
        </w:tc>
        <w:tc>
          <w:tcPr>
            <w:tcW w:type="dxa" w:w="70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畫面顯示的廠商代碼必須唯一；編輯時不允許改動。</w:t>
            </w:r>
          </w:p>
        </w:tc>
      </w:tr>
      <w:tr>
        <w:tc>
          <w:tcPr>
            <w:tcW w:type="dxa" w:w="3024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TAX_ID 設為 UK</w:t>
            </w:r>
          </w:p>
        </w:tc>
        <w:tc>
          <w:tcPr>
            <w:tcW w:type="dxa" w:w="7056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採用同一統編只建立一筆廠商的業務假設，實作前可再確認。</w:t>
            </w:r>
          </w:p>
        </w:tc>
      </w:tr>
      <w:tr>
        <w:tc>
          <w:tcPr>
            <w:tcW w:type="dxa" w:w="302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IS_DEFAULT</w:t>
            </w:r>
          </w:p>
        </w:tc>
        <w:tc>
          <w:tcPr>
            <w:tcW w:type="dxa" w:w="70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原查詢列表只有一組銀行資訊，使用預設帳戶維持其呈現方式。</w:t>
            </w:r>
          </w:p>
        </w:tc>
      </w:tr>
      <w:tr>
        <w:tc>
          <w:tcPr>
            <w:tcW w:type="dxa" w:w="3024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不儲存遮罩欄位</w:t>
            </w:r>
          </w:p>
        </w:tc>
        <w:tc>
          <w:tcPr>
            <w:tcW w:type="dxa" w:w="7056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ACCOUNT_NUMBER_MASKED 僅在回應時產生，避免與真實帳號產生兩份狀態。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</w:rPr>
        <w:t>2.2 資料表欄位規格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VENDOR 廠商主檔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Key</w:t>
            </w:r>
          </w:p>
        </w:tc>
        <w:tc>
          <w:tcPr>
            <w:tcW w:type="dxa" w:w="2880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1944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建議型態</w:t>
            </w:r>
          </w:p>
        </w:tc>
        <w:tc>
          <w:tcPr>
            <w:tcW w:type="dxa" w:w="4320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規則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PK</w:t>
            </w:r>
          </w:p>
        </w:tc>
        <w:tc>
          <w:tcPr>
            <w:tcW w:type="dxa" w:w="288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VENDOR_ID</w:t>
            </w:r>
          </w:p>
        </w:tc>
        <w:tc>
          <w:tcPr>
            <w:tcW w:type="dxa" w:w="194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BIGINT</w:t>
            </w:r>
          </w:p>
        </w:tc>
        <w:tc>
          <w:tcPr>
            <w:tcW w:type="dxa" w:w="43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自動遞增；不由使用者輸入</w:t>
            </w:r>
          </w:p>
        </w:tc>
      </w:tr>
      <w:tr>
        <w:tc>
          <w:tcPr>
            <w:tcW w:type="dxa" w:w="936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UK</w:t>
            </w:r>
          </w:p>
        </w:tc>
        <w:tc>
          <w:tcPr>
            <w:tcW w:type="dxa" w:w="288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VENDOR_CODE</w:t>
            </w:r>
          </w:p>
        </w:tc>
        <w:tc>
          <w:tcPr>
            <w:tcW w:type="dxa" w:w="1944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VARCHAR(20)</w:t>
            </w:r>
          </w:p>
        </w:tc>
        <w:tc>
          <w:tcPr>
            <w:tcW w:type="dxa" w:w="432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唯一；更新時不可修改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UK</w:t>
            </w:r>
          </w:p>
        </w:tc>
        <w:tc>
          <w:tcPr>
            <w:tcW w:type="dxa" w:w="288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TAX_ID</w:t>
            </w:r>
          </w:p>
        </w:tc>
        <w:tc>
          <w:tcPr>
            <w:tcW w:type="dxa" w:w="194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CHAR(8)</w:t>
            </w:r>
          </w:p>
        </w:tc>
        <w:tc>
          <w:tcPr>
            <w:tcW w:type="dxa" w:w="43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本計畫假設為唯一統編</w:t>
            </w:r>
          </w:p>
        </w:tc>
      </w:tr>
      <w:tr>
        <w:tc>
          <w:tcPr>
            <w:tcW w:type="dxa" w:w="936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</w:r>
          </w:p>
        </w:tc>
        <w:tc>
          <w:tcPr>
            <w:tcW w:type="dxa" w:w="288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VENDOR_NAME</w:t>
            </w:r>
          </w:p>
        </w:tc>
        <w:tc>
          <w:tcPr>
            <w:tcW w:type="dxa" w:w="1944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VARCHAR(200)</w:t>
            </w:r>
          </w:p>
        </w:tc>
        <w:tc>
          <w:tcPr>
            <w:tcW w:type="dxa" w:w="432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必填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</w:r>
          </w:p>
        </w:tc>
        <w:tc>
          <w:tcPr>
            <w:tcW w:type="dxa" w:w="288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STATUS</w:t>
            </w:r>
          </w:p>
        </w:tc>
        <w:tc>
          <w:tcPr>
            <w:tcW w:type="dxa" w:w="194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VARCHAR(10)</w:t>
            </w:r>
          </w:p>
        </w:tc>
        <w:tc>
          <w:tcPr>
            <w:tcW w:type="dxa" w:w="43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ACTIVE；停用碼依前端／後端約定</w:t>
            </w:r>
          </w:p>
        </w:tc>
      </w:tr>
      <w:tr>
        <w:tc>
          <w:tcPr>
            <w:tcW w:type="dxa" w:w="936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</w:r>
          </w:p>
        </w:tc>
        <w:tc>
          <w:tcPr>
            <w:tcW w:type="dxa" w:w="288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EMAIL</w:t>
            </w:r>
          </w:p>
        </w:tc>
        <w:tc>
          <w:tcPr>
            <w:tcW w:type="dxa" w:w="1944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VARCHAR(255)</w:t>
            </w:r>
          </w:p>
        </w:tc>
        <w:tc>
          <w:tcPr>
            <w:tcW w:type="dxa" w:w="432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檢查 Email 格式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</w:r>
          </w:p>
        </w:tc>
        <w:tc>
          <w:tcPr>
            <w:tcW w:type="dxa" w:w="288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PHONE</w:t>
            </w:r>
          </w:p>
        </w:tc>
        <w:tc>
          <w:tcPr>
            <w:tcW w:type="dxa" w:w="194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VARCHAR(30)</w:t>
            </w:r>
          </w:p>
        </w:tc>
        <w:tc>
          <w:tcPr>
            <w:tcW w:type="dxa" w:w="43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字串型態，保留區碼與連字號</w:t>
            </w:r>
          </w:p>
        </w:tc>
      </w:tr>
      <w:tr>
        <w:tc>
          <w:tcPr>
            <w:tcW w:type="dxa" w:w="936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</w:r>
          </w:p>
        </w:tc>
        <w:tc>
          <w:tcPr>
            <w:tcW w:type="dxa" w:w="288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ADDRESS</w:t>
            </w:r>
          </w:p>
        </w:tc>
        <w:tc>
          <w:tcPr>
            <w:tcW w:type="dxa" w:w="1944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VARCHAR(500)</w:t>
            </w:r>
          </w:p>
        </w:tc>
        <w:tc>
          <w:tcPr>
            <w:tcW w:type="dxa" w:w="432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地址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</w:r>
          </w:p>
        </w:tc>
        <w:tc>
          <w:tcPr>
            <w:tcW w:type="dxa" w:w="288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CREATED_AT</w:t>
            </w:r>
          </w:p>
        </w:tc>
        <w:tc>
          <w:tcPr>
            <w:tcW w:type="dxa" w:w="194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TIMESTAMP</w:t>
            </w:r>
          </w:p>
        </w:tc>
        <w:tc>
          <w:tcPr>
            <w:tcW w:type="dxa" w:w="43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建立時間</w:t>
            </w:r>
          </w:p>
        </w:tc>
      </w:tr>
      <w:tr>
        <w:tc>
          <w:tcPr>
            <w:tcW w:type="dxa" w:w="936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</w:r>
          </w:p>
        </w:tc>
        <w:tc>
          <w:tcPr>
            <w:tcW w:type="dxa" w:w="288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UPDATED_AT</w:t>
            </w:r>
          </w:p>
        </w:tc>
        <w:tc>
          <w:tcPr>
            <w:tcW w:type="dxa" w:w="1944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TIMESTAMP</w:t>
            </w:r>
          </w:p>
        </w:tc>
        <w:tc>
          <w:tcPr>
            <w:tcW w:type="dxa" w:w="432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異動時間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VENDOR_BANK_ACCOUNT 銀行帳戶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Key</w:t>
            </w:r>
          </w:p>
        </w:tc>
        <w:tc>
          <w:tcPr>
            <w:tcW w:type="dxa" w:w="2880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1944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建議型態</w:t>
            </w:r>
          </w:p>
        </w:tc>
        <w:tc>
          <w:tcPr>
            <w:tcW w:type="dxa" w:w="4320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規則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PK</w:t>
            </w:r>
          </w:p>
        </w:tc>
        <w:tc>
          <w:tcPr>
            <w:tcW w:type="dxa" w:w="288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ACCOUNT_ID</w:t>
            </w:r>
          </w:p>
        </w:tc>
        <w:tc>
          <w:tcPr>
            <w:tcW w:type="dxa" w:w="194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BIGINT</w:t>
            </w:r>
          </w:p>
        </w:tc>
        <w:tc>
          <w:tcPr>
            <w:tcW w:type="dxa" w:w="43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自動遞增；本計畫新增欄位</w:t>
            </w:r>
          </w:p>
        </w:tc>
      </w:tr>
      <w:tr>
        <w:tc>
          <w:tcPr>
            <w:tcW w:type="dxa" w:w="936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FK</w:t>
            </w:r>
          </w:p>
        </w:tc>
        <w:tc>
          <w:tcPr>
            <w:tcW w:type="dxa" w:w="288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VENDOR_ID</w:t>
            </w:r>
          </w:p>
        </w:tc>
        <w:tc>
          <w:tcPr>
            <w:tcW w:type="dxa" w:w="1944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BIGINT</w:t>
            </w:r>
          </w:p>
        </w:tc>
        <w:tc>
          <w:tcPr>
            <w:tcW w:type="dxa" w:w="432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NOT NULL；指向 VENDOR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</w:r>
          </w:p>
        </w:tc>
        <w:tc>
          <w:tcPr>
            <w:tcW w:type="dxa" w:w="288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BANK_CODE</w:t>
            </w:r>
          </w:p>
        </w:tc>
        <w:tc>
          <w:tcPr>
            <w:tcW w:type="dxa" w:w="194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VARCHAR(10)</w:t>
            </w:r>
          </w:p>
        </w:tc>
        <w:tc>
          <w:tcPr>
            <w:tcW w:type="dxa" w:w="43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銀行代碼；保留前導零</w:t>
            </w:r>
          </w:p>
        </w:tc>
      </w:tr>
      <w:tr>
        <w:tc>
          <w:tcPr>
            <w:tcW w:type="dxa" w:w="936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</w:r>
          </w:p>
        </w:tc>
        <w:tc>
          <w:tcPr>
            <w:tcW w:type="dxa" w:w="288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BANK_NAME</w:t>
            </w:r>
          </w:p>
        </w:tc>
        <w:tc>
          <w:tcPr>
            <w:tcW w:type="dxa" w:w="1944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VARCHAR(100)</w:t>
            </w:r>
          </w:p>
        </w:tc>
        <w:tc>
          <w:tcPr>
            <w:tcW w:type="dxa" w:w="432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銀行名稱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</w:r>
          </w:p>
        </w:tc>
        <w:tc>
          <w:tcPr>
            <w:tcW w:type="dxa" w:w="288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ACCOUNT_NAME</w:t>
            </w:r>
          </w:p>
        </w:tc>
        <w:tc>
          <w:tcPr>
            <w:tcW w:type="dxa" w:w="194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VARCHAR(200)</w:t>
            </w:r>
          </w:p>
        </w:tc>
        <w:tc>
          <w:tcPr>
            <w:tcW w:type="dxa" w:w="43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銀行戶名</w:t>
            </w:r>
          </w:p>
        </w:tc>
      </w:tr>
      <w:tr>
        <w:tc>
          <w:tcPr>
            <w:tcW w:type="dxa" w:w="936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</w:r>
          </w:p>
        </w:tc>
        <w:tc>
          <w:tcPr>
            <w:tcW w:type="dxa" w:w="288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ACCOUNT_NUMBER</w:t>
            </w:r>
          </w:p>
        </w:tc>
        <w:tc>
          <w:tcPr>
            <w:tcW w:type="dxa" w:w="1944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VARCHAR(50)</w:t>
            </w:r>
          </w:p>
        </w:tc>
        <w:tc>
          <w:tcPr>
            <w:tcW w:type="dxa" w:w="432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完整帳號；不可使用數值型態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</w:r>
          </w:p>
        </w:tc>
        <w:tc>
          <w:tcPr>
            <w:tcW w:type="dxa" w:w="288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ACCOUNT_CCY</w:t>
            </w:r>
          </w:p>
        </w:tc>
        <w:tc>
          <w:tcPr>
            <w:tcW w:type="dxa" w:w="194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CHAR(3)</w:t>
            </w:r>
          </w:p>
        </w:tc>
        <w:tc>
          <w:tcPr>
            <w:tcW w:type="dxa" w:w="43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例如 TWD、USD</w:t>
            </w:r>
          </w:p>
        </w:tc>
      </w:tr>
      <w:tr>
        <w:tc>
          <w:tcPr>
            <w:tcW w:type="dxa" w:w="936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</w:r>
          </w:p>
        </w:tc>
        <w:tc>
          <w:tcPr>
            <w:tcW w:type="dxa" w:w="288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IS_DEFAULT</w:t>
            </w:r>
          </w:p>
        </w:tc>
        <w:tc>
          <w:tcPr>
            <w:tcW w:type="dxa" w:w="1944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BOOLEAN</w:t>
            </w:r>
          </w:p>
        </w:tc>
        <w:tc>
          <w:tcPr>
            <w:tcW w:type="dxa" w:w="432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本計畫新增；每廠商恰一筆預設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</w:r>
          </w:p>
        </w:tc>
        <w:tc>
          <w:tcPr>
            <w:tcW w:type="dxa" w:w="288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CREATED_AT</w:t>
            </w:r>
          </w:p>
        </w:tc>
        <w:tc>
          <w:tcPr>
            <w:tcW w:type="dxa" w:w="194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TIMESTAMP</w:t>
            </w:r>
          </w:p>
        </w:tc>
        <w:tc>
          <w:tcPr>
            <w:tcW w:type="dxa" w:w="43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建立時間</w:t>
            </w:r>
          </w:p>
        </w:tc>
      </w:tr>
      <w:tr>
        <w:tc>
          <w:tcPr>
            <w:tcW w:type="dxa" w:w="936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</w:r>
          </w:p>
        </w:tc>
        <w:tc>
          <w:tcPr>
            <w:tcW w:type="dxa" w:w="288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UPDATED_AT</w:t>
            </w:r>
          </w:p>
        </w:tc>
        <w:tc>
          <w:tcPr>
            <w:tcW w:type="dxa" w:w="1944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TIMESTAMP</w:t>
            </w:r>
          </w:p>
        </w:tc>
        <w:tc>
          <w:tcPr>
            <w:tcW w:type="dxa" w:w="432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異動時間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color w:val="182231"/>
        </w:rPr>
        <w:t>重要限制：FK 只能確保帳戶有對應廠商，無法單獨保證廠商至少有一個帳戶。新增流程必須檢查帳戶數量並使用 Transaction；切換預設帳戶時應鎖定同一廠商，確保不會因並行修改而出現兩個預設帳戶。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</w:rPr>
        <w:t>3 功能一 廠商查詢 API-1</w:t>
      </w:r>
    </w:p>
    <w:p>
      <w:r>
        <w:rPr>
          <w:rFonts w:ascii="Microsoft JhengHei" w:hAnsi="Microsoft JhengHei" w:eastAsia="Microsoft JhengHei"/>
          <w:b/>
          <w:color w:val="182231"/>
        </w:rPr>
        <w:t xml:space="preserve">端點　</w:t>
      </w:r>
      <w:r>
        <w:rPr>
          <w:rFonts w:ascii="Microsoft JhengHei" w:hAnsi="Microsoft JhengHei" w:eastAsia="Microsoft JhengHei"/>
          <w:color w:val="182231"/>
        </w:rPr>
        <w:t>POST /csp/api/vendor/query</w:t>
      </w:r>
    </w:p>
    <w:p>
      <w:r>
        <w:rPr>
          <w:rFonts w:ascii="Microsoft JhengHei" w:hAnsi="Microsoft JhengHei" w:eastAsia="Microsoft JhengHei"/>
          <w:color w:val="182231"/>
        </w:rPr>
        <w:t>查詢條件共有 TAX_ID、VENDOR_NAME、STATUS 三個。統編與名稱可模糊比對；狀態為精確比對。若狀態選擇「全部」，後端不加狀態限制。多個有值條件使用 AND 組合。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3.1 請求範例</w:t>
      </w:r>
    </w:p>
    <w:p>
      <w:pPr>
        <w:spacing w:before="60" w:after="140"/>
        <w:ind w:left="259" w:right="144"/>
      </w:pPr>
      <w:r>
        <w:rPr>
          <w:rFonts w:ascii="Consolas" w:hAnsi="Consolas"/>
          <w:color w:val="28374C"/>
          <w:sz w:val="17"/>
        </w:rPr>
        <w:t>{</w:t>
        <w:br/>
      </w:r>
      <w:r>
        <w:rPr>
          <w:rFonts w:ascii="Consolas" w:hAnsi="Consolas"/>
          <w:color w:val="28374C"/>
          <w:sz w:val="17"/>
        </w:rPr>
        <w:t xml:space="preserve">  "MWHEADER": {"MSGID": "VDRQRY01"},</w:t>
        <w:br/>
      </w:r>
      <w:r>
        <w:rPr>
          <w:rFonts w:ascii="Consolas" w:hAnsi="Consolas"/>
          <w:color w:val="28374C"/>
          <w:sz w:val="17"/>
        </w:rPr>
        <w:t xml:space="preserve">  "TRANRQ": {</w:t>
        <w:br/>
      </w:r>
      <w:r>
        <w:rPr>
          <w:rFonts w:ascii="Consolas" w:hAnsi="Consolas"/>
          <w:color w:val="28374C"/>
          <w:sz w:val="17"/>
        </w:rPr>
        <w:t xml:space="preserve">    "TAX_ID": "", "VENDOR_NAME": "甲", "STATUS": "ACTIVE"</w:t>
        <w:br/>
      </w:r>
      <w:r>
        <w:rPr>
          <w:rFonts w:ascii="Consolas" w:hAnsi="Consolas"/>
          <w:color w:val="28374C"/>
          <w:sz w:val="17"/>
        </w:rPr>
        <w:t xml:space="preserve">  }</w:t>
        <w:br/>
      </w:r>
      <w:r>
        <w:rPr>
          <w:rFonts w:ascii="Consolas" w:hAnsi="Consolas"/>
          <w:color w:val="28374C"/>
          <w:sz w:val="17"/>
        </w:rPr>
        <w:t>}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3.2 後端處理流程</w:t>
      </w:r>
    </w:p>
    <w:p>
      <w:pPr>
        <w:spacing w:after="80"/>
        <w:ind w:left="374" w:hanging="317"/>
      </w:pPr>
      <w:r>
        <w:rPr>
          <w:rFonts w:ascii="Microsoft JhengHei" w:hAnsi="Microsoft JhengHei" w:eastAsia="Microsoft JhengHei"/>
          <w:color w:val="182231"/>
        </w:rPr>
        <w:t>1.  Controller 接收 MWHEADER 與 TRANRQ，檢查資料格式。</w:t>
      </w:r>
    </w:p>
    <w:p>
      <w:pPr>
        <w:spacing w:after="80"/>
        <w:ind w:left="374" w:hanging="317"/>
      </w:pPr>
      <w:r>
        <w:rPr>
          <w:rFonts w:ascii="Microsoft JhengHei" w:hAnsi="Microsoft JhengHei" w:eastAsia="Microsoft JhengHei"/>
          <w:color w:val="182231"/>
        </w:rPr>
        <w:t>2.  Service 將空白查詢欄位忽略，組合實際篩選條件。</w:t>
      </w:r>
    </w:p>
    <w:p>
      <w:pPr>
        <w:spacing w:after="80"/>
        <w:ind w:left="374" w:hanging="317"/>
      </w:pPr>
      <w:r>
        <w:rPr>
          <w:rFonts w:ascii="Microsoft JhengHei" w:hAnsi="Microsoft JhengHei" w:eastAsia="Microsoft JhengHei"/>
          <w:color w:val="182231"/>
        </w:rPr>
        <w:t>3.  Repository 使用 PreparedStatement 或等效參數綁定執行查詢。</w:t>
      </w:r>
    </w:p>
    <w:p>
      <w:pPr>
        <w:spacing w:after="80"/>
        <w:ind w:left="374" w:hanging="317"/>
      </w:pPr>
      <w:r>
        <w:rPr>
          <w:rFonts w:ascii="Microsoft JhengHei" w:hAnsi="Microsoft JhengHei" w:eastAsia="Microsoft JhengHei"/>
          <w:color w:val="182231"/>
        </w:rPr>
        <w:t>4.  批次取得符合條件廠商的銀行帳戶，標記每間廠商的預設帳戶。</w:t>
      </w:r>
    </w:p>
    <w:p>
      <w:pPr>
        <w:spacing w:after="80"/>
        <w:ind w:left="374" w:hanging="317"/>
      </w:pPr>
      <w:r>
        <w:rPr>
          <w:rFonts w:ascii="Microsoft JhengHei" w:hAnsi="Microsoft JhengHei" w:eastAsia="Microsoft JhengHei"/>
          <w:color w:val="182231"/>
        </w:rPr>
        <w:t>5.  Service 建立回應 DTO，僅回傳 ACCOUNT_NUMBER_MASKED（例如 ****1234）。</w:t>
      </w:r>
    </w:p>
    <w:p>
      <w:pPr>
        <w:spacing w:after="80"/>
        <w:ind w:left="374" w:hanging="317"/>
      </w:pPr>
      <w:r>
        <w:rPr>
          <w:rFonts w:ascii="Microsoft JhengHei" w:hAnsi="Microsoft JhengHei" w:eastAsia="Microsoft JhengHei"/>
          <w:color w:val="182231"/>
        </w:rPr>
        <w:t>6.  TRANRS.TOTAL 計算廠商筆數，不因某廠商有三個銀行帳戶而重複計算。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3.3 查詢結果如何呈現</w:t>
      </w:r>
    </w:p>
    <w:p>
      <w:r>
        <w:rPr>
          <w:rFonts w:ascii="Microsoft JhengHei" w:hAnsi="Microsoft JhengHei" w:eastAsia="Microsoft JhengHei"/>
          <w:color w:val="182231"/>
        </w:rPr>
        <w:t>查詢列表以廠商為單位，一間廠商只佔一列。為了相容題目，原有 BANK 物件保留並代表預設銀行帳戶；擴充的 BANK_ACCOUNTS 陣列可提供編輯區使用。若只實作原版前端，僅顯示 BANK 即可。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40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原題目</w:t>
            </w:r>
          </w:p>
        </w:tc>
        <w:tc>
          <w:tcPr>
            <w:tcW w:type="dxa" w:w="4392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多帳戶擴充</w:t>
            </w:r>
          </w:p>
        </w:tc>
      </w:tr>
      <w:tr>
        <w:tc>
          <w:tcPr>
            <w:tcW w:type="dxa" w:w="24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TRANRS.VENDORS</w:t>
            </w:r>
          </w:p>
        </w:tc>
        <w:tc>
          <w:tcPr>
            <w:tcW w:type="dxa" w:w="324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一間廠商一個物件</w:t>
            </w:r>
          </w:p>
        </w:tc>
        <w:tc>
          <w:tcPr>
            <w:tcW w:type="dxa" w:w="439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保持相同，不因 JOIN 展開多列</w:t>
            </w:r>
          </w:p>
        </w:tc>
      </w:tr>
      <w:tr>
        <w:tc>
          <w:tcPr>
            <w:tcW w:type="dxa" w:w="2448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BANK</w:t>
            </w:r>
          </w:p>
        </w:tc>
        <w:tc>
          <w:tcPr>
            <w:tcW w:type="dxa" w:w="324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單一銀行資訊，帳號遮罩</w:t>
            </w:r>
          </w:p>
        </w:tc>
        <w:tc>
          <w:tcPr>
            <w:tcW w:type="dxa" w:w="4392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固定選取 IS_DEFAULT 的帳戶</w:t>
            </w:r>
          </w:p>
        </w:tc>
      </w:tr>
      <w:tr>
        <w:tc>
          <w:tcPr>
            <w:tcW w:type="dxa" w:w="24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BANK_ACCOUNTS</w:t>
            </w:r>
          </w:p>
        </w:tc>
        <w:tc>
          <w:tcPr>
            <w:tcW w:type="dxa" w:w="324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原規格未提供</w:t>
            </w:r>
          </w:p>
        </w:tc>
        <w:tc>
          <w:tcPr>
            <w:tcW w:type="dxa" w:w="439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新增陣列；每筆帶 ACCOUNT_ID 與遮罩帳號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color w:val="182231"/>
        </w:rPr>
        <w:t>查詢性能注意：一般 B-tree 索引未必能加速以百分號開頭的 LIKE 條件（例如 %甲%）；本題先以正確查詢與測試為優先，不宣稱新增索引即可解決模糊搜尋成本。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</w:rPr>
        <w:t>4 功能二 廠商新增與更新 API-2</w:t>
      </w:r>
    </w:p>
    <w:p>
      <w:r>
        <w:rPr>
          <w:rFonts w:ascii="Microsoft JhengHei" w:hAnsi="Microsoft JhengHei" w:eastAsia="Microsoft JhengHei"/>
          <w:b/>
          <w:color w:val="182231"/>
        </w:rPr>
        <w:t xml:space="preserve">端點　</w:t>
      </w:r>
      <w:r>
        <w:rPr>
          <w:rFonts w:ascii="Microsoft JhengHei" w:hAnsi="Microsoft JhengHei" w:eastAsia="Microsoft JhengHei"/>
          <w:color w:val="182231"/>
        </w:rPr>
        <w:t>POST /csp/api/vendor/upsert</w:t>
      </w:r>
    </w:p>
    <w:p>
      <w:r>
        <w:rPr>
          <w:rFonts w:ascii="Microsoft JhengHei" w:hAnsi="Microsoft JhengHei" w:eastAsia="Microsoft JhengHei"/>
          <w:color w:val="182231"/>
        </w:rPr>
        <w:t>依題目規則，TRANRQ.VENDOR.VENDOR_ID 為 null 時新增廠商；有值時更新指定廠商。若該 ID 不存在，回傳查無資料，不應自動當作新增。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4.1 新增廠商</w:t>
      </w:r>
    </w:p>
    <w:p>
      <w:pPr>
        <w:spacing w:after="80"/>
        <w:ind w:left="374" w:hanging="317"/>
      </w:pPr>
      <w:r>
        <w:rPr>
          <w:rFonts w:ascii="Microsoft JhengHei" w:hAnsi="Microsoft JhengHei" w:eastAsia="Microsoft JhengHei"/>
          <w:color w:val="182231"/>
        </w:rPr>
        <w:t>1.  收到畫面資料後，檢查必要欄位、統編格式與聯絡資訊格式。</w:t>
      </w:r>
    </w:p>
    <w:p>
      <w:pPr>
        <w:spacing w:after="80"/>
        <w:ind w:left="374" w:hanging="317"/>
      </w:pPr>
      <w:r>
        <w:rPr>
          <w:rFonts w:ascii="Microsoft JhengHei" w:hAnsi="Microsoft JhengHei" w:eastAsia="Microsoft JhengHei"/>
          <w:color w:val="182231"/>
        </w:rPr>
        <w:t>2.  檢查 VENDOR_CODE 與 TAX_ID 的唯一性；資料庫也保留 UNIQUE 限制作最後防線。</w:t>
      </w:r>
    </w:p>
    <w:p>
      <w:pPr>
        <w:spacing w:after="80"/>
        <w:ind w:left="374" w:hanging="317"/>
      </w:pPr>
      <w:r>
        <w:rPr>
          <w:rFonts w:ascii="Microsoft JhengHei" w:hAnsi="Microsoft JhengHei" w:eastAsia="Microsoft JhengHei"/>
          <w:color w:val="182231"/>
        </w:rPr>
        <w:t>3.  至少提供一個完整銀行帳戶，並且恰好有一個預設帳戶。</w:t>
      </w:r>
    </w:p>
    <w:p>
      <w:pPr>
        <w:spacing w:after="80"/>
        <w:ind w:left="374" w:hanging="317"/>
      </w:pPr>
      <w:r>
        <w:rPr>
          <w:rFonts w:ascii="Microsoft JhengHei" w:hAnsi="Microsoft JhengHei" w:eastAsia="Microsoft JhengHei"/>
          <w:color w:val="182231"/>
        </w:rPr>
        <w:t>4.  開始 Transaction，INSERT VENDOR，取得自動產生的 VENDOR_ID。</w:t>
      </w:r>
    </w:p>
    <w:p>
      <w:pPr>
        <w:spacing w:after="80"/>
        <w:ind w:left="374" w:hanging="317"/>
      </w:pPr>
      <w:r>
        <w:rPr>
          <w:rFonts w:ascii="Microsoft JhengHei" w:hAnsi="Microsoft JhengHei" w:eastAsia="Microsoft JhengHei"/>
          <w:color w:val="182231"/>
        </w:rPr>
        <w:t>5.  以同一個 VENDOR_ID INSERT 一筆或多筆 VENDOR_BANK_ACCOUNT。</w:t>
      </w:r>
    </w:p>
    <w:p>
      <w:pPr>
        <w:spacing w:after="80"/>
        <w:ind w:left="374" w:hanging="317"/>
      </w:pPr>
      <w:r>
        <w:rPr>
          <w:rFonts w:ascii="Microsoft JhengHei" w:hAnsi="Microsoft JhengHei" w:eastAsia="Microsoft JhengHei"/>
          <w:color w:val="182231"/>
        </w:rPr>
        <w:t>6.  全部成功才 COMMIT 並回傳 RtnCode 0000；任一步失敗就 ROLLBACK。</w:t>
      </w:r>
    </w:p>
    <w:p>
      <w:r>
        <w:rPr>
          <w:rFonts w:ascii="Microsoft JhengHei" w:hAnsi="Microsoft JhengHei" w:eastAsia="Microsoft JhengHei"/>
          <w:color w:val="182231"/>
        </w:rPr>
        <w:t>VENDOR_ID 在 INSERT VENDOR 成功時取得，之後才能當作銀行帳戶表的外鍵。即使在新增帳戶時失敗，Rollback 也會撤回該次新增的廠商資料；自動遞增編號可能跳號，屬正常現象。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4.2 更新廠商</w:t>
      </w:r>
    </w:p>
    <w:p>
      <w:pPr>
        <w:spacing w:after="80"/>
        <w:ind w:left="374" w:hanging="317"/>
      </w:pPr>
      <w:r>
        <w:rPr>
          <w:rFonts w:ascii="Microsoft JhengHei" w:hAnsi="Microsoft JhengHei" w:eastAsia="Microsoft JhengHei"/>
          <w:color w:val="182231"/>
        </w:rPr>
        <w:t>1.  確認 VENDOR_ID 存在，禁止變更既有 VENDOR_CODE。</w:t>
      </w:r>
    </w:p>
    <w:p>
      <w:pPr>
        <w:spacing w:after="80"/>
        <w:ind w:left="374" w:hanging="317"/>
      </w:pPr>
      <w:r>
        <w:rPr>
          <w:rFonts w:ascii="Microsoft JhengHei" w:hAnsi="Microsoft JhengHei" w:eastAsia="Microsoft JhengHei"/>
          <w:color w:val="182231"/>
        </w:rPr>
        <w:t>2.  更新廠商可修改的欄位；帳戶項目有 ACCOUNT_ID 時更新，沒有時新增。</w:t>
      </w:r>
    </w:p>
    <w:p>
      <w:pPr>
        <w:spacing w:after="80"/>
        <w:ind w:left="374" w:hanging="317"/>
      </w:pPr>
      <w:r>
        <w:rPr>
          <w:rFonts w:ascii="Microsoft JhengHei" w:hAnsi="Microsoft JhengHei" w:eastAsia="Microsoft JhengHei"/>
          <w:color w:val="182231"/>
        </w:rPr>
        <w:t>3.  有 ACCOUNT_ID 時須驗證帳戶所屬 VENDOR_ID，避免修改到別間廠商的帳戶。</w:t>
      </w:r>
    </w:p>
    <w:p>
      <w:pPr>
        <w:spacing w:after="80"/>
        <w:ind w:left="374" w:hanging="317"/>
      </w:pPr>
      <w:r>
        <w:rPr>
          <w:rFonts w:ascii="Microsoft JhengHei" w:hAnsi="Microsoft JhengHei" w:eastAsia="Microsoft JhengHei"/>
          <w:color w:val="182231"/>
        </w:rPr>
        <w:t>4.  檢查更新後仍至少有一個帳戶、恰有一個預設帳戶。</w:t>
      </w:r>
    </w:p>
    <w:p>
      <w:pPr>
        <w:spacing w:after="80"/>
        <w:ind w:left="374" w:hanging="317"/>
      </w:pPr>
      <w:r>
        <w:rPr>
          <w:rFonts w:ascii="Microsoft JhengHei" w:hAnsi="Microsoft JhengHei" w:eastAsia="Microsoft JhengHei"/>
          <w:color w:val="182231"/>
        </w:rPr>
        <w:t>5.  用同一個 Transaction 儲存全部變更；本階段不因帳戶未出現在請求中就自動刪除。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4.3 編輯遮罩帳號的處理</w:t>
      </w:r>
    </w:p>
    <w:p>
      <w:r>
        <w:rPr>
          <w:rFonts w:ascii="Microsoft JhengHei" w:hAnsi="Microsoft JhengHei" w:eastAsia="Microsoft JhengHei"/>
          <w:color w:val="182231"/>
        </w:rPr>
        <w:t>API-1 只回傳末四碼，不能拿 ****1234 當成完整帳號寫回資料庫。前端應顯示「目前帳號：****1234」，另設新帳號欄位；更新時留白代表保留原帳號，新建帳戶時則必須輸入完整帳號。Service 應拒絕包含遮罩符號的帳號更新。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4.4 原始 API 相容方式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96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輸入形式</w:t>
            </w:r>
          </w:p>
        </w:tc>
        <w:tc>
          <w:tcPr>
            <w:tcW w:type="dxa" w:w="6984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處理規則</w:t>
            </w:r>
          </w:p>
        </w:tc>
      </w:tr>
      <w:tr>
        <w:tc>
          <w:tcPr>
            <w:tcW w:type="dxa" w:w="309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BANK 單一物件</w:t>
            </w:r>
          </w:p>
        </w:tc>
        <w:tc>
          <w:tcPr>
            <w:tcW w:type="dxa" w:w="698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保留題目格式。新增時建立第一個預設帳戶；更新時修改既有預設帳戶。</w:t>
            </w:r>
          </w:p>
        </w:tc>
      </w:tr>
      <w:tr>
        <w:tc>
          <w:tcPr>
            <w:tcW w:type="dxa" w:w="3096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BANK_ACCOUNTS 陣列</w:t>
            </w:r>
          </w:p>
        </w:tc>
        <w:tc>
          <w:tcPr>
            <w:tcW w:type="dxa" w:w="6984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本計畫擴充。依 ACCOUNT_ID 判斷新增／更新，支援多帳戶及預設切換。</w:t>
            </w:r>
          </w:p>
        </w:tc>
      </w:tr>
      <w:tr>
        <w:tc>
          <w:tcPr>
            <w:tcW w:type="dxa" w:w="309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兩種同時提供</w:t>
            </w:r>
          </w:p>
        </w:tc>
        <w:tc>
          <w:tcPr>
            <w:tcW w:type="dxa" w:w="698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明確拒絕，避免兩組帳戶資料互相覆寫。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color w:val="182231"/>
        </w:rPr>
        <w:t>要讓使用者真正維護第二個帳戶，需擴充頁面 1 的銀行帳戶編輯區。只修改資料庫為 1:N，仍不能宣稱原前端已支援多帳戶。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</w:rPr>
        <w:t>5 後端程式分層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744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元件</w:t>
            </w:r>
          </w:p>
        </w:tc>
        <w:tc>
          <w:tcPr>
            <w:tcW w:type="dxa" w:w="6336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建議職責</w:t>
            </w:r>
          </w:p>
        </w:tc>
      </w:tr>
      <w:tr>
        <w:tc>
          <w:tcPr>
            <w:tcW w:type="dxa" w:w="374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VendorController</w:t>
            </w:r>
          </w:p>
        </w:tc>
        <w:tc>
          <w:tcPr>
            <w:tcW w:type="dxa" w:w="63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接收 POST、驗證基本請求結構、統一組裝 MWHEADER／TRANRS。</w:t>
            </w:r>
          </w:p>
        </w:tc>
      </w:tr>
      <w:tr>
        <w:tc>
          <w:tcPr>
            <w:tcW w:type="dxa" w:w="3744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VendorService</w:t>
            </w:r>
          </w:p>
        </w:tc>
        <w:tc>
          <w:tcPr>
            <w:tcW w:type="dxa" w:w="6336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處理查詢條件、資料規則、帳號遮罩、預設帳戶、Transaction。</w:t>
            </w:r>
          </w:p>
        </w:tc>
      </w:tr>
      <w:tr>
        <w:tc>
          <w:tcPr>
            <w:tcW w:type="dxa" w:w="374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VendorRepository</w:t>
            </w:r>
          </w:p>
        </w:tc>
        <w:tc>
          <w:tcPr>
            <w:tcW w:type="dxa" w:w="63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操作 VENDOR 表、執行條件查詢與新增更新。</w:t>
            </w:r>
          </w:p>
        </w:tc>
      </w:tr>
      <w:tr>
        <w:tc>
          <w:tcPr>
            <w:tcW w:type="dxa" w:w="3744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BankAccountRepository</w:t>
            </w:r>
          </w:p>
        </w:tc>
        <w:tc>
          <w:tcPr>
            <w:tcW w:type="dxa" w:w="6336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操作銀行帳戶表，依 VENDOR_ID 查詢與驗證歸屬。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color w:val="182231"/>
        </w:rPr>
        <w:t>Java 可採 Spring Boot 搭配 JDBC／JdbcTemplate 與 MySQL。Service 層負責一筆交易中同時寫入廠商與帳戶，Repository 僅負責資料庫存取。若使用純 JDBC，亦須明確控制 commit 與 rollback。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</w:rPr>
        <w:t>6 資料正確性與錯誤處理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032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情況</w:t>
            </w:r>
          </w:p>
        </w:tc>
        <w:tc>
          <w:tcPr>
            <w:tcW w:type="dxa" w:w="6048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系統處理</w:t>
            </w:r>
          </w:p>
        </w:tc>
      </w:tr>
      <w:tr>
        <w:tc>
          <w:tcPr>
            <w:tcW w:type="dxa" w:w="403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缺少必填欄位、格式錯誤</w:t>
            </w:r>
          </w:p>
        </w:tc>
        <w:tc>
          <w:tcPr>
            <w:tcW w:type="dxa" w:w="60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回傳 E001 並提供可理解的 RtnDesc。</w:t>
            </w:r>
          </w:p>
        </w:tc>
      </w:tr>
      <w:tr>
        <w:tc>
          <w:tcPr>
            <w:tcW w:type="dxa" w:w="4032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更新不存在的 VENDOR_ID</w:t>
            </w:r>
          </w:p>
        </w:tc>
        <w:tc>
          <w:tcPr>
            <w:tcW w:type="dxa" w:w="6048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回傳 E702（查無資料）。</w:t>
            </w:r>
          </w:p>
        </w:tc>
      </w:tr>
      <w:tr>
        <w:tc>
          <w:tcPr>
            <w:tcW w:type="dxa" w:w="403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資料庫連線或其他未預期錯誤</w:t>
            </w:r>
          </w:p>
        </w:tc>
        <w:tc>
          <w:tcPr>
            <w:tcW w:type="dxa" w:w="60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Rollback 並回傳 9999；詳細錯誤留在後端日誌。</w:t>
            </w:r>
          </w:p>
        </w:tc>
      </w:tr>
      <w:tr>
        <w:tc>
          <w:tcPr>
            <w:tcW w:type="dxa" w:w="4032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成功新增、更新或查詢</w:t>
            </w:r>
          </w:p>
        </w:tc>
        <w:tc>
          <w:tcPr>
            <w:tcW w:type="dxa" w:w="6048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回傳 0000，維持規範中的 MWHEADER／TRANRS 結構。</w:t>
            </w:r>
          </w:p>
        </w:tc>
      </w:tr>
      <w:tr>
        <w:tc>
          <w:tcPr>
            <w:tcW w:type="dxa" w:w="403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敏感帳號</w:t>
            </w:r>
          </w:p>
        </w:tc>
        <w:tc>
          <w:tcPr>
            <w:tcW w:type="dxa" w:w="60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API 查詢輸出遮罩，日誌不記完整銀行帳號；正式環境另評估加密儲存。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</w:rPr>
        <w:t>7 開發順序與交付條件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08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4320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工作內容</w:t>
            </w:r>
          </w:p>
        </w:tc>
        <w:tc>
          <w:tcPr>
            <w:tcW w:type="dxa" w:w="4752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完成標準</w:t>
            </w:r>
          </w:p>
        </w:tc>
      </w:tr>
      <w:tr>
        <w:tc>
          <w:tcPr>
            <w:tcW w:type="dxa" w:w="10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1</w:t>
            </w:r>
          </w:p>
        </w:tc>
        <w:tc>
          <w:tcPr>
            <w:tcW w:type="dxa" w:w="43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建立兩張表、FK／UK、測試資料</w:t>
            </w:r>
          </w:p>
        </w:tc>
        <w:tc>
          <w:tcPr>
            <w:tcW w:type="dxa" w:w="475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可新增同一廠商多個帳戶，關聯正確</w:t>
            </w:r>
          </w:p>
        </w:tc>
      </w:tr>
      <w:tr>
        <w:tc>
          <w:tcPr>
            <w:tcW w:type="dxa" w:w="1008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2</w:t>
            </w:r>
          </w:p>
        </w:tc>
        <w:tc>
          <w:tcPr>
            <w:tcW w:type="dxa" w:w="432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完成 API-1、畫面初始化與查詢</w:t>
            </w:r>
          </w:p>
        </w:tc>
        <w:tc>
          <w:tcPr>
            <w:tcW w:type="dxa" w:w="4752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三種條件可篩選，遮罩正確，廠商不重複列出</w:t>
            </w:r>
          </w:p>
        </w:tc>
      </w:tr>
      <w:tr>
        <w:tc>
          <w:tcPr>
            <w:tcW w:type="dxa" w:w="10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3</w:t>
            </w:r>
          </w:p>
        </w:tc>
        <w:tc>
          <w:tcPr>
            <w:tcW w:type="dxa" w:w="43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完成原規格 API-2、單帳戶新增與更新</w:t>
            </w:r>
          </w:p>
        </w:tc>
        <w:tc>
          <w:tcPr>
            <w:tcW w:type="dxa" w:w="475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Transaction 成功／失敗皆符合預期</w:t>
            </w:r>
          </w:p>
        </w:tc>
      </w:tr>
      <w:tr>
        <w:tc>
          <w:tcPr>
            <w:tcW w:type="dxa" w:w="1008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4</w:t>
            </w:r>
          </w:p>
        </w:tc>
        <w:tc>
          <w:tcPr>
            <w:tcW w:type="dxa" w:w="432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擴充銀行帳戶清單及 BANK_ACCOUNTS</w:t>
            </w:r>
          </w:p>
        </w:tc>
        <w:tc>
          <w:tcPr>
            <w:tcW w:type="dxa" w:w="4752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可新增第二個帳戶並切換預設</w:t>
            </w:r>
          </w:p>
        </w:tc>
      </w:tr>
      <w:tr>
        <w:tc>
          <w:tcPr>
            <w:tcW w:type="dxa" w:w="10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5</w:t>
            </w:r>
          </w:p>
        </w:tc>
        <w:tc>
          <w:tcPr>
            <w:tcW w:type="dxa" w:w="43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驗證例外、整理 Demo 測試資料</w:t>
            </w:r>
          </w:p>
        </w:tc>
        <w:tc>
          <w:tcPr>
            <w:tcW w:type="dxa" w:w="475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以下驗收案例全部有測試結果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</w:rPr>
        <w:t>8 驗收測試案例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936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4680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測試情境</w:t>
            </w:r>
          </w:p>
        </w:tc>
        <w:tc>
          <w:tcPr>
            <w:tcW w:type="dxa" w:w="4464"/>
            <w:shd w:fill="243D5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預期結果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Q01</w:t>
            </w:r>
          </w:p>
        </w:tc>
        <w:tc>
          <w:tcPr>
            <w:tcW w:type="dxa" w:w="468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初次開啟頁面</w:t>
            </w:r>
          </w:p>
        </w:tc>
        <w:tc>
          <w:tcPr>
            <w:tcW w:type="dxa" w:w="44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查詢 ACTIVE 廠商</w:t>
            </w:r>
          </w:p>
        </w:tc>
      </w:tr>
      <w:tr>
        <w:tc>
          <w:tcPr>
            <w:tcW w:type="dxa" w:w="936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Q02</w:t>
            </w:r>
          </w:p>
        </w:tc>
        <w:tc>
          <w:tcPr>
            <w:tcW w:type="dxa" w:w="468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統編或廠商名稱輸入部分字串</w:t>
            </w:r>
          </w:p>
        </w:tc>
        <w:tc>
          <w:tcPr>
            <w:tcW w:type="dxa" w:w="4464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只回傳符合模糊條件的廠商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Q03</w:t>
            </w:r>
          </w:p>
        </w:tc>
        <w:tc>
          <w:tcPr>
            <w:tcW w:type="dxa" w:w="468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狀態選「全部」</w:t>
            </w:r>
          </w:p>
        </w:tc>
        <w:tc>
          <w:tcPr>
            <w:tcW w:type="dxa" w:w="44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不限制 STATUS</w:t>
            </w:r>
          </w:p>
        </w:tc>
      </w:tr>
      <w:tr>
        <w:tc>
          <w:tcPr>
            <w:tcW w:type="dxa" w:w="936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Q04</w:t>
            </w:r>
          </w:p>
        </w:tc>
        <w:tc>
          <w:tcPr>
            <w:tcW w:type="dxa" w:w="468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查詢含銀行帳號的資料</w:t>
            </w:r>
          </w:p>
        </w:tc>
        <w:tc>
          <w:tcPr>
            <w:tcW w:type="dxa" w:w="4464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僅輸出末四碼，沒有完整帳號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Q05</w:t>
            </w:r>
          </w:p>
        </w:tc>
        <w:tc>
          <w:tcPr>
            <w:tcW w:type="dxa" w:w="468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某廠商有兩個以上帳戶</w:t>
            </w:r>
          </w:p>
        </w:tc>
        <w:tc>
          <w:tcPr>
            <w:tcW w:type="dxa" w:w="44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廠商列表只顯示一列與預設銀行</w:t>
            </w:r>
          </w:p>
        </w:tc>
      </w:tr>
      <w:tr>
        <w:tc>
          <w:tcPr>
            <w:tcW w:type="dxa" w:w="936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U01</w:t>
            </w:r>
          </w:p>
        </w:tc>
        <w:tc>
          <w:tcPr>
            <w:tcW w:type="dxa" w:w="468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新增廠商及一個銀行帳戶</w:t>
            </w:r>
          </w:p>
        </w:tc>
        <w:tc>
          <w:tcPr>
            <w:tcW w:type="dxa" w:w="4464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成功取得 VENDOR_ID 並建立 FK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U02</w:t>
            </w:r>
          </w:p>
        </w:tc>
        <w:tc>
          <w:tcPr>
            <w:tcW w:type="dxa" w:w="468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新增廠商及兩個銀行帳戶</w:t>
            </w:r>
          </w:p>
        </w:tc>
        <w:tc>
          <w:tcPr>
            <w:tcW w:type="dxa" w:w="44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兩筆帳戶共用同一 VENDOR_ID</w:t>
            </w:r>
          </w:p>
        </w:tc>
      </w:tr>
      <w:tr>
        <w:tc>
          <w:tcPr>
            <w:tcW w:type="dxa" w:w="936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U03</w:t>
            </w:r>
          </w:p>
        </w:tc>
        <w:tc>
          <w:tcPr>
            <w:tcW w:type="dxa" w:w="468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統編重複或缺少銀行帳戶</w:t>
            </w:r>
          </w:p>
        </w:tc>
        <w:tc>
          <w:tcPr>
            <w:tcW w:type="dxa" w:w="4464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拒絕新增且資料庫無殘留資料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U04</w:t>
            </w:r>
          </w:p>
        </w:tc>
        <w:tc>
          <w:tcPr>
            <w:tcW w:type="dxa" w:w="468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銀行帳戶 INSERT 發生錯誤</w:t>
            </w:r>
          </w:p>
        </w:tc>
        <w:tc>
          <w:tcPr>
            <w:tcW w:type="dxa" w:w="44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整個 Transaction Rollback</w:t>
            </w:r>
          </w:p>
        </w:tc>
      </w:tr>
      <w:tr>
        <w:tc>
          <w:tcPr>
            <w:tcW w:type="dxa" w:w="936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U05</w:t>
            </w:r>
          </w:p>
        </w:tc>
        <w:tc>
          <w:tcPr>
            <w:tcW w:type="dxa" w:w="468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更新廠商時嘗試更改 VENDOR_CODE</w:t>
            </w:r>
          </w:p>
        </w:tc>
        <w:tc>
          <w:tcPr>
            <w:tcW w:type="dxa" w:w="4464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拒絕修改不可變欄位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U06</w:t>
            </w:r>
          </w:p>
        </w:tc>
        <w:tc>
          <w:tcPr>
            <w:tcW w:type="dxa" w:w="468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使用他廠 ACCOUNT_ID 修改帳戶</w:t>
            </w:r>
          </w:p>
        </w:tc>
        <w:tc>
          <w:tcPr>
            <w:tcW w:type="dxa" w:w="44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拒絕跨廠商更新</w:t>
            </w:r>
          </w:p>
        </w:tc>
      </w:tr>
      <w:tr>
        <w:tc>
          <w:tcPr>
            <w:tcW w:type="dxa" w:w="936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U07</w:t>
            </w:r>
          </w:p>
        </w:tc>
        <w:tc>
          <w:tcPr>
            <w:tcW w:type="dxa" w:w="4680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保留原帳號而修改電話</w:t>
            </w:r>
          </w:p>
        </w:tc>
        <w:tc>
          <w:tcPr>
            <w:tcW w:type="dxa" w:w="4464"/>
            <w:shd w:fill="F4F7FB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遮罩不被存回，原帳號保持不變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U08</w:t>
            </w:r>
          </w:p>
        </w:tc>
        <w:tc>
          <w:tcPr>
            <w:tcW w:type="dxa" w:w="468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切換預設帳戶</w:t>
            </w:r>
          </w:p>
        </w:tc>
        <w:tc>
          <w:tcPr>
            <w:tcW w:type="dxa" w:w="44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color w:val="182231"/>
                <w:sz w:val="18"/>
              </w:rPr>
              <w:t>最後每間廠商仍恰有一筆預設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</w:rPr>
        <w:t>9 設計限制與後續決策</w:t>
      </w:r>
    </w:p>
    <w:p>
      <w:pPr>
        <w:pStyle w:val="ListBullet"/>
      </w:pPr>
      <w:r>
        <w:rPr>
          <w:rFonts w:ascii="Microsoft JhengHei" w:hAnsi="Microsoft JhengHei" w:eastAsia="Microsoft JhengHei"/>
          <w:color w:val="182231"/>
        </w:rPr>
        <w:t>原題目僅規範單一 BANK；ACCOUNT_ID、IS_DEFAULT、BANK_ACCOUNTS 和多帳戶操作皆屬擴充。</w:t>
      </w:r>
    </w:p>
    <w:p>
      <w:pPr>
        <w:pStyle w:val="ListBullet"/>
      </w:pPr>
      <w:r>
        <w:rPr>
          <w:rFonts w:ascii="Microsoft JhengHei" w:hAnsi="Microsoft JhengHei" w:eastAsia="Microsoft JhengHei"/>
          <w:color w:val="182231"/>
        </w:rPr>
        <w:t>TAX_ID 設為唯一鍵是業務假設；若允許同一統編多筆廠商紀錄，須調整此限制。</w:t>
      </w:r>
    </w:p>
    <w:p>
      <w:pPr>
        <w:pStyle w:val="ListBullet"/>
      </w:pPr>
      <w:r>
        <w:rPr>
          <w:rFonts w:ascii="Microsoft JhengHei" w:hAnsi="Microsoft JhengHei" w:eastAsia="Microsoft JhengHei"/>
          <w:color w:val="182231"/>
        </w:rPr>
        <w:t>頁面 2／3 的付款帳戶選擇方式待確認：預設帳戶、依幣別，或指定 ACCOUNT_ID。</w:t>
      </w:r>
    </w:p>
    <w:p>
      <w:pPr>
        <w:pStyle w:val="ListBullet"/>
      </w:pPr>
      <w:r>
        <w:rPr>
          <w:rFonts w:ascii="Microsoft JhengHei" w:hAnsi="Microsoft JhengHei" w:eastAsia="Microsoft JhengHei"/>
          <w:color w:val="182231"/>
        </w:rPr>
        <w:t>頁面 1 不執行匯款；正式環境需強化銀行帳號加密、存取權限及日誌遮罩。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</w:rPr>
        <w:t>參考依據</w:t>
      </w:r>
    </w:p>
    <w:p>
      <w:r>
        <w:rPr>
          <w:rFonts w:ascii="Microsoft JhengHei" w:hAnsi="Microsoft JhengHei" w:eastAsia="Microsoft JhengHei"/>
          <w:color w:val="182231"/>
        </w:rPr>
        <w:t>國泰世華 CSP 實習計畫程式測驗說明，第 1–8 頁（頁面 1、API-1、API-2）。本文「擴充」為額外設計建議。</w:t>
      </w:r>
    </w:p>
    <w:sectPr w:rsidR="00FC693F" w:rsidRPr="0006063C" w:rsidSect="00034616">
      <w:pgSz w:w="12240" w:h="15840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1" w:lineRule="auto"/>
    </w:pPr>
    <w:rPr>
      <w:rFonts w:ascii="Microsoft JhengHei" w:hAnsi="Microsoft JhengHei" w:eastAsia="Microsoft JhengHei"/>
      <w:color w:val="1822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