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pPr>
    </w:p>
    <w:p>
      <w:pPr>
        <w:jc w:val="center"/>
        <w:rPr>
          <w:rFonts w:hint="eastAsia" w:ascii="隶书" w:eastAsia="隶书"/>
          <w:sz w:val="44"/>
          <w:szCs w:val="44"/>
        </w:rPr>
      </w:pPr>
      <w:r>
        <w:rPr>
          <w:rFonts w:hint="eastAsia" w:ascii="隶书" w:eastAsia="隶书"/>
          <w:sz w:val="44"/>
          <w:szCs w:val="44"/>
        </w:rPr>
        <w:t>北京航空航天大学研究生课程考核记录</w:t>
      </w:r>
    </w:p>
    <w:p>
      <w:pPr>
        <w:jc w:val="center"/>
        <w:rPr>
          <w:rFonts w:hint="eastAsia" w:ascii="隶书" w:eastAsia="隶书"/>
          <w:spacing w:val="-16"/>
          <w:sz w:val="40"/>
        </w:rPr>
      </w:pPr>
      <w:r>
        <w:rPr>
          <w:rFonts w:hint="eastAsia" w:ascii="隶书" w:eastAsia="隶书"/>
          <w:spacing w:val="-16"/>
          <w:sz w:val="40"/>
          <w:shd w:val="pct10" w:color="auto" w:fill="FFFFFF"/>
        </w:rPr>
        <w:t>2018－2019</w:t>
      </w:r>
      <w:r>
        <w:rPr>
          <w:rFonts w:hint="eastAsia" w:ascii="隶书" w:eastAsia="隶书"/>
          <w:spacing w:val="-16"/>
          <w:sz w:val="40"/>
        </w:rPr>
        <w:t>学年 第一学期</w:t>
      </w:r>
    </w:p>
    <w:p>
      <w:pPr>
        <w:jc w:val="center"/>
        <w:rPr>
          <w:rFonts w:hint="eastAsia" w:ascii="隶书" w:eastAsia="隶书"/>
          <w:spacing w:val="-16"/>
          <w:szCs w:val="21"/>
        </w:rPr>
      </w:pPr>
    </w:p>
    <w:p>
      <w:pPr>
        <w:rPr>
          <w:rFonts w:hint="eastAsia"/>
          <w:sz w:val="24"/>
        </w:rPr>
      </w:pPr>
      <w:r>
        <w:rPr>
          <w:rFonts w:hint="eastAsia"/>
          <w:sz w:val="24"/>
        </w:rPr>
        <w:t>学号</w:t>
      </w:r>
      <w:r>
        <w:rPr>
          <w:rFonts w:hint="eastAsia"/>
          <w:sz w:val="24"/>
          <w:u w:val="single"/>
        </w:rPr>
        <w:t xml:space="preserve">      </w:t>
      </w:r>
      <w:r>
        <w:rPr>
          <w:rFonts w:hint="eastAsia"/>
          <w:sz w:val="24"/>
          <w:u w:val="single"/>
          <w:lang w:val="en-US" w:eastAsia="zh-CN"/>
        </w:rPr>
        <w:t>ZF1821308</w:t>
      </w:r>
      <w:r>
        <w:rPr>
          <w:rFonts w:hint="eastAsia"/>
          <w:sz w:val="24"/>
          <w:u w:val="single"/>
        </w:rPr>
        <w:t xml:space="preserve">    </w:t>
      </w:r>
      <w:r>
        <w:rPr>
          <w:rFonts w:hint="eastAsia"/>
          <w:sz w:val="24"/>
        </w:rPr>
        <w:t xml:space="preserve">        姓名</w:t>
      </w:r>
      <w:r>
        <w:rPr>
          <w:rFonts w:hint="eastAsia"/>
          <w:sz w:val="24"/>
          <w:u w:val="single"/>
        </w:rPr>
        <w:t xml:space="preserve">        </w:t>
      </w:r>
      <w:r>
        <w:rPr>
          <w:rFonts w:hint="eastAsia"/>
          <w:sz w:val="24"/>
          <w:u w:val="single"/>
          <w:lang w:eastAsia="zh-CN"/>
        </w:rPr>
        <w:t>夏涛</w:t>
      </w:r>
      <w:r>
        <w:rPr>
          <w:rFonts w:hint="eastAsia"/>
          <w:sz w:val="24"/>
          <w:u w:val="single"/>
        </w:rPr>
        <w:t xml:space="preserve">   </w:t>
      </w:r>
      <w:r>
        <w:rPr>
          <w:rFonts w:hint="eastAsia"/>
          <w:sz w:val="24"/>
        </w:rPr>
        <w:t xml:space="preserve">       成绩</w:t>
      </w:r>
      <w:r>
        <w:rPr>
          <w:rFonts w:hint="eastAsia"/>
          <w:sz w:val="24"/>
          <w:u w:val="single"/>
        </w:rPr>
        <w:t xml:space="preserve">          </w:t>
      </w:r>
      <w:r>
        <w:rPr>
          <w:rFonts w:hint="eastAsia"/>
          <w:sz w:val="24"/>
        </w:rPr>
        <w:t xml:space="preserve">    </w:t>
      </w:r>
    </w:p>
    <w:p>
      <w:pPr>
        <w:rPr>
          <w:rFonts w:hint="eastAsia"/>
          <w:sz w:val="24"/>
        </w:rPr>
      </w:pPr>
    </w:p>
    <w:p>
      <w:pPr>
        <w:jc w:val="center"/>
        <w:rPr>
          <w:rFonts w:hint="eastAsia"/>
          <w:sz w:val="36"/>
          <w:szCs w:val="36"/>
        </w:rPr>
      </w:pPr>
      <w:r>
        <w:rPr>
          <w:rFonts w:hint="eastAsia"/>
          <w:sz w:val="36"/>
          <w:szCs w:val="36"/>
        </w:rPr>
        <w:t>课程名称：《</w:t>
      </w:r>
      <w:r>
        <w:rPr>
          <w:rFonts w:hint="eastAsia"/>
          <w:sz w:val="36"/>
          <w:szCs w:val="36"/>
          <w:lang w:eastAsia="zh-CN"/>
        </w:rPr>
        <w:t>数理统计</w:t>
      </w:r>
      <w:r>
        <w:rPr>
          <w:rFonts w:hint="eastAsia"/>
          <w:sz w:val="36"/>
          <w:szCs w:val="36"/>
        </w:rPr>
        <w:t>》</w:t>
      </w:r>
    </w:p>
    <w:p>
      <w:pPr>
        <w:jc w:val="center"/>
        <w:rPr>
          <w:rFonts w:hint="eastAsia"/>
          <w:sz w:val="24"/>
        </w:rPr>
      </w:pPr>
    </w:p>
    <w:p>
      <w:pPr>
        <w:tabs>
          <w:tab w:val="left" w:pos="3240"/>
        </w:tabs>
        <w:spacing w:before="50" w:after="50" w:line="360" w:lineRule="auto"/>
        <w:rPr>
          <w:rFonts w:hint="eastAsia" w:ascii="黑体" w:hAnsi="黑体" w:eastAsia="黑体" w:cs="黑体"/>
          <w:b w:val="0"/>
          <w:bCs w:val="0"/>
          <w:sz w:val="48"/>
          <w:szCs w:val="48"/>
          <w:lang w:eastAsia="zh-CN"/>
        </w:rPr>
      </w:pPr>
      <w:r>
        <w:rPr>
          <w:rFonts w:hint="eastAsia"/>
          <w:sz w:val="28"/>
          <w:szCs w:val="28"/>
        </w:rPr>
        <w:t>论文题目：</w:t>
      </w:r>
      <w:r>
        <w:rPr>
          <w:rFonts w:hint="eastAsia" w:ascii="黑体" w:hAnsi="黑体" w:eastAsia="黑体" w:cs="黑体"/>
          <w:b w:val="0"/>
          <w:bCs w:val="0"/>
          <w:sz w:val="48"/>
          <w:szCs w:val="48"/>
          <w:lang w:eastAsia="zh-CN"/>
        </w:rPr>
        <w:t>河北省各城市综合经济实力分析</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任课教师评语：</w:t>
      </w: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tabs>
          <w:tab w:val="left" w:pos="3240"/>
        </w:tabs>
        <w:spacing w:before="50" w:after="50" w:line="360" w:lineRule="auto"/>
      </w:pPr>
    </w:p>
    <w:p>
      <w:pPr>
        <w:spacing w:before="50" w:after="50" w:line="360" w:lineRule="auto"/>
        <w:rPr>
          <w:color w:val="000000"/>
        </w:rPr>
      </w:pPr>
    </w:p>
    <w:p>
      <w:pPr>
        <w:rPr>
          <w:rFonts w:hint="eastAsia"/>
          <w:sz w:val="28"/>
          <w:szCs w:val="28"/>
        </w:rPr>
      </w:pPr>
      <w:r>
        <w:rPr>
          <w:rFonts w:hint="eastAsia"/>
          <w:sz w:val="28"/>
          <w:szCs w:val="28"/>
        </w:rPr>
        <w:t>任课教师签字：                   考核日期：    年   月   日</w:t>
      </w:r>
    </w:p>
    <w:p>
      <w:pPr>
        <w:widowControl/>
        <w:jc w:val="left"/>
        <w:rPr>
          <w:color w:val="000000"/>
        </w:rPr>
      </w:pPr>
    </w:p>
    <w:p>
      <w:pPr>
        <w:pStyle w:val="3"/>
        <w:spacing w:line="240" w:lineRule="auto"/>
        <w:ind w:firstLine="0" w:firstLineChars="0"/>
        <w:jc w:val="center"/>
        <w:rPr>
          <w:rFonts w:ascii="黑体" w:hAnsi="黑体" w:eastAsia="黑体"/>
          <w:sz w:val="32"/>
          <w:szCs w:val="32"/>
        </w:rPr>
      </w:pPr>
      <w:r>
        <w:rPr>
          <w:rFonts w:ascii="黑体" w:hAnsi="黑体" w:eastAsia="黑体"/>
          <w:sz w:val="32"/>
          <w:szCs w:val="32"/>
        </w:rPr>
        <w:t>摘    要</w:t>
      </w:r>
    </w:p>
    <w:p>
      <w:pPr>
        <w:pStyle w:val="3"/>
        <w:spacing w:line="240" w:lineRule="auto"/>
        <w:ind w:firstLine="0" w:firstLineChars="0"/>
        <w:jc w:val="center"/>
      </w:pPr>
    </w:p>
    <w:p>
      <w:pPr>
        <w:pStyle w:val="3"/>
        <w:ind w:firstLine="480"/>
        <w:rPr>
          <w:rFonts w:hint="eastAsia" w:eastAsiaTheme="minorEastAsia"/>
          <w:lang w:eastAsia="zh-CN"/>
        </w:rPr>
      </w:pPr>
      <w:r>
        <w:rPr>
          <w:rFonts w:hint="eastAsia"/>
          <w:lang w:eastAsia="zh-CN"/>
        </w:rPr>
        <w:t>本文通过采集河北省各市的经济指标，通过因子分析将项经济指标</w:t>
      </w:r>
    </w:p>
    <w:p>
      <w:pPr>
        <w:pStyle w:val="3"/>
        <w:ind w:firstLine="480"/>
      </w:pPr>
      <w:r>
        <w:rPr>
          <w:rFonts w:hint="eastAsia" w:ascii="黑体" w:hAnsi="黑体" w:eastAsia="黑体"/>
        </w:rPr>
        <w:t>关键词</w:t>
      </w:r>
      <w:r>
        <w:rPr>
          <w:rFonts w:hint="eastAsia"/>
        </w:rPr>
        <w:t>：关键词1，关键词2，关键词3，关键词4</w:t>
      </w:r>
    </w:p>
    <w:p>
      <w:pPr>
        <w:widowControl/>
        <w:jc w:val="left"/>
        <w:rPr>
          <w:color w:val="000000"/>
        </w:rPr>
        <w:sectPr>
          <w:headerReference r:id="rId3" w:type="default"/>
          <w:headerReference r:id="rId4" w:type="even"/>
          <w:footerReference r:id="rId5" w:type="even"/>
          <w:pgSz w:w="11906" w:h="16838"/>
          <w:pgMar w:top="1701" w:right="1134" w:bottom="1418" w:left="1701" w:header="851" w:footer="850" w:gutter="0"/>
          <w:cols w:space="425" w:num="1"/>
          <w:docGrid w:type="lines" w:linePitch="312" w:charSpace="0"/>
        </w:sectPr>
      </w:pPr>
      <w:bookmarkStart w:id="29" w:name="_GoBack"/>
      <w:bookmarkEnd w:id="29"/>
    </w:p>
    <w:p>
      <w:pPr>
        <w:pStyle w:val="3"/>
        <w:ind w:left="0" w:leftChars="0" w:firstLine="0" w:firstLineChars="0"/>
        <w:rPr>
          <w:bCs/>
          <w:color w:val="000000"/>
        </w:rPr>
      </w:pPr>
    </w:p>
    <w:p>
      <w:pPr>
        <w:widowControl/>
        <w:jc w:val="left"/>
        <w:rPr>
          <w:rFonts w:eastAsiaTheme="minorEastAsia"/>
          <w:bCs/>
          <w:color w:val="000000"/>
          <w:sz w:val="24"/>
          <w:szCs w:val="30"/>
        </w:rPr>
      </w:pPr>
    </w:p>
    <w:p>
      <w:pPr>
        <w:pStyle w:val="3"/>
        <w:ind w:firstLine="0" w:firstLineChars="0"/>
        <w:jc w:val="center"/>
        <w:rPr>
          <w:rFonts w:ascii="黑体" w:hAnsi="黑体" w:eastAsia="黑体"/>
          <w:b/>
          <w:sz w:val="36"/>
          <w:szCs w:val="36"/>
        </w:rPr>
      </w:pPr>
      <w:r>
        <w:rPr>
          <w:rFonts w:hint="eastAsia" w:ascii="黑体" w:hAnsi="黑体" w:eastAsia="黑体"/>
          <w:b/>
          <w:sz w:val="36"/>
          <w:szCs w:val="36"/>
        </w:rPr>
        <w:t>目  录</w:t>
      </w:r>
    </w:p>
    <w:p>
      <w:pPr>
        <w:pStyle w:val="15"/>
        <w:tabs>
          <w:tab w:val="right" w:leader="dot" w:pos="9071"/>
        </w:tabs>
      </w:pPr>
      <w:r>
        <w:fldChar w:fldCharType="begin"/>
      </w:r>
      <w:r>
        <w:instrText xml:space="preserve"> TOC \o "1-3" \h \z \u </w:instrText>
      </w:r>
      <w:r>
        <w:fldChar w:fldCharType="separate"/>
      </w:r>
      <w:r>
        <w:fldChar w:fldCharType="begin"/>
      </w:r>
      <w:r>
        <w:instrText xml:space="preserve"> HYPERLINK \l _Toc7295 </w:instrText>
      </w:r>
      <w:r>
        <w:fldChar w:fldCharType="separate"/>
      </w:r>
      <w:r>
        <w:rPr>
          <w:rFonts w:hint="eastAsia"/>
        </w:rPr>
        <w:t xml:space="preserve">第一章 </w:t>
      </w:r>
      <w:r>
        <w:rPr>
          <w:rFonts w:hint="eastAsia"/>
          <w:lang w:eastAsia="zh-CN"/>
        </w:rPr>
        <w:t>数据采集和数据预处理</w:t>
      </w:r>
      <w:r>
        <w:tab/>
      </w:r>
      <w:r>
        <w:fldChar w:fldCharType="begin"/>
      </w:r>
      <w:r>
        <w:instrText xml:space="preserve"> PAGEREF _Toc7295 </w:instrText>
      </w:r>
      <w:r>
        <w:fldChar w:fldCharType="separate"/>
      </w:r>
      <w:r>
        <w:t>1</w:t>
      </w:r>
      <w:r>
        <w:fldChar w:fldCharType="end"/>
      </w:r>
      <w: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_Toc12082 </w:instrText>
      </w:r>
      <w:r>
        <w:rPr>
          <w:rFonts w:eastAsia="黑体"/>
          <w:szCs w:val="24"/>
        </w:rPr>
        <w:fldChar w:fldCharType="separate"/>
      </w:r>
      <w:r>
        <w:rPr>
          <w:rFonts w:hint="default" w:ascii="Times New Roman" w:hAnsi="Times New Roman"/>
        </w:rPr>
        <w:t xml:space="preserve">1.1 </w:t>
      </w:r>
      <w:r>
        <w:rPr>
          <w:rFonts w:hint="eastAsia"/>
          <w:lang w:eastAsia="zh-CN"/>
        </w:rPr>
        <w:t>数据的采集和整理</w:t>
      </w:r>
      <w:r>
        <w:tab/>
      </w:r>
      <w:r>
        <w:fldChar w:fldCharType="begin"/>
      </w:r>
      <w:r>
        <w:instrText xml:space="preserve"> PAGEREF _Toc12082 </w:instrText>
      </w:r>
      <w:r>
        <w:fldChar w:fldCharType="separate"/>
      </w:r>
      <w:r>
        <w:t>1</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_Toc15125 </w:instrText>
      </w:r>
      <w:r>
        <w:rPr>
          <w:rFonts w:eastAsia="黑体"/>
          <w:szCs w:val="24"/>
        </w:rPr>
        <w:fldChar w:fldCharType="separate"/>
      </w:r>
      <w:r>
        <w:rPr>
          <w:rFonts w:hint="default" w:ascii="Times New Roman" w:hAnsi="Times New Roman"/>
        </w:rPr>
        <w:t xml:space="preserve">1.2 </w:t>
      </w:r>
      <w:r>
        <w:rPr>
          <w:rFonts w:hint="eastAsia"/>
          <w:lang w:eastAsia="zh-CN"/>
        </w:rPr>
        <w:t>数据的初步处理和分析</w:t>
      </w:r>
      <w:r>
        <w:tab/>
      </w:r>
      <w:r>
        <w:fldChar w:fldCharType="begin"/>
      </w:r>
      <w:r>
        <w:instrText xml:space="preserve"> PAGEREF _Toc15125 </w:instrText>
      </w:r>
      <w:r>
        <w:fldChar w:fldCharType="separate"/>
      </w:r>
      <w:r>
        <w:t>2</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_Toc5865 </w:instrText>
      </w:r>
      <w:r>
        <w:rPr>
          <w:rFonts w:eastAsia="黑体"/>
          <w:szCs w:val="24"/>
        </w:rPr>
        <w:fldChar w:fldCharType="separate"/>
      </w:r>
      <w:r>
        <w:rPr>
          <w:rFonts w:hint="eastAsia"/>
        </w:rPr>
        <w:t xml:space="preserve">第二章 </w:t>
      </w:r>
      <w:r>
        <w:rPr>
          <w:rFonts w:hint="eastAsia"/>
          <w:lang w:eastAsia="zh-CN"/>
        </w:rPr>
        <w:t>因子分析</w:t>
      </w:r>
      <w:r>
        <w:tab/>
      </w:r>
      <w:r>
        <w:fldChar w:fldCharType="begin"/>
      </w:r>
      <w:r>
        <w:instrText xml:space="preserve"> PAGEREF _Toc5865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_Toc25257 </w:instrText>
      </w:r>
      <w:r>
        <w:rPr>
          <w:rFonts w:eastAsia="黑体"/>
          <w:szCs w:val="24"/>
        </w:rPr>
        <w:fldChar w:fldCharType="separate"/>
      </w:r>
      <w:r>
        <w:rPr>
          <w:rFonts w:hint="default" w:ascii="Times New Roman" w:hAnsi="Times New Roman"/>
        </w:rPr>
        <w:t xml:space="preserve">2.1 </w:t>
      </w:r>
      <w:r>
        <w:rPr>
          <w:rFonts w:hint="eastAsia"/>
          <w:lang w:eastAsia="zh-CN"/>
        </w:rPr>
        <w:t>因子分析简介</w:t>
      </w:r>
      <w:r>
        <w:tab/>
      </w:r>
      <w:r>
        <w:fldChar w:fldCharType="begin"/>
      </w:r>
      <w:r>
        <w:instrText xml:space="preserve"> PAGEREF _Toc25257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_Toc2210 </w:instrText>
      </w:r>
      <w:r>
        <w:rPr>
          <w:rFonts w:eastAsia="黑体"/>
          <w:szCs w:val="24"/>
        </w:rPr>
        <w:fldChar w:fldCharType="separate"/>
      </w:r>
      <w:r>
        <w:rPr>
          <w:rFonts w:hint="default" w:ascii="Times New Roman" w:hAnsi="Times New Roman"/>
        </w:rPr>
        <w:t xml:space="preserve">2.2 </w:t>
      </w:r>
      <w:r>
        <w:rPr>
          <w:rFonts w:hint="eastAsia"/>
          <w:lang w:val="en-US" w:eastAsia="zh-CN"/>
        </w:rPr>
        <w:t>Spss进行因子分析</w:t>
      </w:r>
      <w:r>
        <w:tab/>
      </w:r>
      <w:r>
        <w:fldChar w:fldCharType="begin"/>
      </w:r>
      <w:r>
        <w:instrText xml:space="preserve"> PAGEREF _Toc2210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_Toc17980 </w:instrText>
      </w:r>
      <w:r>
        <w:rPr>
          <w:rFonts w:eastAsia="黑体"/>
          <w:szCs w:val="24"/>
        </w:rPr>
        <w:fldChar w:fldCharType="separate"/>
      </w:r>
      <w:r>
        <w:rPr>
          <w:rFonts w:hint="eastAsia"/>
          <w:lang w:val="en-US" w:eastAsia="zh-CN"/>
        </w:rPr>
        <w:t>2.2.1相关性分析</w:t>
      </w:r>
      <w:r>
        <w:tab/>
      </w:r>
      <w:r>
        <w:fldChar w:fldCharType="begin"/>
      </w:r>
      <w:r>
        <w:instrText xml:space="preserve"> PAGEREF _Toc17980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_Toc23888 </w:instrText>
      </w:r>
      <w:r>
        <w:rPr>
          <w:rFonts w:eastAsia="黑体"/>
          <w:szCs w:val="24"/>
        </w:rPr>
        <w:fldChar w:fldCharType="separate"/>
      </w:r>
      <w:r>
        <w:rPr>
          <w:rFonts w:hint="eastAsia"/>
          <w:lang w:val="en-US" w:eastAsia="zh-CN"/>
        </w:rPr>
        <w:t>2.2.2共同度分析</w:t>
      </w:r>
      <w:r>
        <w:tab/>
      </w:r>
      <w:r>
        <w:fldChar w:fldCharType="begin"/>
      </w:r>
      <w:r>
        <w:instrText xml:space="preserve"> PAGEREF _Toc23888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_Toc19744 </w:instrText>
      </w:r>
      <w:r>
        <w:rPr>
          <w:rFonts w:eastAsia="黑体"/>
          <w:szCs w:val="24"/>
        </w:rPr>
        <w:fldChar w:fldCharType="separate"/>
      </w:r>
      <w:r>
        <w:rPr>
          <w:rFonts w:hint="eastAsia"/>
          <w:lang w:val="en-US" w:eastAsia="zh-CN"/>
        </w:rPr>
        <w:t>2.2.3特征值分析</w:t>
      </w:r>
      <w:r>
        <w:tab/>
      </w:r>
      <w:r>
        <w:fldChar w:fldCharType="begin"/>
      </w:r>
      <w:r>
        <w:instrText xml:space="preserve"> PAGEREF _Toc19744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_Toc12413 </w:instrText>
      </w:r>
      <w:r>
        <w:rPr>
          <w:rFonts w:eastAsia="黑体"/>
          <w:szCs w:val="24"/>
        </w:rPr>
        <w:fldChar w:fldCharType="separate"/>
      </w:r>
      <w:r>
        <w:rPr>
          <w:rFonts w:hint="eastAsia"/>
          <w:lang w:val="en-US" w:eastAsia="zh-CN"/>
        </w:rPr>
        <w:t>2.2.4 载荷矩阵</w:t>
      </w:r>
      <w:r>
        <w:tab/>
      </w:r>
      <w:r>
        <w:fldChar w:fldCharType="begin"/>
      </w:r>
      <w:r>
        <w:instrText xml:space="preserve"> PAGEREF _Toc12413 </w:instrText>
      </w:r>
      <w:r>
        <w:fldChar w:fldCharType="separate"/>
      </w:r>
      <w:r>
        <w:t>5</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_Toc14383 </w:instrText>
      </w:r>
      <w:r>
        <w:rPr>
          <w:rFonts w:eastAsia="黑体"/>
          <w:szCs w:val="24"/>
        </w:rPr>
        <w:fldChar w:fldCharType="separate"/>
      </w:r>
      <w:r>
        <w:rPr>
          <w:rFonts w:hint="eastAsia"/>
          <w:lang w:val="en-US" w:eastAsia="zh-CN"/>
        </w:rPr>
        <w:t>2.2.5 因子得分</w:t>
      </w:r>
      <w:r>
        <w:tab/>
      </w:r>
      <w:r>
        <w:fldChar w:fldCharType="begin"/>
      </w:r>
      <w:r>
        <w:instrText xml:space="preserve"> PAGEREF _Toc14383 </w:instrText>
      </w:r>
      <w:r>
        <w:fldChar w:fldCharType="separate"/>
      </w:r>
      <w:r>
        <w:t>6</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_Toc27949 </w:instrText>
      </w:r>
      <w:r>
        <w:rPr>
          <w:rFonts w:eastAsia="黑体"/>
          <w:szCs w:val="24"/>
        </w:rPr>
        <w:fldChar w:fldCharType="separate"/>
      </w:r>
      <w:r>
        <w:rPr>
          <w:rFonts w:hint="default" w:ascii="Times New Roman" w:hAnsi="Times New Roman"/>
          <w:lang w:val="en-US" w:eastAsia="zh-CN"/>
        </w:rPr>
        <w:t xml:space="preserve">2.3 </w:t>
      </w:r>
      <w:r>
        <w:rPr>
          <w:rFonts w:hint="eastAsia"/>
          <w:lang w:val="en-US" w:eastAsia="zh-CN"/>
        </w:rPr>
        <w:t>城市排行</w:t>
      </w:r>
      <w:r>
        <w:tab/>
      </w:r>
      <w:r>
        <w:fldChar w:fldCharType="begin"/>
      </w:r>
      <w:r>
        <w:instrText xml:space="preserve"> PAGEREF _Toc27949 </w:instrText>
      </w:r>
      <w:r>
        <w:fldChar w:fldCharType="separate"/>
      </w:r>
      <w:r>
        <w:t>6</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_Toc1449 </w:instrText>
      </w:r>
      <w:r>
        <w:rPr>
          <w:rFonts w:eastAsia="黑体"/>
          <w:szCs w:val="24"/>
        </w:rPr>
        <w:fldChar w:fldCharType="separate"/>
      </w:r>
      <w:r>
        <w:rPr>
          <w:rFonts w:hint="eastAsia"/>
        </w:rPr>
        <w:t xml:space="preserve">第三章 </w:t>
      </w:r>
      <w:r>
        <w:rPr>
          <w:rFonts w:hint="eastAsia"/>
          <w:lang w:eastAsia="zh-CN"/>
        </w:rPr>
        <w:t>聚类分析</w:t>
      </w:r>
      <w:r>
        <w:tab/>
      </w:r>
      <w:r>
        <w:fldChar w:fldCharType="begin"/>
      </w:r>
      <w:r>
        <w:instrText xml:space="preserve"> PAGEREF _Toc1449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_Toc705 </w:instrText>
      </w:r>
      <w:r>
        <w:rPr>
          <w:rFonts w:eastAsia="黑体"/>
          <w:szCs w:val="24"/>
        </w:rPr>
        <w:fldChar w:fldCharType="separate"/>
      </w:r>
      <w:r>
        <w:rPr>
          <w:rFonts w:hint="default" w:ascii="Times New Roman" w:hAnsi="Times New Roman"/>
        </w:rPr>
        <w:t xml:space="preserve">3.1 </w:t>
      </w:r>
      <w:r>
        <w:rPr>
          <w:rFonts w:hint="eastAsia"/>
          <w:lang w:val="en-US" w:eastAsia="zh-CN"/>
        </w:rPr>
        <w:t>K-means聚类简介</w:t>
      </w:r>
      <w:r>
        <w:tab/>
      </w:r>
      <w:r>
        <w:fldChar w:fldCharType="begin"/>
      </w:r>
      <w:r>
        <w:instrText xml:space="preserve"> PAGEREF _Toc705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_Toc12548 </w:instrText>
      </w:r>
      <w:r>
        <w:rPr>
          <w:rFonts w:eastAsia="黑体"/>
          <w:szCs w:val="24"/>
        </w:rPr>
        <w:fldChar w:fldCharType="separate"/>
      </w:r>
      <w:r>
        <w:rPr>
          <w:rFonts w:hint="eastAsia"/>
          <w:lang w:val="en-US" w:eastAsia="zh-CN"/>
        </w:rPr>
        <w:t>3.2 对河北省所有城市进行聚类</w:t>
      </w:r>
      <w:r>
        <w:tab/>
      </w:r>
      <w:r>
        <w:fldChar w:fldCharType="begin"/>
      </w:r>
      <w:r>
        <w:instrText xml:space="preserve"> PAGEREF _Toc12548 </w:instrText>
      </w:r>
      <w:r>
        <w:fldChar w:fldCharType="separate"/>
      </w:r>
      <w:r>
        <w:t>7</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_Toc2572 </w:instrText>
      </w:r>
      <w:r>
        <w:rPr>
          <w:rFonts w:eastAsia="黑体"/>
          <w:szCs w:val="24"/>
        </w:rPr>
        <w:fldChar w:fldCharType="separate"/>
      </w:r>
      <w:r>
        <w:rPr>
          <w:rFonts w:hint="eastAsia"/>
        </w:rPr>
        <w:t>第四章 结论与展望</w:t>
      </w:r>
      <w:r>
        <w:tab/>
      </w:r>
      <w:r>
        <w:fldChar w:fldCharType="begin"/>
      </w:r>
      <w:r>
        <w:instrText xml:space="preserve"> PAGEREF _Toc2572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_Toc5681 </w:instrText>
      </w:r>
      <w:r>
        <w:rPr>
          <w:rFonts w:eastAsia="黑体"/>
          <w:szCs w:val="24"/>
        </w:rPr>
        <w:fldChar w:fldCharType="separate"/>
      </w:r>
      <w:r>
        <w:rPr>
          <w:rFonts w:hint="default" w:ascii="Times New Roman" w:hAnsi="Times New Roman"/>
        </w:rPr>
        <w:t xml:space="preserve">4.1 </w:t>
      </w:r>
      <w:r>
        <w:rPr>
          <w:rFonts w:hint="eastAsia"/>
        </w:rPr>
        <w:t>结论</w:t>
      </w:r>
      <w:r>
        <w:tab/>
      </w:r>
      <w:r>
        <w:fldChar w:fldCharType="begin"/>
      </w:r>
      <w:r>
        <w:instrText xml:space="preserve"> PAGEREF _Toc5681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_Toc9208 </w:instrText>
      </w:r>
      <w:r>
        <w:rPr>
          <w:rFonts w:eastAsia="黑体"/>
          <w:szCs w:val="24"/>
        </w:rPr>
        <w:fldChar w:fldCharType="separate"/>
      </w:r>
      <w:r>
        <w:rPr>
          <w:rFonts w:hint="default" w:ascii="Times New Roman" w:hAnsi="Times New Roman"/>
        </w:rPr>
        <w:t xml:space="preserve">4.2 </w:t>
      </w:r>
      <w:r>
        <w:rPr>
          <w:rFonts w:hint="eastAsia"/>
        </w:rPr>
        <w:t>展望</w:t>
      </w:r>
      <w:r>
        <w:tab/>
      </w:r>
      <w:r>
        <w:fldChar w:fldCharType="begin"/>
      </w:r>
      <w:r>
        <w:instrText xml:space="preserve"> PAGEREF _Toc9208 </w:instrText>
      </w:r>
      <w:r>
        <w:fldChar w:fldCharType="separate"/>
      </w:r>
      <w:r>
        <w:t>9</w:t>
      </w:r>
      <w:r>
        <w:fldChar w:fldCharType="end"/>
      </w:r>
      <w:r>
        <w:rPr>
          <w:rFonts w:eastAsia="黑体"/>
          <w:szCs w:val="24"/>
        </w:rPr>
        <w:fldChar w:fldCharType="end"/>
      </w:r>
    </w:p>
    <w:p>
      <w:pPr>
        <w:pStyle w:val="3"/>
        <w:ind w:firstLine="480"/>
      </w:pPr>
      <w:r>
        <w:rPr>
          <w:rFonts w:eastAsia="黑体"/>
          <w:szCs w:val="24"/>
        </w:rPr>
        <w:fldChar w:fldCharType="end"/>
      </w:r>
    </w:p>
    <w:p>
      <w:pPr>
        <w:widowControl/>
        <w:jc w:val="left"/>
        <w:rPr>
          <w:rFonts w:eastAsiaTheme="minorEastAsia"/>
          <w:sz w:val="24"/>
          <w:szCs w:val="30"/>
        </w:rPr>
        <w:sectPr>
          <w:footerReference r:id="rId6" w:type="default"/>
          <w:footerReference r:id="rId7" w:type="even"/>
          <w:pgSz w:w="11906" w:h="16838"/>
          <w:pgMar w:top="1701" w:right="1134" w:bottom="1418" w:left="1701" w:header="851" w:footer="850" w:gutter="0"/>
          <w:pgNumType w:fmt="upperRoman" w:start="1"/>
          <w:cols w:space="425" w:num="1"/>
          <w:docGrid w:type="lines" w:linePitch="312" w:charSpace="0"/>
        </w:sectPr>
      </w:pPr>
    </w:p>
    <w:p>
      <w:pPr>
        <w:pStyle w:val="2"/>
        <w:spacing w:before="156" w:after="156"/>
      </w:pPr>
      <w:bookmarkStart w:id="0" w:name="_Toc7295"/>
      <w:r>
        <w:rPr>
          <w:rFonts w:hint="eastAsia"/>
          <w:lang w:eastAsia="zh-CN"/>
        </w:rPr>
        <w:t>数据采集和数据预处理</w:t>
      </w:r>
      <w:bookmarkEnd w:id="0"/>
    </w:p>
    <w:p>
      <w:pPr>
        <w:pStyle w:val="4"/>
        <w:spacing w:before="156" w:after="156"/>
      </w:pPr>
      <w:bookmarkStart w:id="1" w:name="_Toc12082"/>
      <w:r>
        <w:rPr>
          <w:rFonts w:hint="eastAsia"/>
          <w:lang w:eastAsia="zh-CN"/>
        </w:rPr>
        <w:t>数据的采集和整理</w:t>
      </w:r>
      <w:bookmarkEnd w:id="1"/>
    </w:p>
    <w:p>
      <w:pPr>
        <w:pStyle w:val="3"/>
        <w:rPr>
          <w:rFonts w:hint="eastAsia"/>
          <w:lang w:val="en-US" w:eastAsia="zh-CN"/>
        </w:rPr>
      </w:pPr>
      <w:r>
        <w:rPr>
          <w:rFonts w:hint="eastAsia"/>
          <w:lang w:eastAsia="zh-CN"/>
        </w:rPr>
        <w:t>本文的数据主要来自河北省统计局官方网站发布的河北省《</w:t>
      </w:r>
      <w:r>
        <w:rPr>
          <w:rFonts w:hint="eastAsia"/>
          <w:lang w:val="en-US" w:eastAsia="zh-CN"/>
        </w:rPr>
        <w:t>2017年经济年鉴》，我们主要收集了河北省11个地级市(包括石家庄、承德市、张家口市、秦皇岛市、唐山市、廊坊市、保定市、沧州市、衡水市、邢台市、邯郸市)的主要经济指标。分别是：x 1</w:t>
      </w:r>
    </w:p>
    <w:p>
      <w:pPr>
        <w:pStyle w:val="3"/>
        <w:ind w:left="0" w:leftChars="0" w:firstLine="0" w:firstLineChars="0"/>
        <w:rPr>
          <w:rFonts w:hint="eastAsia"/>
          <w:lang w:val="en-US" w:eastAsia="zh-CN"/>
        </w:rPr>
      </w:pPr>
      <w:r>
        <w:rPr>
          <w:rFonts w:hint="eastAsia"/>
          <w:lang w:val="en-US" w:eastAsia="zh-CN"/>
        </w:rPr>
        <w:t>是各市人口总数，各个地区的人口数量的多少常常和经济生活连成一体，一个城市经济发展越好年底的常住人口数量越大； x 2 是生产总值GDP(亿元)，反映出一个地区的财富与国力，也表现出一个地区的经济能力； x 3 是全社会固定资产投资总额(亿元)，反映的是固定资产投资规模速度比例关系和使用方向； x 4 是地方一般预算收入(亿元)，是财政收入的来源之一，反映了城市的经济发展前景； x 5 是财政支出(亿元)，是财政部门按照预算向有关部门进行支付的活动；x 6 是城镇非私营单位就业人员工资总额(亿元)，反映了单位在报告期直接支付给单位人员的劳动报酬，侧面反映了城市的综合经济情况； x 7 是城镇居民人均可支配收入(元)，表示城镇家庭日常生活的那部分的收入； x 8 是农村居民人均纯收入(元)，表示农村居民家庭全年收入； x 9 是农林牧渔业总产值(亿元)，表示农林牧渔业全部产品总量； x 10 是规模以上工业总产值(亿元)，表示工业企业在报告期内生产的工业产品总量，反映了企业的效率，关系着经济的发展； x 11 是进出口总额(亿元)，它可以观察国家或地区对外贸易方面的总规模； x 12 是社会消费品零售总额(亿元)，反映各行业通过商品流通向居民和社会供应的生活消费品总量。</w:t>
      </w:r>
    </w:p>
    <w:p>
      <w:pPr>
        <w:pStyle w:val="3"/>
        <w:ind w:left="0" w:leftChars="0" w:firstLine="0" w:firstLineChars="0"/>
        <w:rPr>
          <w:rFonts w:hint="eastAsia"/>
          <w:lang w:val="en-US" w:eastAsia="zh-CN"/>
        </w:rPr>
      </w:pPr>
      <w:r>
        <w:rPr>
          <w:rFonts w:hint="eastAsia"/>
          <w:lang w:val="en-US" w:eastAsia="zh-CN"/>
        </w:rPr>
        <w:t>将收集的数据进行整理如</w:t>
      </w:r>
      <w:r>
        <w:rPr>
          <w:rFonts w:hint="eastAsia"/>
          <w:lang w:val="en-US" w:eastAsia="zh-CN"/>
        </w:rPr>
        <w:fldChar w:fldCharType="begin"/>
      </w:r>
      <w:r>
        <w:rPr>
          <w:rFonts w:hint="eastAsia"/>
          <w:lang w:val="en-US" w:eastAsia="zh-CN"/>
        </w:rPr>
        <w:instrText xml:space="preserve"> REF _Ref13715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REF _Ref13888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end"/>
      </w:r>
      <w:r>
        <w:rPr>
          <w:rFonts w:hint="eastAsia"/>
          <w:lang w:val="en-US" w:eastAsia="zh-CN"/>
        </w:rPr>
        <w:t>所示篇幅有限只展示了部分数据。</w:t>
      </w:r>
    </w:p>
    <w:p>
      <w:pPr>
        <w:pStyle w:val="3"/>
        <w:ind w:left="0" w:leftChars="0" w:firstLine="0" w:firstLineChars="0"/>
        <w:rPr>
          <w:rFonts w:hint="eastAsia"/>
          <w:lang w:val="en-US" w:eastAsia="zh-CN"/>
        </w:rPr>
      </w:pPr>
    </w:p>
    <w:p>
      <w:pPr>
        <w:pStyle w:val="3"/>
        <w:ind w:left="0" w:leftChars="0" w:firstLine="0" w:firstLineChars="0"/>
        <w:jc w:val="center"/>
        <w:rPr>
          <w:rFonts w:hint="eastAsia"/>
          <w:lang w:val="en-US" w:eastAsia="zh-CN"/>
        </w:rPr>
      </w:pPr>
      <w:r>
        <w:rPr>
          <w:rFonts w:hint="eastAsia"/>
          <w:lang w:val="en-US" w:eastAsia="zh-CN"/>
        </w:rPr>
        <w:drawing>
          <wp:inline distT="0" distB="0" distL="114300" distR="114300">
            <wp:extent cx="4173220" cy="1806575"/>
            <wp:effectExtent l="0" t="0" r="17780" b="3175"/>
            <wp:docPr id="3" name="图片 3" descr="发斯蒂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发斯蒂芬"/>
                    <pic:cNvPicPr>
                      <a:picLocks noChangeAspect="1"/>
                    </pic:cNvPicPr>
                  </pic:nvPicPr>
                  <pic:blipFill>
                    <a:blip r:embed="rId13"/>
                    <a:stretch>
                      <a:fillRect/>
                    </a:stretch>
                  </pic:blipFill>
                  <pic:spPr>
                    <a:xfrm>
                      <a:off x="0" y="0"/>
                      <a:ext cx="4173220" cy="1806575"/>
                    </a:xfrm>
                    <a:prstGeom prst="rect">
                      <a:avLst/>
                    </a:prstGeom>
                  </pic:spPr>
                </pic:pic>
              </a:graphicData>
            </a:graphic>
          </wp:inline>
        </w:drawing>
      </w:r>
    </w:p>
    <w:p>
      <w:pPr>
        <w:pStyle w:val="7"/>
        <w:ind w:left="0" w:leftChars="0" w:firstLine="0" w:firstLineChars="0"/>
        <w:rPr>
          <w:rFonts w:hint="eastAsia" w:eastAsiaTheme="minorEastAsia"/>
          <w:lang w:val="en-US" w:eastAsia="zh-CN"/>
        </w:rPr>
      </w:pPr>
      <w:bookmarkStart w:id="2" w:name="_Ref13888"/>
      <w:bookmarkStart w:id="3" w:name="_Ref13715"/>
      <w:r>
        <w:t xml:space="preserve">图 </w:t>
      </w:r>
      <w:r>
        <w:fldChar w:fldCharType="begin"/>
      </w:r>
      <w:r>
        <w:instrText xml:space="preserve"> SEQ 图 \* ARABIC </w:instrText>
      </w:r>
      <w:r>
        <w:fldChar w:fldCharType="separate"/>
      </w:r>
      <w:r>
        <w:t>1</w:t>
      </w:r>
      <w:r>
        <w:fldChar w:fldCharType="end"/>
      </w:r>
      <w:bookmarkEnd w:id="2"/>
      <w:r>
        <w:rPr>
          <w:rFonts w:hint="eastAsia"/>
          <w:lang w:eastAsia="zh-CN"/>
        </w:rPr>
        <w:t xml:space="preserve"> 河北省各市主要经济指标</w:t>
      </w:r>
      <w:bookmarkEnd w:id="3"/>
    </w:p>
    <w:p>
      <w:pPr>
        <w:pStyle w:val="4"/>
        <w:spacing w:before="156" w:after="156"/>
      </w:pPr>
      <w:bookmarkStart w:id="4" w:name="_Toc15125"/>
      <w:r>
        <w:rPr>
          <w:rFonts w:hint="eastAsia"/>
          <w:lang w:eastAsia="zh-CN"/>
        </w:rPr>
        <w:t>数据的初步处理和分析</w:t>
      </w:r>
      <w:bookmarkEnd w:id="4"/>
    </w:p>
    <w:p>
      <w:pPr>
        <w:pStyle w:val="3"/>
        <w:rPr>
          <w:rFonts w:hint="eastAsia"/>
          <w:lang w:val="en-US" w:eastAsia="zh-CN"/>
        </w:rPr>
      </w:pPr>
      <w:r>
        <w:rPr>
          <w:rFonts w:hint="eastAsia"/>
          <w:lang w:eastAsia="zh-CN"/>
        </w:rPr>
        <w:t>通过观察上述数据我们可以发现在上述</w:t>
      </w:r>
      <w:r>
        <w:rPr>
          <w:rFonts w:hint="eastAsia"/>
          <w:lang w:val="en-US" w:eastAsia="zh-CN"/>
        </w:rPr>
        <w:t>12项经济</w:t>
      </w:r>
      <w:r>
        <w:rPr>
          <w:rFonts w:hint="eastAsia"/>
          <w:lang w:eastAsia="zh-CN"/>
        </w:rPr>
        <w:t>指标中，财政收入这一项发现某些市的财政收入远远低于财政支出</w:t>
      </w:r>
      <w:r>
        <w:rPr>
          <w:rFonts w:hint="eastAsia"/>
          <w:lang w:val="en-US" w:eastAsia="zh-CN"/>
        </w:rPr>
        <w:t>(地方财政支出会有一部分来自中央的补贴)</w:t>
      </w:r>
      <w:r>
        <w:rPr>
          <w:rFonts w:hint="eastAsia"/>
          <w:lang w:eastAsia="zh-CN"/>
        </w:rPr>
        <w:t>，因此若直接使用此项指标对于衡量地方经济发展水平会对分析结果带来干扰，因此我们先将财政支出这一项经济指标剔除用剩余的</w:t>
      </w:r>
      <w:r>
        <w:rPr>
          <w:rFonts w:hint="eastAsia"/>
          <w:lang w:val="en-US" w:eastAsia="zh-CN"/>
        </w:rPr>
        <w:t>11项经济指标对各市的经济状况进行分析。从原始数据上我们可以初步得出结论石家庄、唐山的经济发展水平明显高于河北省其他城市，而承德和张家口的经济发展水平较其他地区稍显不足。为了进一步更精确的分析各个城市的经济发展水平我们对这11项经济指标进行因子分析找出它们背后的公共因子从而对各市的经济状况进行评价。</w:t>
      </w:r>
    </w:p>
    <w:p>
      <w:pPr>
        <w:pStyle w:val="2"/>
        <w:spacing w:before="156" w:after="156"/>
      </w:pPr>
      <w:bookmarkStart w:id="5" w:name="_Toc5865"/>
      <w:r>
        <w:rPr>
          <w:rFonts w:hint="eastAsia"/>
          <w:lang w:eastAsia="zh-CN"/>
        </w:rPr>
        <w:t>因子分析</w:t>
      </w:r>
      <w:bookmarkEnd w:id="5"/>
    </w:p>
    <w:p>
      <w:pPr>
        <w:pStyle w:val="4"/>
        <w:spacing w:before="156" w:after="156"/>
      </w:pPr>
      <w:bookmarkStart w:id="6" w:name="_Toc25257"/>
      <w:r>
        <w:rPr>
          <w:rFonts w:hint="eastAsia"/>
          <w:lang w:eastAsia="zh-CN"/>
        </w:rPr>
        <w:t>因子分析简介</w:t>
      </w:r>
      <w:bookmarkEnd w:id="6"/>
    </w:p>
    <w:p>
      <w:pPr>
        <w:pStyle w:val="3"/>
        <w:ind w:firstLine="897" w:firstLineChars="374"/>
        <w:rPr>
          <w:rFonts w:hint="eastAsia"/>
        </w:rPr>
      </w:pPr>
      <w:r>
        <w:rPr>
          <w:rFonts w:hint="eastAsia"/>
        </w:rPr>
        <w:t>因子分析是主成分分析的推广，</w:t>
      </w:r>
      <w:r>
        <w:rPr>
          <w:rFonts w:hint="eastAsia"/>
          <w:lang w:val="en-US" w:eastAsia="zh-CN"/>
        </w:rPr>
        <w:t>PCA是因子分析省略了特殊因子的一个特例，因此因子分析比主成分分析更为精确。</w:t>
      </w:r>
      <w:r>
        <w:rPr>
          <w:rFonts w:hint="eastAsia"/>
        </w:rPr>
        <w:t>因子分析模型主要是利用降维的思想，由研究原始变量相关矩阵内部的依赖关系出发，将一些错综复杂关系的变量通过归纳和总结的方法将其归结为少数因子的一种多变量统计分析方法。从以上可以看出，因子分析的出发点是原始变量的相关矩阵。</w:t>
      </w:r>
    </w:p>
    <w:p>
      <w:pPr>
        <w:pStyle w:val="3"/>
        <w:ind w:firstLine="897" w:firstLineChars="374"/>
        <w:rPr>
          <w:rFonts w:hint="eastAsia"/>
        </w:rPr>
      </w:pPr>
      <w:r>
        <w:rPr>
          <w:rFonts w:hint="eastAsia"/>
        </w:rPr>
        <w:t>依据相关性大小把原始变量分组因子是本次分析的基本思想，本次研究使不同组之间的变量的相关性较低，而同组内的变量之间则相关性较高。通常来说，每组变量就是代表着一个基本结构，同时，采用一个不可观测的综合变量对其表示，这个基本结构就成为公共因子。对于所研究的某一具体问题，原始变量可以分解成两部分之和的形式，一部分是与公共因子无关的特殊因子，另一部分是少数几个不可测得的公共因子的线性函数。</w:t>
      </w:r>
    </w:p>
    <w:p>
      <w:pPr>
        <w:pStyle w:val="3"/>
        <w:ind w:firstLine="897" w:firstLineChars="374"/>
        <w:rPr>
          <w:rFonts w:hint="eastAsia"/>
          <w:lang w:eastAsia="zh-CN"/>
        </w:rPr>
      </w:pPr>
      <w:r>
        <w:rPr>
          <w:rFonts w:hint="eastAsia"/>
          <w:lang w:eastAsia="zh-CN"/>
        </w:rPr>
        <w:t>一般因子分析模型如</w:t>
      </w:r>
      <w:r>
        <w:rPr>
          <w:rFonts w:hint="eastAsia"/>
          <w:lang w:eastAsia="zh-CN"/>
        </w:rPr>
        <w:fldChar w:fldCharType="begin"/>
      </w:r>
      <w:r>
        <w:rPr>
          <w:rFonts w:hint="eastAsia"/>
          <w:lang w:eastAsia="zh-CN"/>
        </w:rPr>
        <w:instrText xml:space="preserve"> REF _Ref24446 \h </w:instrText>
      </w:r>
      <w:r>
        <w:rPr>
          <w:rFonts w:hint="eastAsia"/>
          <w:lang w:eastAsia="zh-CN"/>
        </w:rPr>
        <w:fldChar w:fldCharType="separate"/>
      </w:r>
      <w:r>
        <w:t>图 2</w:t>
      </w:r>
      <w:r>
        <w:rPr>
          <w:rFonts w:hint="eastAsia"/>
          <w:lang w:eastAsia="zh-CN"/>
        </w:rPr>
        <w:fldChar w:fldCharType="end"/>
      </w:r>
      <w:r>
        <w:rPr>
          <w:rFonts w:hint="eastAsia"/>
          <w:lang w:eastAsia="zh-CN"/>
        </w:rPr>
        <w:t>：</w:t>
      </w:r>
    </w:p>
    <w:p>
      <w:pPr>
        <w:pStyle w:val="3"/>
        <w:ind w:firstLine="897" w:firstLineChars="374"/>
        <w:jc w:val="center"/>
      </w:pPr>
      <w:r>
        <w:drawing>
          <wp:inline distT="0" distB="0" distL="114300" distR="114300">
            <wp:extent cx="2333625" cy="10572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333625" cy="1057275"/>
                    </a:xfrm>
                    <a:prstGeom prst="rect">
                      <a:avLst/>
                    </a:prstGeom>
                    <a:noFill/>
                    <a:ln w="9525">
                      <a:noFill/>
                    </a:ln>
                  </pic:spPr>
                </pic:pic>
              </a:graphicData>
            </a:graphic>
          </wp:inline>
        </w:drawing>
      </w:r>
    </w:p>
    <w:p>
      <w:pPr>
        <w:pStyle w:val="7"/>
        <w:ind w:firstLine="788" w:firstLineChars="374"/>
        <w:rPr>
          <w:rFonts w:hint="eastAsia" w:eastAsiaTheme="minorEastAsia"/>
          <w:lang w:eastAsia="zh-CN"/>
        </w:rPr>
      </w:pPr>
      <w:bookmarkStart w:id="7" w:name="_Ref24446"/>
      <w:r>
        <w:t xml:space="preserve">图 </w:t>
      </w:r>
      <w:r>
        <w:fldChar w:fldCharType="begin"/>
      </w:r>
      <w:r>
        <w:instrText xml:space="preserve"> SEQ 图 \* ARABIC </w:instrText>
      </w:r>
      <w:r>
        <w:fldChar w:fldCharType="separate"/>
      </w:r>
      <w:r>
        <w:t>2</w:t>
      </w:r>
      <w:r>
        <w:fldChar w:fldCharType="end"/>
      </w:r>
      <w:bookmarkEnd w:id="7"/>
      <w:r>
        <w:rPr>
          <w:rFonts w:hint="eastAsia"/>
          <w:lang w:eastAsia="zh-CN"/>
        </w:rPr>
        <w:t xml:space="preserve"> 一般因子分析模型</w:t>
      </w:r>
    </w:p>
    <w:p>
      <w:pPr>
        <w:pStyle w:val="3"/>
        <w:ind w:left="0" w:leftChars="0" w:firstLine="0" w:firstLineChars="0"/>
        <w:rPr>
          <w:rFonts w:hint="eastAsia" w:eastAsiaTheme="minorEastAsia"/>
          <w:lang w:eastAsia="zh-CN"/>
        </w:rPr>
      </w:pPr>
      <w:r>
        <w:rPr>
          <w:rFonts w:hint="eastAsia" w:eastAsiaTheme="minorEastAsia"/>
          <w:lang w:eastAsia="zh-CN"/>
        </w:rPr>
        <w:t>其矩阵形式为： X =AF+ε 其中</w:t>
      </w:r>
    </w:p>
    <w:p>
      <w:pPr>
        <w:pStyle w:val="3"/>
        <w:ind w:left="0" w:leftChars="0" w:firstLine="0" w:firstLineChars="0"/>
        <w:jc w:val="center"/>
        <w:rPr>
          <w:rFonts w:hint="eastAsia" w:eastAsiaTheme="minorEastAsia"/>
          <w:lang w:eastAsia="zh-CN"/>
        </w:rPr>
      </w:pPr>
      <w:r>
        <w:rPr>
          <w:rFonts w:hint="eastAsia" w:eastAsiaTheme="minorEastAsia"/>
          <w:position w:val="-68"/>
          <w:lang w:eastAsia="zh-CN"/>
        </w:rPr>
        <w:object>
          <v:shape id="_x0000_i1025" o:spt="75" type="#_x0000_t75" style="height:74pt;width:124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p>
      <w:pPr>
        <w:pStyle w:val="3"/>
        <w:ind w:left="0" w:leftChars="0" w:firstLine="0" w:firstLineChars="0"/>
        <w:jc w:val="center"/>
        <w:rPr>
          <w:rFonts w:hint="eastAsia" w:eastAsiaTheme="minorEastAsia"/>
          <w:lang w:eastAsia="zh-CN"/>
        </w:rPr>
      </w:pPr>
    </w:p>
    <w:p>
      <w:pPr>
        <w:pStyle w:val="3"/>
        <w:ind w:left="0" w:leftChars="0" w:firstLine="0" w:firstLineChars="0"/>
        <w:jc w:val="both"/>
        <w:rPr>
          <w:rFonts w:hint="eastAsia" w:eastAsiaTheme="minorEastAsia"/>
          <w:lang w:val="en-US" w:eastAsia="zh-CN"/>
        </w:rPr>
      </w:pPr>
      <w:r>
        <w:rPr>
          <w:rFonts w:hint="eastAsia" w:eastAsiaTheme="minorEastAsia"/>
          <w:lang w:eastAsia="zh-CN"/>
        </w:rPr>
        <w:t>为因子载荷矩阵， X 是一个 p 维向量， F 是一个 m 维向量。</w:t>
      </w:r>
      <w:r>
        <w:rPr>
          <w:rFonts w:hint="eastAsia"/>
          <w:lang w:eastAsia="zh-CN"/>
        </w:rPr>
        <w:t>在进行因子分析之前我们一般首先需要对数据进行标准化。使得</w:t>
      </w:r>
      <w:r>
        <w:rPr>
          <w:rFonts w:hint="eastAsia"/>
          <w:lang w:val="en-US" w:eastAsia="zh-CN"/>
        </w:rPr>
        <w:t>E(X)=0，D(X)=1</w:t>
      </w:r>
    </w:p>
    <w:p>
      <w:pPr>
        <w:pStyle w:val="4"/>
        <w:spacing w:before="156" w:after="156"/>
      </w:pPr>
      <w:bookmarkStart w:id="8" w:name="_Toc2210"/>
      <w:r>
        <w:rPr>
          <w:rFonts w:hint="eastAsia"/>
          <w:lang w:val="en-US" w:eastAsia="zh-CN"/>
        </w:rPr>
        <w:t>Spss进行因子分析</w:t>
      </w:r>
      <w:bookmarkEnd w:id="8"/>
    </w:p>
    <w:p>
      <w:pPr>
        <w:pStyle w:val="5"/>
        <w:numPr>
          <w:ilvl w:val="2"/>
          <w:numId w:val="0"/>
        </w:numPr>
        <w:ind w:leftChars="0"/>
        <w:rPr>
          <w:rFonts w:hint="eastAsia"/>
          <w:lang w:val="en-US" w:eastAsia="zh-CN"/>
        </w:rPr>
      </w:pPr>
      <w:bookmarkStart w:id="9" w:name="_Toc17980"/>
      <w:r>
        <w:rPr>
          <w:rFonts w:hint="eastAsia"/>
          <w:lang w:val="en-US" w:eastAsia="zh-CN"/>
        </w:rPr>
        <w:t>2.2.1相关性分析</w:t>
      </w:r>
      <w:bookmarkEnd w:id="9"/>
    </w:p>
    <w:p>
      <w:pPr>
        <w:pStyle w:val="3"/>
        <w:rPr>
          <w:rFonts w:hint="eastAsia"/>
          <w:lang w:val="en-US" w:eastAsia="zh-CN"/>
        </w:rPr>
      </w:pPr>
      <w:r>
        <w:rPr>
          <w:rFonts w:hint="eastAsia"/>
          <w:lang w:val="en-US" w:eastAsia="zh-CN"/>
        </w:rPr>
        <w:t>如上文所述，因子分析的出发点是变量的相关系数矩阵，因此进行因子分析的第一步就是进行相关性检验。我们将数据导入spss可以得到变量的相关系数矩阵。如</w:t>
      </w:r>
      <w:r>
        <w:rPr>
          <w:rFonts w:hint="eastAsia"/>
          <w:lang w:val="en-US" w:eastAsia="zh-CN"/>
        </w:rPr>
        <w:fldChar w:fldCharType="begin"/>
      </w:r>
      <w:r>
        <w:rPr>
          <w:rFonts w:hint="eastAsia"/>
          <w:lang w:val="en-US" w:eastAsia="zh-CN"/>
        </w:rPr>
        <w:instrText xml:space="preserve"> REF _Ref32583 \h </w:instrText>
      </w:r>
      <w:r>
        <w:rPr>
          <w:rFonts w:hint="eastAsia"/>
          <w:lang w:val="en-US" w:eastAsia="zh-CN"/>
        </w:rPr>
        <w:fldChar w:fldCharType="separate"/>
      </w:r>
      <w:r>
        <w:t>表 1</w:t>
      </w:r>
      <w:r>
        <w:rPr>
          <w:rFonts w:hint="eastAsia"/>
          <w:lang w:val="en-US" w:eastAsia="zh-CN"/>
        </w:rPr>
        <w:fldChar w:fldCharType="end"/>
      </w:r>
      <w:r>
        <w:rPr>
          <w:rFonts w:hint="eastAsia"/>
          <w:lang w:val="en-US" w:eastAsia="zh-CN"/>
        </w:rPr>
        <w:t>所示。</w:t>
      </w:r>
    </w:p>
    <w:tbl>
      <w:tblPr>
        <w:tblStyle w:val="20"/>
        <w:tblW w:w="81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58"/>
        <w:gridCol w:w="2194"/>
        <w:gridCol w:w="1318"/>
        <w:gridCol w:w="1317"/>
        <w:gridCol w:w="1316"/>
        <w:gridCol w:w="13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292" w:hRule="atLeast"/>
        </w:trPr>
        <w:tc>
          <w:tcPr>
            <w:tcW w:w="8120"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相關性矩陣</w:t>
            </w:r>
            <w:r>
              <w:rPr>
                <w:rFonts w:hint="default"/>
                <w:b/>
                <w:sz w:val="18"/>
                <w:vertAlign w:val="superscript"/>
              </w:rPr>
              <w:t>a,b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910" w:hRule="atLeast"/>
        </w:trPr>
        <w:tc>
          <w:tcPr>
            <w:tcW w:w="2852" w:type="dxa"/>
            <w:gridSpan w:val="2"/>
            <w:tcBorders>
              <w:top w:val="single" w:color="000000" w:sz="16" w:space="0"/>
              <w:left w:val="single" w:color="000000" w:sz="16" w:space="0"/>
              <w:bottom w:val="single" w:color="000000" w:sz="16" w:space="0"/>
              <w:right w:val="nil"/>
              <w:tl2br w:val="nil"/>
              <w:tr2bl w:val="nil"/>
            </w:tcBorders>
            <w:shd w:val="clear" w:color="auto" w:fill="FFFFFF"/>
            <w:noWrap w:val="0"/>
            <w:vAlign w:val="bottom"/>
          </w:tcPr>
          <w:p>
            <w:pPr>
              <w:spacing w:beforeLines="0" w:afterLines="0"/>
              <w:rPr>
                <w:rFonts w:hint="default"/>
                <w:sz w:val="24"/>
              </w:rPr>
            </w:pPr>
          </w:p>
        </w:tc>
        <w:tc>
          <w:tcPr>
            <w:tcW w:w="1318"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人口总数（万人）</w:t>
            </w:r>
          </w:p>
        </w:tc>
        <w:tc>
          <w:tcPr>
            <w:tcW w:w="1317"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生产总值（亿元）</w:t>
            </w:r>
          </w:p>
        </w:tc>
        <w:tc>
          <w:tcPr>
            <w:tcW w:w="1316"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全社会固定资产投资总额（亿元）</w:t>
            </w:r>
          </w:p>
        </w:tc>
        <w:tc>
          <w:tcPr>
            <w:tcW w:w="1317"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一般预算收入(亿元)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restart"/>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相關</w:t>
            </w:r>
          </w:p>
        </w:tc>
        <w:tc>
          <w:tcPr>
            <w:tcW w:w="2194" w:type="dxa"/>
            <w:tcBorders>
              <w:top w:val="single" w:color="000000" w:sz="16" w:space="0"/>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318"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.932</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.932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.964</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.852</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.897</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.809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.006</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.337</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.581</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.908</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.876</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.640</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.950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.910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04"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318"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.461</w:t>
            </w:r>
          </w:p>
        </w:tc>
        <w:tc>
          <w:tcPr>
            <w:tcW w:w="1317"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.877</w:t>
            </w:r>
          </w:p>
        </w:tc>
        <w:tc>
          <w:tcPr>
            <w:tcW w:w="131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.864</w:t>
            </w:r>
          </w:p>
        </w:tc>
        <w:tc>
          <w:tcPr>
            <w:tcW w:w="1317"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r>
    </w:tbl>
    <w:p>
      <w:pPr>
        <w:pStyle w:val="7"/>
        <w:rPr>
          <w:rFonts w:hint="eastAsia" w:eastAsia="宋体"/>
          <w:lang w:eastAsia="zh-CN"/>
        </w:rPr>
      </w:pPr>
      <w:bookmarkStart w:id="10" w:name="_Ref32583"/>
      <w:r>
        <w:t xml:space="preserve">表 </w:t>
      </w:r>
      <w:r>
        <w:fldChar w:fldCharType="begin"/>
      </w:r>
      <w:r>
        <w:instrText xml:space="preserve"> SEQ 表 \* ARABIC </w:instrText>
      </w:r>
      <w:r>
        <w:fldChar w:fldCharType="separate"/>
      </w:r>
      <w:r>
        <w:t>1</w:t>
      </w:r>
      <w:r>
        <w:fldChar w:fldCharType="end"/>
      </w:r>
      <w:bookmarkEnd w:id="10"/>
      <w:r>
        <w:rPr>
          <w:rFonts w:hint="eastAsia"/>
          <w:lang w:eastAsia="zh-CN"/>
        </w:rPr>
        <w:t xml:space="preserve"> 相关性矩阵</w:t>
      </w:r>
    </w:p>
    <w:p>
      <w:pPr>
        <w:pStyle w:val="3"/>
        <w:rPr>
          <w:rFonts w:hint="eastAsia"/>
          <w:lang w:val="en-US" w:eastAsia="zh-CN"/>
        </w:rPr>
      </w:pPr>
      <w:r>
        <w:rPr>
          <w:rFonts w:hint="eastAsia"/>
          <w:lang w:val="en-US" w:eastAsia="zh-CN"/>
        </w:rPr>
        <w:t>由于篇幅有限我们只截取部分表从上表中我们可以看出多个变量之间的相关性高于0.5红色部分相关变量之间的相关性超过0.9，说明11个经济指标之间具有很强的相关性。因此可以进行因子分析找出公共因子。</w:t>
      </w:r>
    </w:p>
    <w:p>
      <w:pPr>
        <w:pStyle w:val="3"/>
        <w:rPr>
          <w:rFonts w:hint="eastAsia"/>
          <w:lang w:val="en-US" w:eastAsia="zh-CN"/>
        </w:rPr>
      </w:pPr>
    </w:p>
    <w:p>
      <w:pPr>
        <w:pStyle w:val="5"/>
        <w:numPr>
          <w:ilvl w:val="2"/>
          <w:numId w:val="0"/>
        </w:numPr>
        <w:ind w:leftChars="0"/>
        <w:rPr>
          <w:rFonts w:hint="eastAsia"/>
          <w:lang w:val="en-US" w:eastAsia="zh-CN"/>
        </w:rPr>
      </w:pPr>
      <w:bookmarkStart w:id="11" w:name="_Toc23888"/>
      <w:r>
        <w:rPr>
          <w:rFonts w:hint="eastAsia"/>
          <w:lang w:val="en-US" w:eastAsia="zh-CN"/>
        </w:rPr>
        <w:t>2.2.2共同度分析</w:t>
      </w:r>
      <w:bookmarkEnd w:id="11"/>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Communalities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single" w:color="000000" w:sz="16" w:space="0"/>
              <w:right w:val="single" w:color="000000" w:sz="16" w:space="0"/>
              <w:tl2br w:val="nil"/>
              <w:tr2bl w:val="nil"/>
            </w:tcBorders>
            <w:shd w:val="clear" w:color="auto" w:fill="FFFFFF"/>
            <w:noWrap w:val="0"/>
            <w:vAlign w:val="bottom"/>
          </w:tcPr>
          <w:p>
            <w:pPr>
              <w:spacing w:beforeLines="0" w:afterLines="0"/>
              <w:rPr>
                <w:rFonts w:hint="default"/>
                <w:sz w:val="24"/>
              </w:rPr>
            </w:pPr>
          </w:p>
        </w:tc>
        <w:tc>
          <w:tcPr>
            <w:tcW w:w="1020"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w:t>
            </w:r>
          </w:p>
        </w:tc>
        <w:tc>
          <w:tcPr>
            <w:tcW w:w="1020"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.916</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共同度矩阵</w:t>
      </w:r>
    </w:p>
    <w:p>
      <w:pPr>
        <w:pStyle w:val="3"/>
        <w:rPr>
          <w:rFonts w:hint="eastAsia"/>
          <w:lang w:val="en-US" w:eastAsia="zh-CN"/>
        </w:rPr>
      </w:pPr>
      <w:r>
        <w:rPr>
          <w:rFonts w:hint="eastAsia"/>
          <w:lang w:val="en-US" w:eastAsia="zh-CN"/>
        </w:rPr>
        <w:t>共同度表示的是公共因子F的线性组合对于每一个变量的贡献度，从表中可以看出公共因子对于每个变量的贡献度均大于0.5表明公共因子可以较好的反映原始的各项经济指标。</w:t>
      </w:r>
    </w:p>
    <w:p>
      <w:pPr>
        <w:pStyle w:val="5"/>
        <w:numPr>
          <w:ilvl w:val="2"/>
          <w:numId w:val="0"/>
        </w:numPr>
        <w:ind w:leftChars="0"/>
        <w:rPr>
          <w:rFonts w:hint="eastAsia"/>
          <w:lang w:val="en-US" w:eastAsia="zh-CN"/>
        </w:rPr>
      </w:pPr>
      <w:bookmarkStart w:id="12" w:name="_Toc19744"/>
      <w:r>
        <w:rPr>
          <w:rFonts w:hint="eastAsia"/>
          <w:lang w:val="en-US" w:eastAsia="zh-CN"/>
        </w:rPr>
        <w:t>2.2.3特征值分析</w:t>
      </w:r>
      <w:bookmarkEnd w:id="12"/>
    </w:p>
    <w:tbl>
      <w:tblPr>
        <w:tblStyle w:val="20"/>
        <w:tblW w:w="638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56"/>
        <w:gridCol w:w="1038"/>
        <w:gridCol w:w="1039"/>
        <w:gridCol w:w="900"/>
        <w:gridCol w:w="901"/>
        <w:gridCol w:w="942"/>
        <w:gridCol w:w="9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rHeight w:val="327" w:hRule="atLeast"/>
          <w:jc w:val="center"/>
        </w:trPr>
        <w:tc>
          <w:tcPr>
            <w:tcW w:w="6380" w:type="dxa"/>
            <w:gridSpan w:val="7"/>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說明的變異數總計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68" w:hRule="atLeast"/>
          <w:jc w:val="center"/>
        </w:trPr>
        <w:tc>
          <w:tcPr>
            <w:tcW w:w="656"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line="320" w:lineRule="atLeast"/>
              <w:ind w:left="60" w:right="60"/>
              <w:rPr>
                <w:rFonts w:hint="default"/>
                <w:sz w:val="18"/>
              </w:rPr>
            </w:pPr>
            <w:r>
              <w:rPr>
                <w:rFonts w:hint="default"/>
                <w:sz w:val="18"/>
              </w:rPr>
              <w:t>元件</w:t>
            </w:r>
          </w:p>
        </w:tc>
        <w:tc>
          <w:tcPr>
            <w:tcW w:w="2977" w:type="dxa"/>
            <w:gridSpan w:val="3"/>
            <w:tcBorders>
              <w:top w:val="single" w:color="000000" w:sz="16"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起始特徵值</w:t>
            </w:r>
          </w:p>
        </w:tc>
        <w:tc>
          <w:tcPr>
            <w:tcW w:w="2747" w:type="dxa"/>
            <w:gridSpan w:val="3"/>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擷取平方和載入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96" w:hRule="atLeast"/>
          <w:jc w:val="center"/>
        </w:trPr>
        <w:tc>
          <w:tcPr>
            <w:tcW w:w="656"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038"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1039"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900"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c>
          <w:tcPr>
            <w:tcW w:w="901"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94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904"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68" w:hRule="atLeast"/>
          <w:jc w:val="center"/>
        </w:trPr>
        <w:tc>
          <w:tcPr>
            <w:tcW w:w="656"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w:t>
            </w:r>
          </w:p>
        </w:tc>
        <w:tc>
          <w:tcPr>
            <w:tcW w:w="1038"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1039"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900"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901"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94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904"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2</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3</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.589</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5.352</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95.252</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4</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.182</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1.659</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96.911</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5</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.162</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1.469</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98.380</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6</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.094</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.855</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99.235</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7</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.043</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.388</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99.623</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8</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.031</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.284</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99.907</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9</w:t>
            </w:r>
          </w:p>
        </w:tc>
        <w:tc>
          <w:tcPr>
            <w:tcW w:w="103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.010</w:t>
            </w:r>
          </w:p>
        </w:tc>
        <w:tc>
          <w:tcPr>
            <w:tcW w:w="103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.092</w:t>
            </w:r>
          </w:p>
        </w:tc>
        <w:tc>
          <w:tcPr>
            <w:tcW w:w="900"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99.999</w:t>
            </w:r>
          </w:p>
        </w:tc>
        <w:tc>
          <w:tcPr>
            <w:tcW w:w="90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27" w:hRule="atLeast"/>
          <w:jc w:val="center"/>
        </w:trPr>
        <w:tc>
          <w:tcPr>
            <w:tcW w:w="656"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10</w:t>
            </w:r>
          </w:p>
        </w:tc>
        <w:tc>
          <w:tcPr>
            <w:tcW w:w="1038"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9.719E-5</w:t>
            </w:r>
          </w:p>
        </w:tc>
        <w:tc>
          <w:tcPr>
            <w:tcW w:w="1039"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.001</w:t>
            </w:r>
          </w:p>
        </w:tc>
        <w:tc>
          <w:tcPr>
            <w:tcW w:w="900"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901"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89" w:hRule="atLeast"/>
          <w:jc w:val="center"/>
        </w:trPr>
        <w:tc>
          <w:tcPr>
            <w:tcW w:w="656"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11</w:t>
            </w:r>
          </w:p>
        </w:tc>
        <w:tc>
          <w:tcPr>
            <w:tcW w:w="1038"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1.205E-16</w:t>
            </w:r>
          </w:p>
        </w:tc>
        <w:tc>
          <w:tcPr>
            <w:tcW w:w="1039"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1.095E-15</w:t>
            </w:r>
          </w:p>
        </w:tc>
        <w:tc>
          <w:tcPr>
            <w:tcW w:w="900"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901"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4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904"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rPr>
                <w:rFonts w:hint="default"/>
                <w:sz w:val="24"/>
              </w:rPr>
            </w:pPr>
          </w:p>
        </w:tc>
      </w:tr>
    </w:tbl>
    <w:p>
      <w:pPr>
        <w:pStyle w:val="7"/>
        <w:rPr>
          <w:rFonts w:hint="eastAsia"/>
          <w:lang w:eastAsia="zh-CN"/>
        </w:rPr>
      </w:pPr>
      <w:bookmarkStart w:id="13" w:name="_Ref11640"/>
      <w:r>
        <w:t xml:space="preserve">表 </w:t>
      </w:r>
      <w:r>
        <w:fldChar w:fldCharType="begin"/>
      </w:r>
      <w:r>
        <w:instrText xml:space="preserve"> SEQ 表 \* ARABIC </w:instrText>
      </w:r>
      <w:r>
        <w:fldChar w:fldCharType="separate"/>
      </w:r>
      <w:r>
        <w:t>3</w:t>
      </w:r>
      <w:r>
        <w:fldChar w:fldCharType="end"/>
      </w:r>
      <w:bookmarkEnd w:id="13"/>
      <w:r>
        <w:rPr>
          <w:rFonts w:hint="eastAsia"/>
          <w:lang w:eastAsia="zh-CN"/>
        </w:rPr>
        <w:t xml:space="preserve"> 特征值分析</w:t>
      </w:r>
    </w:p>
    <w:p>
      <w:pPr>
        <w:pStyle w:val="3"/>
        <w:rPr>
          <w:rFonts w:hint="eastAsia"/>
          <w:lang w:eastAsia="zh-CN"/>
        </w:rPr>
      </w:pPr>
    </w:p>
    <w:p>
      <w:pPr>
        <w:pStyle w:val="3"/>
        <w:jc w:val="center"/>
        <w:rPr>
          <w:rFonts w:hint="default" w:ascii="Times New Roman" w:hAnsi="Times New Roman" w:eastAsia="Times New Roman"/>
          <w:sz w:val="24"/>
        </w:rPr>
      </w:pPr>
      <w:r>
        <w:rPr>
          <w:rFonts w:hint="default" w:ascii="Times New Roman" w:hAnsi="Times New Roman" w:eastAsia="Times New Roman"/>
          <w:sz w:val="24"/>
        </w:rPr>
        <w:drawing>
          <wp:inline distT="0" distB="0" distL="114300" distR="114300">
            <wp:extent cx="4808855" cy="3724910"/>
            <wp:effectExtent l="0" t="0" r="1079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808855" cy="3724910"/>
                    </a:xfrm>
                    <a:prstGeom prst="rect">
                      <a:avLst/>
                    </a:prstGeom>
                    <a:noFill/>
                    <a:ln w="9525">
                      <a:noFill/>
                    </a:ln>
                  </pic:spPr>
                </pic:pic>
              </a:graphicData>
            </a:graphic>
          </wp:inline>
        </w:drawing>
      </w:r>
    </w:p>
    <w:p>
      <w:pPr>
        <w:pStyle w:val="7"/>
        <w:rPr>
          <w:rFonts w:hint="eastAsia" w:ascii="Times New Roman" w:hAnsi="Times New Roman" w:eastAsiaTheme="minorEastAsia"/>
          <w:sz w:val="24"/>
          <w:lang w:eastAsia="zh-CN"/>
        </w:rPr>
      </w:pPr>
      <w:bookmarkStart w:id="14" w:name="_Ref11777"/>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碎石图</w:t>
      </w:r>
      <w:bookmarkEnd w:id="14"/>
    </w:p>
    <w:p>
      <w:pPr>
        <w:pStyle w:val="3"/>
        <w:ind w:left="0" w:leftChars="0" w:firstLine="420" w:firstLineChars="0"/>
        <w:rPr>
          <w:rFonts w:hint="eastAsia"/>
          <w:lang w:val="en-US" w:eastAsia="zh-CN"/>
        </w:rPr>
      </w:pPr>
      <w:r>
        <w:rPr>
          <w:rFonts w:hint="eastAsia"/>
          <w:lang w:eastAsia="zh-CN"/>
        </w:rPr>
        <w:t>从</w:t>
      </w:r>
      <w:r>
        <w:rPr>
          <w:rFonts w:hint="eastAsia"/>
          <w:lang w:eastAsia="zh-CN"/>
        </w:rPr>
        <w:fldChar w:fldCharType="begin"/>
      </w:r>
      <w:r>
        <w:rPr>
          <w:rFonts w:hint="eastAsia"/>
          <w:lang w:eastAsia="zh-CN"/>
        </w:rPr>
        <w:instrText xml:space="preserve"> REF _Ref11640 \h </w:instrText>
      </w:r>
      <w:r>
        <w:rPr>
          <w:rFonts w:hint="eastAsia"/>
          <w:lang w:eastAsia="zh-CN"/>
        </w:rPr>
        <w:fldChar w:fldCharType="separate"/>
      </w:r>
      <w:r>
        <w:t>表 3</w:t>
      </w:r>
      <w:r>
        <w:rPr>
          <w:rFonts w:hint="eastAsia"/>
          <w:lang w:eastAsia="zh-CN"/>
        </w:rPr>
        <w:fldChar w:fldCharType="end"/>
      </w:r>
      <w:r>
        <w:rPr>
          <w:rFonts w:hint="eastAsia"/>
          <w:lang w:eastAsia="zh-CN"/>
        </w:rPr>
        <w:t>和可知</w:t>
      </w:r>
      <w:r>
        <w:rPr>
          <w:rFonts w:hint="eastAsia"/>
          <w:lang w:eastAsia="zh-CN"/>
        </w:rPr>
        <w:fldChar w:fldCharType="begin"/>
      </w:r>
      <w:r>
        <w:rPr>
          <w:rFonts w:hint="eastAsia"/>
          <w:lang w:eastAsia="zh-CN"/>
        </w:rPr>
        <w:instrText xml:space="preserve"> REF _Ref11777 \h </w:instrText>
      </w:r>
      <w:r>
        <w:rPr>
          <w:rFonts w:hint="eastAsia"/>
          <w:lang w:eastAsia="zh-CN"/>
        </w:rPr>
        <w:fldChar w:fldCharType="separate"/>
      </w:r>
      <w:r>
        <w:t>图 3</w:t>
      </w:r>
      <w:r>
        <w:rPr>
          <w:rFonts w:hint="eastAsia"/>
          <w:lang w:eastAsia="zh-CN"/>
        </w:rPr>
        <w:t xml:space="preserve"> 碎石图</w:t>
      </w:r>
      <w:r>
        <w:rPr>
          <w:rFonts w:hint="eastAsia"/>
          <w:lang w:eastAsia="zh-CN"/>
        </w:rPr>
        <w:fldChar w:fldCharType="end"/>
      </w:r>
      <w:r>
        <w:rPr>
          <w:rFonts w:hint="eastAsia"/>
          <w:lang w:eastAsia="zh-CN"/>
        </w:rPr>
        <w:t>可知相关系数矩阵的特征值从大到小进行排列，且下降的速度很快，我们选取大于</w:t>
      </w:r>
      <w:r>
        <w:rPr>
          <w:rFonts w:hint="eastAsia"/>
          <w:lang w:val="en-US" w:eastAsia="zh-CN"/>
        </w:rPr>
        <w:t>1的</w:t>
      </w:r>
      <w:r>
        <w:rPr>
          <w:rFonts w:hint="eastAsia"/>
          <w:lang w:eastAsia="zh-CN"/>
        </w:rPr>
        <w:t>前两个特征值</w:t>
      </w:r>
      <w:r>
        <w:rPr>
          <w:rFonts w:hint="eastAsia"/>
          <w:position w:val="-10"/>
          <w:lang w:eastAsia="zh-CN"/>
        </w:rPr>
        <w:object>
          <v:shape id="_x0000_i1026" o:spt="75" type="#_x0000_t75" style="height:17pt;width:52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eastAsia"/>
          <w:lang w:eastAsia="zh-CN"/>
        </w:rPr>
        <w:t>，</w:t>
      </w:r>
      <w:r>
        <w:rPr>
          <w:rFonts w:hint="eastAsia"/>
          <w:position w:val="-10"/>
          <w:lang w:eastAsia="zh-CN"/>
        </w:rPr>
        <w:object>
          <v:shape id="_x0000_i1027" o:spt="75" type="#_x0000_t75" style="height:17pt;width:53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eastAsia"/>
          <w:lang w:eastAsia="zh-CN"/>
        </w:rPr>
        <w:t>从表中我们可以看出前两个特征对于总方差的贡献率为</w:t>
      </w:r>
      <w:r>
        <w:rPr>
          <w:rFonts w:hint="eastAsia"/>
          <w:lang w:val="en-US" w:eastAsia="zh-CN"/>
        </w:rPr>
        <w:t>0.76和0.13个总的贡献率为0.89。我们分别将其命名为</w:t>
      </w:r>
      <w:r>
        <w:rPr>
          <w:rFonts w:hint="eastAsia"/>
          <w:position w:val="-10"/>
          <w:lang w:val="en-US" w:eastAsia="zh-CN"/>
        </w:rPr>
        <w:object>
          <v:shape id="_x0000_i1028"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r>
        <w:rPr>
          <w:rFonts w:hint="eastAsia"/>
          <w:lang w:val="en-US" w:eastAsia="zh-CN"/>
        </w:rPr>
        <w:t>和</w:t>
      </w:r>
      <w:r>
        <w:rPr>
          <w:rFonts w:hint="eastAsia"/>
          <w:position w:val="-10"/>
          <w:lang w:val="en-US" w:eastAsia="zh-CN"/>
        </w:rPr>
        <w:object>
          <v:shape id="_x0000_i1029"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lang w:val="en-US" w:eastAsia="zh-CN"/>
        </w:rPr>
        <w:t>，它们就是我们找到的公共因子。</w:t>
      </w:r>
    </w:p>
    <w:p>
      <w:pPr>
        <w:pStyle w:val="5"/>
        <w:numPr>
          <w:ilvl w:val="2"/>
          <w:numId w:val="0"/>
        </w:numPr>
        <w:ind w:leftChars="0"/>
        <w:rPr>
          <w:rFonts w:hint="eastAsia"/>
          <w:lang w:val="en-US" w:eastAsia="zh-CN"/>
        </w:rPr>
      </w:pPr>
      <w:bookmarkStart w:id="15" w:name="_Toc12413"/>
      <w:r>
        <w:rPr>
          <w:rFonts w:hint="eastAsia"/>
          <w:lang w:val="en-US" w:eastAsia="zh-CN"/>
        </w:rPr>
        <w:t>2.2.4 载荷矩阵</w:t>
      </w:r>
      <w:bookmarkEnd w:id="15"/>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元件矩陣</w:t>
            </w:r>
            <w:r>
              <w:rPr>
                <w:rFonts w:hint="default"/>
                <w:b/>
                <w:sz w:val="18"/>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2040" w:type="dxa"/>
            <w:gridSpan w:val="2"/>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元件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020"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020"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.721</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.976</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.947</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.934</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.573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.925</w:t>
            </w:r>
          </w:p>
        </w:tc>
        <w:tc>
          <w:tcPr>
            <w:tcW w:w="1020"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.262</w:t>
            </w:r>
          </w:p>
        </w:tc>
      </w:tr>
    </w:tbl>
    <w:p>
      <w:pPr>
        <w:pStyle w:val="7"/>
        <w:rPr>
          <w:rFonts w:hint="eastAsia" w:eastAsia="宋体"/>
          <w:lang w:eastAsia="zh-CN"/>
        </w:rPr>
      </w:pPr>
      <w:bookmarkStart w:id="16" w:name="_Ref13766"/>
      <w:bookmarkStart w:id="17" w:name="_Ref13717"/>
      <w:r>
        <w:t xml:space="preserve">表 </w:t>
      </w:r>
      <w:r>
        <w:fldChar w:fldCharType="begin"/>
      </w:r>
      <w:r>
        <w:instrText xml:space="preserve"> SEQ 表 \* ARABIC </w:instrText>
      </w:r>
      <w:r>
        <w:fldChar w:fldCharType="separate"/>
      </w:r>
      <w:r>
        <w:t>4</w:t>
      </w:r>
      <w:r>
        <w:fldChar w:fldCharType="end"/>
      </w:r>
      <w:bookmarkEnd w:id="16"/>
      <w:r>
        <w:rPr>
          <w:rFonts w:hint="eastAsia"/>
          <w:lang w:eastAsia="zh-CN"/>
        </w:rPr>
        <w:t xml:space="preserve"> 载荷矩阵A</w:t>
      </w:r>
      <w:bookmarkEnd w:id="17"/>
    </w:p>
    <w:p>
      <w:pPr>
        <w:pStyle w:val="3"/>
        <w:rPr>
          <w:rFonts w:hint="eastAsia"/>
          <w:lang w:val="en-US" w:eastAsia="zh-CN"/>
        </w:rPr>
      </w:pPr>
    </w:p>
    <w:p>
      <w:pPr>
        <w:pStyle w:val="3"/>
        <w:ind w:left="0" w:leftChars="0" w:firstLine="0" w:firstLineChars="0"/>
        <w:rPr>
          <w:rFonts w:hint="eastAsia"/>
          <w:lang w:val="en-US" w:eastAsia="zh-CN"/>
        </w:rPr>
      </w:pPr>
      <w:r>
        <w:rPr>
          <w:rFonts w:hint="eastAsia"/>
          <w:lang w:val="en-US" w:eastAsia="zh-CN"/>
        </w:rPr>
        <w:t>通过观察</w:t>
      </w:r>
      <w:r>
        <w:rPr>
          <w:rFonts w:hint="eastAsia"/>
          <w:lang w:val="en-US" w:eastAsia="zh-CN"/>
        </w:rPr>
        <w:fldChar w:fldCharType="begin"/>
      </w:r>
      <w:r>
        <w:rPr>
          <w:rFonts w:hint="eastAsia"/>
          <w:lang w:val="en-US" w:eastAsia="zh-CN"/>
        </w:rPr>
        <w:instrText xml:space="preserve"> REF _Ref13766 \h </w:instrText>
      </w:r>
      <w:r>
        <w:rPr>
          <w:rFonts w:hint="eastAsia"/>
          <w:lang w:val="en-US" w:eastAsia="zh-CN"/>
        </w:rPr>
        <w:fldChar w:fldCharType="separate"/>
      </w:r>
      <w:r>
        <w:t>表 4</w:t>
      </w:r>
      <w:r>
        <w:rPr>
          <w:rFonts w:hint="eastAsia"/>
          <w:lang w:val="en-US" w:eastAsia="zh-CN"/>
        </w:rPr>
        <w:fldChar w:fldCharType="end"/>
      </w:r>
      <w:r>
        <w:rPr>
          <w:rFonts w:hint="eastAsia"/>
          <w:lang w:val="en-US" w:eastAsia="zh-CN"/>
        </w:rPr>
        <w:t>我们可以看出</w:t>
      </w:r>
      <w:r>
        <w:rPr>
          <w:rFonts w:hint="eastAsia"/>
          <w:position w:val="-10"/>
          <w:lang w:val="en-US" w:eastAsia="zh-CN"/>
        </w:rPr>
        <w:object>
          <v:shape id="_x0000_i1030"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6">
            <o:LockedField>false</o:LockedField>
          </o:OLEObject>
        </w:object>
      </w:r>
      <w:r>
        <w:rPr>
          <w:rFonts w:hint="eastAsia"/>
          <w:lang w:val="en-US" w:eastAsia="zh-CN"/>
        </w:rPr>
        <w:t>与各项经济指标的贡献度都比较大，而</w:t>
      </w:r>
      <w:bookmarkStart w:id="18" w:name="OLE_LINK3"/>
      <w:r>
        <w:rPr>
          <w:rFonts w:hint="eastAsia"/>
          <w:position w:val="-10"/>
          <w:lang w:val="en-US" w:eastAsia="zh-CN"/>
        </w:rPr>
        <w:object>
          <v:shape id="_x0000_i1031"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7">
            <o:LockedField>false</o:LockedField>
          </o:OLEObject>
        </w:object>
      </w:r>
      <w:bookmarkEnd w:id="18"/>
      <w:r>
        <w:rPr>
          <w:rFonts w:hint="eastAsia"/>
          <w:lang w:val="en-US" w:eastAsia="zh-CN"/>
        </w:rPr>
        <w:t>对城镇居民人均可支配收入和农村居民可支配收入这两项经济指标的贡献度比较大。因此我们将</w:t>
      </w:r>
      <w:r>
        <w:rPr>
          <w:rFonts w:hint="eastAsia"/>
          <w:position w:val="-10"/>
          <w:lang w:val="en-US" w:eastAsia="zh-CN"/>
        </w:rPr>
        <w:object>
          <v:shape id="_x0000_i1032"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命名为经济发展水平，</w:t>
      </w:r>
      <w:r>
        <w:rPr>
          <w:rFonts w:hint="eastAsia"/>
          <w:position w:val="-10"/>
          <w:lang w:val="en-US" w:eastAsia="zh-CN"/>
        </w:rPr>
        <w:object>
          <v:shape id="_x0000_i1033"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9">
            <o:LockedField>false</o:LockedField>
          </o:OLEObject>
        </w:object>
      </w:r>
      <w:r>
        <w:rPr>
          <w:rFonts w:hint="eastAsia"/>
          <w:lang w:val="en-US" w:eastAsia="zh-CN"/>
        </w:rPr>
        <w:t>命名为居民收入水平。</w:t>
      </w:r>
    </w:p>
    <w:p>
      <w:pPr>
        <w:pStyle w:val="5"/>
        <w:numPr>
          <w:ilvl w:val="2"/>
          <w:numId w:val="0"/>
        </w:numPr>
        <w:ind w:leftChars="0"/>
        <w:rPr>
          <w:rFonts w:hint="eastAsia"/>
          <w:lang w:val="en-US" w:eastAsia="zh-CN"/>
        </w:rPr>
      </w:pPr>
      <w:bookmarkStart w:id="19" w:name="_Toc14383"/>
      <w:r>
        <w:rPr>
          <w:rFonts w:hint="eastAsia"/>
          <w:lang w:val="en-US" w:eastAsia="zh-CN"/>
        </w:rPr>
        <w:t>2.2.5 因子得分</w:t>
      </w:r>
      <w:bookmarkEnd w:id="19"/>
    </w:p>
    <w:p>
      <w:pPr>
        <w:pStyle w:val="3"/>
        <w:rPr>
          <w:rFonts w:hint="eastAsia"/>
          <w:lang w:val="en-US" w:eastAsia="zh-CN"/>
        </w:rPr>
      </w:pPr>
      <w:r>
        <w:rPr>
          <w:rFonts w:hint="eastAsia"/>
          <w:lang w:val="en-US" w:eastAsia="zh-CN"/>
        </w:rPr>
        <w:t>利用回归法计算各个城市的因子得分，</w:t>
      </w:r>
    </w:p>
    <w:p>
      <w:pPr>
        <w:pStyle w:val="3"/>
        <w:jc w:val="center"/>
        <w:rPr>
          <w:rFonts w:hint="eastAsia"/>
          <w:lang w:val="en-US" w:eastAsia="zh-CN"/>
        </w:rPr>
      </w:pPr>
      <w:r>
        <w:rPr>
          <w:rFonts w:hint="eastAsia"/>
          <w:lang w:val="en-US" w:eastAsia="zh-CN"/>
        </w:rPr>
        <w:drawing>
          <wp:inline distT="0" distB="0" distL="114300" distR="114300">
            <wp:extent cx="3237865" cy="2990850"/>
            <wp:effectExtent l="0" t="0" r="635" b="0"/>
            <wp:docPr id="7" name="图片 7" descr="捕获四方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四方达"/>
                    <pic:cNvPicPr>
                      <a:picLocks noChangeAspect="1"/>
                    </pic:cNvPicPr>
                  </pic:nvPicPr>
                  <pic:blipFill>
                    <a:blip r:embed="rId30"/>
                    <a:stretch>
                      <a:fillRect/>
                    </a:stretch>
                  </pic:blipFill>
                  <pic:spPr>
                    <a:xfrm>
                      <a:off x="0" y="0"/>
                      <a:ext cx="3237865" cy="2990850"/>
                    </a:xfrm>
                    <a:prstGeom prst="rect">
                      <a:avLst/>
                    </a:prstGeom>
                  </pic:spPr>
                </pic:pic>
              </a:graphicData>
            </a:graphic>
          </wp:inline>
        </w:drawing>
      </w:r>
    </w:p>
    <w:p>
      <w:pPr>
        <w:pStyle w:val="7"/>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各城市因子得分</w:t>
      </w:r>
    </w:p>
    <w:p>
      <w:pPr>
        <w:pStyle w:val="4"/>
        <w:rPr>
          <w:rFonts w:hint="eastAsia"/>
          <w:lang w:val="en-US" w:eastAsia="zh-CN"/>
        </w:rPr>
      </w:pPr>
      <w:bookmarkStart w:id="20" w:name="_Toc27949"/>
      <w:r>
        <w:rPr>
          <w:rFonts w:hint="eastAsia"/>
          <w:lang w:val="en-US" w:eastAsia="zh-CN"/>
        </w:rPr>
        <w:t>城市排行</w:t>
      </w:r>
      <w:bookmarkEnd w:id="20"/>
    </w:p>
    <w:p>
      <w:pPr>
        <w:pStyle w:val="3"/>
        <w:rPr>
          <w:rFonts w:hint="eastAsia"/>
          <w:lang w:val="en-US" w:eastAsia="zh-CN"/>
        </w:rPr>
      </w:pPr>
      <w:r>
        <w:rPr>
          <w:rFonts w:hint="eastAsia"/>
          <w:lang w:val="en-US" w:eastAsia="zh-CN"/>
        </w:rPr>
        <w:t>我们根据因子得分结果对各城市的经济状况进行评分，计算公式如下</w:t>
      </w:r>
    </w:p>
    <w:p>
      <w:pPr>
        <w:pStyle w:val="3"/>
        <w:jc w:val="center"/>
        <w:rPr>
          <w:rFonts w:hint="eastAsia"/>
          <w:lang w:val="en-US" w:eastAsia="zh-CN"/>
        </w:rPr>
      </w:pPr>
      <w:r>
        <w:rPr>
          <w:rFonts w:hint="eastAsia"/>
          <w:position w:val="-10"/>
          <w:lang w:val="en-US" w:eastAsia="zh-CN"/>
        </w:rPr>
        <w:object>
          <v:shape id="_x0000_i1034" o:spt="75" type="#_x0000_t75" style="height:21.35pt;width:171.4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p>
    <w:p>
      <w:pPr>
        <w:pStyle w:val="3"/>
        <w:jc w:val="both"/>
        <w:rPr>
          <w:rFonts w:hint="eastAsia"/>
          <w:lang w:val="en-US" w:eastAsia="zh-CN"/>
        </w:rPr>
      </w:pPr>
      <w:r>
        <w:rPr>
          <w:rFonts w:hint="eastAsia"/>
          <w:lang w:val="en-US" w:eastAsia="zh-CN"/>
        </w:rPr>
        <w:t>其中</w:t>
      </w:r>
      <w:r>
        <w:rPr>
          <w:rFonts w:hint="eastAsia"/>
          <w:position w:val="-10"/>
          <w:lang w:val="en-US" w:eastAsia="zh-CN"/>
        </w:rPr>
        <w:object>
          <v:shape id="_x0000_i1035" o:spt="75" type="#_x0000_t75" style="height:17pt;width:13.95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lang w:val="en-US" w:eastAsia="zh-CN"/>
        </w:rPr>
        <w:t>和</w:t>
      </w:r>
      <w:r>
        <w:rPr>
          <w:rFonts w:hint="eastAsia"/>
          <w:position w:val="-10"/>
          <w:lang w:val="en-US" w:eastAsia="zh-CN"/>
        </w:rPr>
        <w:object>
          <v:shape id="_x0000_i1036" o:spt="75" type="#_x0000_t75" style="height:17pt;width:1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lang w:val="en-US" w:eastAsia="zh-CN"/>
        </w:rPr>
        <w:t>为</w:t>
      </w:r>
      <w:r>
        <w:rPr>
          <w:rFonts w:hint="eastAsia"/>
          <w:position w:val="-10"/>
          <w:lang w:val="en-US" w:eastAsia="zh-CN"/>
        </w:rPr>
        <w:object>
          <v:shape id="_x0000_i1037"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7" DrawAspect="Content" ObjectID="_1468075737" r:id="rId37">
            <o:LockedField>false</o:LockedField>
          </o:OLEObject>
        </w:object>
      </w:r>
      <w:r>
        <w:rPr>
          <w:rFonts w:hint="eastAsia"/>
          <w:lang w:val="en-US" w:eastAsia="zh-CN"/>
        </w:rPr>
        <w:t>和</w:t>
      </w:r>
      <w:r>
        <w:rPr>
          <w:rFonts w:hint="eastAsia"/>
          <w:position w:val="-10"/>
          <w:lang w:val="en-US" w:eastAsia="zh-CN"/>
        </w:rPr>
        <w:object>
          <v:shape id="_x0000_i1038"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8" DrawAspect="Content" ObjectID="_1468075738" r:id="rId38">
            <o:LockedField>false</o:LockedField>
          </o:OLEObject>
        </w:object>
      </w:r>
      <w:r>
        <w:rPr>
          <w:rFonts w:hint="eastAsia"/>
          <w:lang w:val="en-US" w:eastAsia="zh-CN"/>
        </w:rPr>
        <w:t>因子的权重，计算公式为：</w:t>
      </w:r>
    </w:p>
    <w:p>
      <w:pPr>
        <w:pStyle w:val="3"/>
        <w:jc w:val="center"/>
        <w:rPr>
          <w:rFonts w:hint="eastAsia"/>
          <w:lang w:val="en-US" w:eastAsia="zh-CN"/>
        </w:rPr>
      </w:pPr>
      <w:r>
        <w:rPr>
          <w:rFonts w:hint="eastAsia"/>
          <w:position w:val="-26"/>
          <w:lang w:val="en-US" w:eastAsia="zh-CN"/>
        </w:rPr>
        <w:object>
          <v:shape id="_x0000_i1039" o:spt="75" type="#_x0000_t75" style="height:44.8pt;width:227.4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pStyle w:val="3"/>
        <w:jc w:val="both"/>
        <w:rPr>
          <w:rFonts w:hint="eastAsia"/>
          <w:lang w:val="en-US" w:eastAsia="zh-CN"/>
        </w:rPr>
      </w:pPr>
      <w:r>
        <w:rPr>
          <w:rFonts w:hint="eastAsia"/>
          <w:lang w:val="en-US" w:eastAsia="zh-CN"/>
        </w:rPr>
        <w:t>经过计算得到河北省各市的排行情况为：</w:t>
      </w:r>
    </w:p>
    <w:p>
      <w:pPr>
        <w:pStyle w:val="3"/>
        <w:jc w:val="both"/>
        <w:rPr>
          <w:rFonts w:hint="eastAsia"/>
          <w:lang w:val="en-US" w:eastAsia="zh-CN"/>
        </w:rPr>
      </w:pPr>
    </w:p>
    <w:tbl>
      <w:tblPr>
        <w:tblStyle w:val="21"/>
        <w:tblW w:w="3762" w:type="dxa"/>
        <w:jc w:val="center"/>
        <w:tblInd w:w="18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26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tcPr>
          <w:p>
            <w:pPr>
              <w:pStyle w:val="3"/>
              <w:jc w:val="center"/>
              <w:rPr>
                <w:rFonts w:hint="eastAsia"/>
                <w:vertAlign w:val="baseline"/>
                <w:lang w:val="en-US" w:eastAsia="zh-CN"/>
              </w:rPr>
            </w:pPr>
            <w:r>
              <w:rPr>
                <w:rFonts w:hint="eastAsia"/>
                <w:vertAlign w:val="baseline"/>
                <w:lang w:val="en-US" w:eastAsia="zh-CN"/>
              </w:rPr>
              <w:t>城市</w:t>
            </w:r>
          </w:p>
        </w:tc>
        <w:tc>
          <w:tcPr>
            <w:tcW w:w="1266" w:type="dxa"/>
          </w:tcPr>
          <w:p>
            <w:pPr>
              <w:pStyle w:val="3"/>
              <w:jc w:val="both"/>
              <w:rPr>
                <w:rFonts w:hint="eastAsia"/>
                <w:vertAlign w:val="baseline"/>
                <w:lang w:val="en-US" w:eastAsia="zh-CN"/>
              </w:rPr>
            </w:pPr>
            <w:r>
              <w:rPr>
                <w:rFonts w:hint="eastAsia"/>
                <w:vertAlign w:val="baseline"/>
                <w:lang w:val="en-US" w:eastAsia="zh-CN"/>
              </w:rPr>
              <w:t>得分</w:t>
            </w:r>
          </w:p>
        </w:tc>
        <w:tc>
          <w:tcPr>
            <w:tcW w:w="1250" w:type="dxa"/>
          </w:tcPr>
          <w:p>
            <w:pPr>
              <w:pStyle w:val="3"/>
              <w:jc w:val="both"/>
              <w:rPr>
                <w:rFonts w:hint="eastAsia"/>
                <w:vertAlign w:val="baseline"/>
                <w:lang w:val="en-US" w:eastAsia="zh-CN"/>
              </w:rPr>
            </w:pPr>
            <w:r>
              <w:rPr>
                <w:rFonts w:hint="eastAsia"/>
                <w:vertAlign w:val="baseline"/>
                <w:lang w:val="en-US" w:eastAsia="zh-CN"/>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唐山市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石家庄</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1.51</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保定市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廊坊市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0.15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邯郸市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沧州市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张家口市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衡水市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邢台市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-0.97</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w:t>
            </w:r>
          </w:p>
        </w:tc>
      </w:tr>
    </w:tbl>
    <w:p>
      <w:pPr>
        <w:pStyle w:val="7"/>
        <w:rPr>
          <w:rFonts w:hint="eastAsia"/>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河北省所有城市排行</w:t>
      </w:r>
    </w:p>
    <w:p>
      <w:pPr>
        <w:pStyle w:val="3"/>
        <w:rPr>
          <w:rFonts w:hint="eastAsia"/>
          <w:lang w:val="en-US" w:eastAsia="zh-CN"/>
        </w:rPr>
      </w:pPr>
    </w:p>
    <w:p>
      <w:pPr>
        <w:pStyle w:val="2"/>
        <w:spacing w:before="156" w:after="156"/>
      </w:pPr>
      <w:bookmarkStart w:id="21" w:name="_Toc1449"/>
      <w:r>
        <w:rPr>
          <w:rFonts w:hint="eastAsia"/>
          <w:lang w:eastAsia="zh-CN"/>
        </w:rPr>
        <w:t>聚类分析</w:t>
      </w:r>
      <w:bookmarkEnd w:id="21"/>
    </w:p>
    <w:p>
      <w:pPr>
        <w:pStyle w:val="4"/>
        <w:spacing w:before="156" w:after="156"/>
      </w:pPr>
      <w:bookmarkStart w:id="22" w:name="_Toc705"/>
      <w:r>
        <w:rPr>
          <w:rFonts w:hint="eastAsia"/>
          <w:lang w:val="en-US" w:eastAsia="zh-CN"/>
        </w:rPr>
        <w:t>K-means聚类简介</w:t>
      </w:r>
      <w:bookmarkEnd w:id="22"/>
    </w:p>
    <w:p>
      <w:pPr>
        <w:pStyle w:val="3"/>
        <w:numPr>
          <w:ilvl w:val="0"/>
          <w:numId w:val="2"/>
        </w:numPr>
        <w:rPr>
          <w:rFonts w:hint="eastAsia"/>
          <w:lang w:val="en-US" w:eastAsia="zh-CN"/>
        </w:rPr>
      </w:pPr>
      <w:r>
        <w:rPr>
          <w:rFonts w:hint="eastAsia"/>
          <w:lang w:val="en-US" w:eastAsia="zh-CN"/>
        </w:rPr>
        <w:t>means是现在最为常用的聚类算法之一，主要思想</w:t>
      </w:r>
      <w:r>
        <w:rPr>
          <w:rFonts w:hint="eastAsia" w:ascii="Arial" w:hAnsi="Arial" w:eastAsia="宋体" w:cs="Arial"/>
          <w:i w:val="0"/>
          <w:caps w:val="0"/>
          <w:color w:val="333333"/>
          <w:spacing w:val="0"/>
          <w:sz w:val="21"/>
          <w:szCs w:val="21"/>
          <w:shd w:val="clear" w:fill="FFFFFF"/>
        </w:rPr>
        <w:t>是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pPr>
        <w:pStyle w:val="4"/>
        <w:numPr>
          <w:ilvl w:val="1"/>
          <w:numId w:val="0"/>
        </w:numPr>
        <w:ind w:leftChars="0"/>
        <w:rPr>
          <w:rFonts w:hint="eastAsia"/>
          <w:lang w:val="en-US" w:eastAsia="zh-CN"/>
        </w:rPr>
      </w:pPr>
      <w:bookmarkStart w:id="23" w:name="_Toc12548"/>
      <w:r>
        <w:rPr>
          <w:rFonts w:hint="eastAsia"/>
          <w:lang w:val="en-US" w:eastAsia="zh-CN"/>
        </w:rPr>
        <w:t>3.2 对河北省所有城市进行聚类</w:t>
      </w:r>
      <w:bookmarkEnd w:id="23"/>
    </w:p>
    <w:p>
      <w:pPr>
        <w:pStyle w:val="3"/>
        <w:numPr>
          <w:ilvl w:val="0"/>
          <w:numId w:val="0"/>
        </w:numPr>
        <w:ind w:firstLine="420" w:firstLineChars="0"/>
        <w:rPr>
          <w:rFonts w:hint="eastAsia"/>
          <w:lang w:val="en-US" w:eastAsia="zh-CN"/>
        </w:rPr>
      </w:pPr>
      <w:r>
        <w:rPr>
          <w:rFonts w:hint="eastAsia"/>
          <w:lang w:val="en-US" w:eastAsia="zh-CN"/>
        </w:rPr>
        <w:t>我们采用K-means聚类算法按照各城市的因子得分对河北省的所有地级市进行聚类，分析不同类型城市之间的差异，为各个城市的发展提出建议。</w:t>
      </w:r>
    </w:p>
    <w:p>
      <w:pPr>
        <w:pStyle w:val="3"/>
        <w:numPr>
          <w:ilvl w:val="0"/>
          <w:numId w:val="0"/>
        </w:numPr>
        <w:ind w:firstLine="420" w:firstLineChars="0"/>
        <w:rPr>
          <w:rFonts w:hint="eastAsia"/>
          <w:lang w:val="en-US" w:eastAsia="zh-CN"/>
        </w:rPr>
      </w:pPr>
      <w:r>
        <w:rPr>
          <w:rFonts w:hint="eastAsia"/>
          <w:lang w:val="en-US" w:eastAsia="zh-CN"/>
        </w:rPr>
        <w:t>利用Spss进行聚类分析的结果如下所示：</w:t>
      </w:r>
    </w:p>
    <w:p>
      <w:pPr>
        <w:pStyle w:val="3"/>
        <w:numPr>
          <w:ilvl w:val="0"/>
          <w:numId w:val="0"/>
        </w:numPr>
        <w:ind w:firstLine="420" w:firstLineChars="0"/>
        <w:rPr>
          <w:rFonts w:hint="eastAsia"/>
          <w:lang w:val="en-US" w:eastAsia="zh-CN"/>
        </w:rPr>
      </w:pPr>
    </w:p>
    <w:tbl>
      <w:tblPr>
        <w:tblStyle w:val="20"/>
        <w:tblW w:w="7167"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3"/>
        <w:gridCol w:w="1473"/>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167"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起始叢集中心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770"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3"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47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3"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.471253223</w:t>
            </w:r>
          </w:p>
        </w:tc>
        <w:tc>
          <w:tcPr>
            <w:tcW w:w="147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-1.092104603</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1.671359172</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-.193157417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3"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-1.336996948</w:t>
            </w:r>
          </w:p>
        </w:tc>
        <w:tc>
          <w:tcPr>
            <w:tcW w:w="147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-.274067657</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.873512481</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2.097313783</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初始聚类中心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p>
    <w:tbl>
      <w:tblPr>
        <w:tblStyle w:val="20"/>
        <w:tblW w:w="7061"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4"/>
        <w:gridCol w:w="1366"/>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061"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最終叢集中心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664"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4"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366"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4"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.345194089</w:t>
            </w:r>
          </w:p>
        </w:tc>
        <w:tc>
          <w:tcPr>
            <w:tcW w:w="136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-.696943739</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1.771341323</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-.374176066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4"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-1.019740921</w:t>
            </w:r>
          </w:p>
        </w:tc>
        <w:tc>
          <w:tcPr>
            <w:tcW w:w="136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-.340680272</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.198050199</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1.673391402</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最终收敛中心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r>
        <w:rPr>
          <w:rFonts w:hint="eastAsia"/>
          <w:lang w:val="en-US" w:eastAsia="zh-CN"/>
        </w:rPr>
        <w:t>从最终的收敛中心我们可以初步看出，第一类城市经济发展水平和居民收入水平位于全省平均水平附近，经济发展发展水平和居民收入水平比较均衡。第二类城市经济发展水平和居民收入水平均低于全省平均水平，第三类城市经济发展水平和居民收入水平均位于全省的前列，但是虽然经济发展水平高但是居民收入水平相对于经济总体而言略显不足，而第四类城市的经济体量虽然不大但是居民收入水平却相对较高。为了更直观的表示聚类结果我们利用matplotlib绘制散点图，更直观的展现各城市的分类状况。</w:t>
      </w:r>
    </w:p>
    <w:p>
      <w:pPr>
        <w:pStyle w:val="3"/>
        <w:numPr>
          <w:ilvl w:val="0"/>
          <w:numId w:val="0"/>
        </w:numPr>
        <w:ind w:firstLine="420" w:firstLineChars="0"/>
        <w:rPr>
          <w:rFonts w:hint="eastAsia"/>
          <w:lang w:val="en-US" w:eastAsia="zh-CN"/>
        </w:rPr>
      </w:pPr>
    </w:p>
    <w:p>
      <w:pPr>
        <w:pStyle w:val="3"/>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2897505" cy="1978660"/>
            <wp:effectExtent l="0" t="0" r="17145" b="2540"/>
            <wp:docPr id="8" name="图片 8"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luster"/>
                    <pic:cNvPicPr>
                      <a:picLocks noChangeAspect="1"/>
                    </pic:cNvPicPr>
                  </pic:nvPicPr>
                  <pic:blipFill>
                    <a:blip r:embed="rId41"/>
                    <a:stretch>
                      <a:fillRect/>
                    </a:stretch>
                  </pic:blipFill>
                  <pic:spPr>
                    <a:xfrm>
                      <a:off x="0" y="0"/>
                      <a:ext cx="2897505" cy="1978660"/>
                    </a:xfrm>
                    <a:prstGeom prst="rect">
                      <a:avLst/>
                    </a:prstGeom>
                  </pic:spPr>
                </pic:pic>
              </a:graphicData>
            </a:graphic>
          </wp:inline>
        </w:drawing>
      </w:r>
    </w:p>
    <w:p>
      <w:pPr>
        <w:pStyle w:val="7"/>
        <w:numPr>
          <w:ilvl w:val="0"/>
          <w:numId w:val="0"/>
        </w:numPr>
        <w:ind w:firstLine="420" w:firstLineChars="0"/>
        <w:rPr>
          <w:rFonts w:hint="eastAsia"/>
          <w:lang w:eastAsia="zh-CN"/>
        </w:rPr>
      </w:pPr>
      <w:bookmarkStart w:id="24" w:name="_Ref23477"/>
      <w:bookmarkStart w:id="25" w:name="_Ref23463"/>
      <w:r>
        <w:t xml:space="preserve">图 </w:t>
      </w:r>
      <w:r>
        <w:fldChar w:fldCharType="begin"/>
      </w:r>
      <w:r>
        <w:instrText xml:space="preserve"> SEQ 图 \* ARABIC </w:instrText>
      </w:r>
      <w:r>
        <w:fldChar w:fldCharType="separate"/>
      </w:r>
      <w:r>
        <w:t>5</w:t>
      </w:r>
      <w:r>
        <w:fldChar w:fldCharType="end"/>
      </w:r>
      <w:bookmarkEnd w:id="24"/>
      <w:r>
        <w:rPr>
          <w:rFonts w:hint="eastAsia"/>
          <w:lang w:eastAsia="zh-CN"/>
        </w:rPr>
        <w:t xml:space="preserve"> 聚类分析结果</w:t>
      </w:r>
      <w:bookmarkEnd w:id="25"/>
    </w:p>
    <w:p>
      <w:pPr>
        <w:pStyle w:val="3"/>
        <w:rPr>
          <w:rFonts w:hint="eastAsia"/>
          <w:lang w:eastAsia="zh-CN"/>
        </w:rPr>
      </w:pPr>
    </w:p>
    <w:tbl>
      <w:tblPr>
        <w:tblStyle w:val="21"/>
        <w:tblW w:w="5272" w:type="dxa"/>
        <w:tblInd w:w="23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pStyle w:val="3"/>
              <w:jc w:val="center"/>
              <w:rPr>
                <w:rFonts w:hint="eastAsia"/>
                <w:vertAlign w:val="baseline"/>
                <w:lang w:val="en-US" w:eastAsia="zh-CN"/>
              </w:rPr>
            </w:pPr>
            <w:r>
              <w:rPr>
                <w:rFonts w:hint="eastAsia"/>
                <w:vertAlign w:val="baseline"/>
                <w:lang w:val="en-US" w:eastAsia="zh-CN"/>
              </w:rPr>
              <w:t>类别</w:t>
            </w:r>
          </w:p>
        </w:tc>
        <w:tc>
          <w:tcPr>
            <w:tcW w:w="2991" w:type="dxa"/>
          </w:tcPr>
          <w:p>
            <w:pPr>
              <w:pStyle w:val="3"/>
              <w:rPr>
                <w:rFonts w:hint="eastAsia"/>
                <w:vertAlign w:val="baseline"/>
                <w:lang w:val="en-US" w:eastAsia="zh-CN"/>
              </w:rPr>
            </w:pPr>
            <w:r>
              <w:rPr>
                <w:rFonts w:hint="eastAsia"/>
                <w:vertAlign w:val="baseline"/>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第一类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保定 沧州 邯郸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第二类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 张家口 衡水 邢台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第三类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石家庄 唐山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第四类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 廊坊</w:t>
            </w:r>
          </w:p>
        </w:tc>
      </w:tr>
    </w:tbl>
    <w:p>
      <w:pPr>
        <w:pStyle w:val="7"/>
        <w:rPr>
          <w:rFonts w:hint="eastAsia"/>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城市分类表</w:t>
      </w:r>
    </w:p>
    <w:p>
      <w:pPr>
        <w:pStyle w:val="3"/>
        <w:rPr>
          <w:rFonts w:hint="eastAsia"/>
          <w:lang w:val="en-US" w:eastAsia="zh-CN"/>
        </w:rPr>
      </w:pPr>
      <w:r>
        <w:rPr>
          <w:rFonts w:hint="eastAsia"/>
          <w:lang w:val="en-US" w:eastAsia="zh-CN"/>
        </w:rPr>
        <w:fldChar w:fldCharType="begin"/>
      </w:r>
      <w:r>
        <w:rPr>
          <w:rFonts w:hint="eastAsia"/>
          <w:lang w:val="en-US" w:eastAsia="zh-CN"/>
        </w:rPr>
        <w:instrText xml:space="preserve"> REF _Ref23477 \h </w:instrText>
      </w:r>
      <w:r>
        <w:rPr>
          <w:rFonts w:hint="eastAsia"/>
          <w:lang w:val="en-US" w:eastAsia="zh-CN"/>
        </w:rPr>
        <w:fldChar w:fldCharType="separate"/>
      </w:r>
      <w:r>
        <w:t>图 5</w:t>
      </w:r>
      <w:r>
        <w:rPr>
          <w:rFonts w:hint="eastAsia"/>
          <w:lang w:val="en-US" w:eastAsia="zh-CN"/>
        </w:rPr>
        <w:fldChar w:fldCharType="end"/>
      </w:r>
      <w:r>
        <w:rPr>
          <w:rFonts w:hint="eastAsia"/>
          <w:lang w:val="en-US" w:eastAsia="zh-CN"/>
        </w:rPr>
        <w:t>中红色的点表示第一类城市包括保定、沧州、邯郸，第一类城市对于经济发展和人民收入水平的提高之间的关系处理的比较好，因此主要任务是继续大力发展经济，做大蛋糕；绿色的点表示第二类城市包括</w:t>
      </w:r>
      <w:r>
        <w:rPr>
          <w:rFonts w:hint="eastAsia" w:ascii="宋体" w:hAnsi="宋体" w:eastAsia="宋体" w:cs="宋体"/>
          <w:i w:val="0"/>
          <w:color w:val="000000"/>
          <w:kern w:val="0"/>
          <w:sz w:val="22"/>
          <w:szCs w:val="22"/>
          <w:u w:val="none"/>
          <w:lang w:val="en-US" w:eastAsia="zh-CN" w:bidi="ar"/>
        </w:rPr>
        <w:t>承德</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张家口</w:t>
      </w:r>
      <w:r>
        <w:rPr>
          <w:rFonts w:hint="eastAsia"/>
          <w:lang w:val="en-US" w:eastAsia="zh-CN"/>
        </w:rPr>
        <w:t>、</w:t>
      </w:r>
      <w:r>
        <w:rPr>
          <w:rFonts w:hint="eastAsia" w:ascii="宋体" w:hAnsi="宋体" w:eastAsia="宋体" w:cs="宋体"/>
          <w:i w:val="0"/>
          <w:color w:val="000000"/>
          <w:kern w:val="0"/>
          <w:sz w:val="22"/>
          <w:szCs w:val="22"/>
          <w:u w:val="none"/>
          <w:lang w:val="en-US" w:eastAsia="zh-CN" w:bidi="ar"/>
        </w:rPr>
        <w:t>衡水</w:t>
      </w:r>
      <w:r>
        <w:rPr>
          <w:rFonts w:hint="eastAsia"/>
          <w:lang w:val="en-US" w:eastAsia="zh-CN"/>
        </w:rPr>
        <w:t>、</w:t>
      </w:r>
      <w:r>
        <w:rPr>
          <w:rFonts w:hint="eastAsia" w:ascii="宋体" w:hAnsi="宋体" w:eastAsia="宋体" w:cs="宋体"/>
          <w:i w:val="0"/>
          <w:color w:val="000000"/>
          <w:kern w:val="0"/>
          <w:sz w:val="22"/>
          <w:szCs w:val="22"/>
          <w:u w:val="none"/>
          <w:lang w:val="en-US" w:eastAsia="zh-CN" w:bidi="ar"/>
        </w:rPr>
        <w:t>邢台，第二类城市经济发展水平和居民收入水平均低于全省的平均水平，这些城市应当结合自身的特点，找到适合自身的发展道路，积极发展经济改善人民生活，蓝色的点表示第三类城市包括石家庄</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唐山，蓝色的点位于图的右方表示这一类城市的经济发展水平位于全省的前列，但相应的居民的收入水平与经济体量相比却稍显不足，因此第三类城市应当完善收入分配制度，将经济发展成果更好的普及更多的人民；黑色的点表示第四类城市包括秦皇岛</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廊坊，第四类城市与第三类城市正好相反，此类城市的经济体量不大但是居民的收入水平却位于全省的前列，甚至高于石家庄和唐山，针对于这些城市我们应当进一步分析造成这种现象的原因，制定发展规划。</w:t>
      </w:r>
    </w:p>
    <w:p>
      <w:pPr>
        <w:pStyle w:val="2"/>
      </w:pPr>
      <w:bookmarkStart w:id="26" w:name="_Toc2572"/>
      <w:r>
        <w:rPr>
          <w:rFonts w:hint="eastAsia"/>
        </w:rPr>
        <w:t>结论与展望</w:t>
      </w:r>
      <w:bookmarkEnd w:id="26"/>
    </w:p>
    <w:p>
      <w:pPr>
        <w:pStyle w:val="4"/>
        <w:spacing w:before="156" w:after="156"/>
      </w:pPr>
      <w:bookmarkStart w:id="27" w:name="_Toc5681"/>
      <w:r>
        <w:rPr>
          <w:rFonts w:hint="eastAsia"/>
        </w:rPr>
        <w:t>结论</w:t>
      </w:r>
      <w:bookmarkEnd w:id="27"/>
    </w:p>
    <w:p>
      <w:pPr>
        <w:pStyle w:val="3"/>
        <w:ind w:firstLine="480"/>
        <w:rPr>
          <w:rFonts w:hint="eastAsia" w:eastAsiaTheme="minorEastAsia"/>
          <w:lang w:val="en-US" w:eastAsia="zh-CN"/>
        </w:rPr>
      </w:pPr>
      <w:r>
        <w:rPr>
          <w:rFonts w:hint="eastAsia"/>
        </w:rPr>
        <w:t>本文</w:t>
      </w:r>
      <w:r>
        <w:rPr>
          <w:rFonts w:hint="eastAsia"/>
          <w:lang w:eastAsia="zh-CN"/>
        </w:rPr>
        <w:t>针对河北省各地级市的</w:t>
      </w:r>
      <w:r>
        <w:rPr>
          <w:rFonts w:hint="eastAsia"/>
          <w:lang w:val="en-US" w:eastAsia="zh-CN"/>
        </w:rPr>
        <w:t>11项经济指标进行因子分析，将11项指标归纳为经济发展水平和居民收入水平，对河北省所有城市进行评分和排名，接下来利用K-means对城市进行聚类分析，将所有城市分为4类并对于每一类城市的特点进行了分析，提出了发展建议</w:t>
      </w:r>
    </w:p>
    <w:p>
      <w:pPr>
        <w:pStyle w:val="4"/>
        <w:spacing w:before="156" w:after="156"/>
      </w:pPr>
      <w:bookmarkStart w:id="28" w:name="_Toc9208"/>
      <w:r>
        <w:rPr>
          <w:rFonts w:hint="eastAsia"/>
        </w:rPr>
        <w:t>展望</w:t>
      </w:r>
      <w:bookmarkEnd w:id="28"/>
    </w:p>
    <w:p>
      <w:pPr>
        <w:pStyle w:val="3"/>
        <w:ind w:firstLine="480"/>
        <w:rPr>
          <w:rFonts w:hint="eastAsia" w:eastAsiaTheme="minorEastAsia"/>
          <w:sz w:val="24"/>
          <w:szCs w:val="30"/>
          <w:lang w:eastAsia="zh-CN"/>
        </w:rPr>
        <w:sectPr>
          <w:headerReference r:id="rId8" w:type="default"/>
          <w:footerReference r:id="rId10" w:type="default"/>
          <w:headerReference r:id="rId9" w:type="even"/>
          <w:pgSz w:w="11906" w:h="16838"/>
          <w:pgMar w:top="1418" w:right="1134" w:bottom="1418" w:left="1701" w:header="851" w:footer="850" w:gutter="0"/>
          <w:pgNumType w:start="1"/>
          <w:cols w:space="425" w:num="1"/>
          <w:docGrid w:type="lines" w:linePitch="312" w:charSpace="0"/>
        </w:sectPr>
      </w:pPr>
      <w:r>
        <w:rPr>
          <w:rFonts w:hint="eastAsia"/>
        </w:rPr>
        <w:t>本文</w:t>
      </w:r>
      <w:r>
        <w:rPr>
          <w:rFonts w:hint="eastAsia"/>
          <w:lang w:eastAsia="zh-CN"/>
        </w:rPr>
        <w:t>只是对所有城市经济发展状况的初步分析，采集的数据只是最基础的衡量经济发展水平的指标，若想进一步分析各个城市的发展特点，应当采集更多的经济指标来进行分析，因子分析中我们只采用了两个公共因子，可以尝试增加公共因子的数量同时对载荷矩阵进行因子旋转，使得各因子的含义更加名确，同时还可以进一步对城市的各产业状况进行制定更加切实可行的发展规划。</w:t>
      </w:r>
    </w:p>
    <w:p>
      <w:pPr>
        <w:widowControl/>
        <w:jc w:val="left"/>
      </w:pPr>
    </w:p>
    <w:sectPr>
      <w:headerReference r:id="rId11" w:type="even"/>
      <w:pgSz w:w="11906" w:h="16838"/>
      <w:pgMar w:top="1418" w:right="1134" w:bottom="1418" w:left="1701"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隶书">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0"/>
      <w:docPartObj>
        <w:docPartGallery w:val="autotext"/>
      </w:docPartObj>
    </w:sdtPr>
    <w:sdtContent>
      <w:p>
        <w:pPr>
          <w:pStyle w:val="13"/>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87"/>
      <w:docPartObj>
        <w:docPartGallery w:val="autotext"/>
      </w:docPartObj>
    </w:sdtPr>
    <w:sdtEndPr>
      <w:rPr>
        <w:sz w:val="21"/>
        <w:szCs w:val="21"/>
      </w:rPr>
    </w:sdtEnd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III</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3"/>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10</w:t>
        </w:r>
        <w:r>
          <w:rPr>
            <w:sz w:val="21"/>
            <w:szCs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986"/>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9</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北京航空航天大学硕士学位论文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0" w:sz="4" w:space="1"/>
      </w:pBdr>
    </w:pPr>
    <w:r>
      <w:fldChar w:fldCharType="begin"/>
    </w:r>
    <w:r>
      <w:instrText xml:space="preserve"> STYLEREF  "标题 1" \n  \* MERGEFORMAT </w:instrText>
    </w:r>
    <w:r>
      <w:fldChar w:fldCharType="separate"/>
    </w:r>
    <w:r>
      <w:rPr>
        <w:rFonts w:hint="eastAsia"/>
      </w:rPr>
      <w:t>第五章</w:t>
    </w:r>
    <w:r>
      <w:fldChar w:fldCharType="end"/>
    </w:r>
    <w:r>
      <w:rPr>
        <w:rFonts w:hint="eastAsia"/>
      </w:rPr>
      <w:t xml:space="preserve"> </w:t>
    </w:r>
    <w:r>
      <w:fldChar w:fldCharType="begin"/>
    </w:r>
    <w:r>
      <w:instrText xml:space="preserve"> STYLEREF  "标题 1"  \* MERGEFORMAT </w:instrText>
    </w:r>
    <w:r>
      <w:fldChar w:fldCharType="separate"/>
    </w:r>
    <w:r>
      <w:rPr>
        <w:rFonts w:hint="eastAsia"/>
      </w:rPr>
      <w:t>结论与展望</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0" w:sz="4" w:space="1"/>
      </w:pBdr>
    </w:pPr>
    <w:r>
      <w:fldChar w:fldCharType="begin"/>
    </w:r>
    <w:r>
      <w:instrText xml:space="preserve"> STYLEREF  "标题 1"  \* MERGEFORMAT </w:instrText>
    </w:r>
    <w:r>
      <w:fldChar w:fldCharType="separate"/>
    </w:r>
    <w:r>
      <w:rPr>
        <w:rFonts w:hint="eastAsia"/>
      </w:rPr>
      <w:t>附录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E5C83"/>
    <w:multiLevelType w:val="singleLevel"/>
    <w:tmpl w:val="50AE5C83"/>
    <w:lvl w:ilvl="0" w:tentative="0">
      <w:start w:val="11"/>
      <w:numFmt w:val="upperLetter"/>
      <w:suff w:val="nothing"/>
      <w:lvlText w:val="%1-"/>
      <w:lvlJc w:val="left"/>
    </w:lvl>
  </w:abstractNum>
  <w:abstractNum w:abstractNumId="1">
    <w:nsid w:val="707911B3"/>
    <w:multiLevelType w:val="multilevel"/>
    <w:tmpl w:val="707911B3"/>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suff w:val="space"/>
      <w:lvlText w:val="%1.%2"/>
      <w:lvlJc w:val="left"/>
      <w:pPr>
        <w:ind w:left="0" w:firstLine="0"/>
      </w:pPr>
      <w:rPr>
        <w:rFonts w:hint="default" w:ascii="Times New Roman" w:hAnsi="Times New Roman"/>
      </w:rPr>
    </w:lvl>
    <w:lvl w:ilvl="2" w:tentative="0">
      <w:start w:val="1"/>
      <w:numFmt w:val="decimal"/>
      <w:pStyle w:val="5"/>
      <w:isLgl/>
      <w:suff w:val="space"/>
      <w:lvlText w:val="%1.%2.%3"/>
      <w:lvlJc w:val="left"/>
      <w:pPr>
        <w:ind w:left="0" w:firstLine="0"/>
      </w:pPr>
      <w:rPr>
        <w:rFonts w:hint="default" w:ascii="Times New Roman" w:hAnsi="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2099F"/>
    <w:rsid w:val="00001117"/>
    <w:rsid w:val="00005E60"/>
    <w:rsid w:val="0000703A"/>
    <w:rsid w:val="00014BFA"/>
    <w:rsid w:val="00015A4A"/>
    <w:rsid w:val="000165FA"/>
    <w:rsid w:val="0001771C"/>
    <w:rsid w:val="00017D60"/>
    <w:rsid w:val="000304F4"/>
    <w:rsid w:val="000309E4"/>
    <w:rsid w:val="000310B3"/>
    <w:rsid w:val="000314F6"/>
    <w:rsid w:val="000329F3"/>
    <w:rsid w:val="000333BD"/>
    <w:rsid w:val="000348CA"/>
    <w:rsid w:val="00034EDD"/>
    <w:rsid w:val="00035A28"/>
    <w:rsid w:val="000402D9"/>
    <w:rsid w:val="00040ACE"/>
    <w:rsid w:val="000415EB"/>
    <w:rsid w:val="00043587"/>
    <w:rsid w:val="000501FC"/>
    <w:rsid w:val="00050CF8"/>
    <w:rsid w:val="00051215"/>
    <w:rsid w:val="0005173E"/>
    <w:rsid w:val="000529D0"/>
    <w:rsid w:val="000534E7"/>
    <w:rsid w:val="0005387C"/>
    <w:rsid w:val="00061950"/>
    <w:rsid w:val="0006489D"/>
    <w:rsid w:val="00064EEF"/>
    <w:rsid w:val="00065452"/>
    <w:rsid w:val="00066728"/>
    <w:rsid w:val="00066B36"/>
    <w:rsid w:val="00071278"/>
    <w:rsid w:val="00071EAF"/>
    <w:rsid w:val="00073B54"/>
    <w:rsid w:val="00075AB0"/>
    <w:rsid w:val="000778A4"/>
    <w:rsid w:val="00080075"/>
    <w:rsid w:val="00080DFF"/>
    <w:rsid w:val="000819D7"/>
    <w:rsid w:val="0008254C"/>
    <w:rsid w:val="00082A13"/>
    <w:rsid w:val="000830EE"/>
    <w:rsid w:val="00083735"/>
    <w:rsid w:val="00097332"/>
    <w:rsid w:val="000A3343"/>
    <w:rsid w:val="000A4AA9"/>
    <w:rsid w:val="000A4F0D"/>
    <w:rsid w:val="000A6048"/>
    <w:rsid w:val="000B2DAB"/>
    <w:rsid w:val="000C146A"/>
    <w:rsid w:val="000C2194"/>
    <w:rsid w:val="000C36A1"/>
    <w:rsid w:val="000C54A2"/>
    <w:rsid w:val="000C6666"/>
    <w:rsid w:val="000C773A"/>
    <w:rsid w:val="000D1D35"/>
    <w:rsid w:val="000D5004"/>
    <w:rsid w:val="000D520D"/>
    <w:rsid w:val="000E14B8"/>
    <w:rsid w:val="000E4499"/>
    <w:rsid w:val="000E56FD"/>
    <w:rsid w:val="000F068B"/>
    <w:rsid w:val="000F3092"/>
    <w:rsid w:val="000F3530"/>
    <w:rsid w:val="000F35E1"/>
    <w:rsid w:val="00102C81"/>
    <w:rsid w:val="0010531D"/>
    <w:rsid w:val="001108D6"/>
    <w:rsid w:val="00113DD9"/>
    <w:rsid w:val="00115A13"/>
    <w:rsid w:val="00124433"/>
    <w:rsid w:val="001259FE"/>
    <w:rsid w:val="00126CB2"/>
    <w:rsid w:val="0013148A"/>
    <w:rsid w:val="0013349C"/>
    <w:rsid w:val="00136F81"/>
    <w:rsid w:val="0013730A"/>
    <w:rsid w:val="00143845"/>
    <w:rsid w:val="001464F8"/>
    <w:rsid w:val="00146DC1"/>
    <w:rsid w:val="001511B4"/>
    <w:rsid w:val="001520D7"/>
    <w:rsid w:val="00154188"/>
    <w:rsid w:val="00155B0A"/>
    <w:rsid w:val="00155C67"/>
    <w:rsid w:val="001600EC"/>
    <w:rsid w:val="00160682"/>
    <w:rsid w:val="00160800"/>
    <w:rsid w:val="001646AB"/>
    <w:rsid w:val="00164FC9"/>
    <w:rsid w:val="0017012B"/>
    <w:rsid w:val="001720DB"/>
    <w:rsid w:val="00177914"/>
    <w:rsid w:val="00181AC5"/>
    <w:rsid w:val="001862F0"/>
    <w:rsid w:val="00186D1F"/>
    <w:rsid w:val="001907EF"/>
    <w:rsid w:val="00192DBA"/>
    <w:rsid w:val="00195012"/>
    <w:rsid w:val="00195268"/>
    <w:rsid w:val="00195579"/>
    <w:rsid w:val="00196990"/>
    <w:rsid w:val="00197D24"/>
    <w:rsid w:val="001A3396"/>
    <w:rsid w:val="001C025C"/>
    <w:rsid w:val="001C3A92"/>
    <w:rsid w:val="001C45D2"/>
    <w:rsid w:val="001C45F0"/>
    <w:rsid w:val="001C5C34"/>
    <w:rsid w:val="001C65C0"/>
    <w:rsid w:val="001D19A9"/>
    <w:rsid w:val="001D1E26"/>
    <w:rsid w:val="001D3A8C"/>
    <w:rsid w:val="001D4ABF"/>
    <w:rsid w:val="001D4E75"/>
    <w:rsid w:val="001E18DC"/>
    <w:rsid w:val="001F29ED"/>
    <w:rsid w:val="001F60BC"/>
    <w:rsid w:val="001F68B6"/>
    <w:rsid w:val="001F6FC1"/>
    <w:rsid w:val="002011AF"/>
    <w:rsid w:val="002026F5"/>
    <w:rsid w:val="00202DFD"/>
    <w:rsid w:val="00203AA2"/>
    <w:rsid w:val="00205379"/>
    <w:rsid w:val="00207439"/>
    <w:rsid w:val="00210DF7"/>
    <w:rsid w:val="002163DF"/>
    <w:rsid w:val="00221DE6"/>
    <w:rsid w:val="00225907"/>
    <w:rsid w:val="00226D37"/>
    <w:rsid w:val="00227C27"/>
    <w:rsid w:val="0023518C"/>
    <w:rsid w:val="00235EBA"/>
    <w:rsid w:val="00254464"/>
    <w:rsid w:val="00255BCB"/>
    <w:rsid w:val="00260A0C"/>
    <w:rsid w:val="002643B7"/>
    <w:rsid w:val="00264C76"/>
    <w:rsid w:val="002657CC"/>
    <w:rsid w:val="002670E7"/>
    <w:rsid w:val="00281759"/>
    <w:rsid w:val="00281AE3"/>
    <w:rsid w:val="002865C3"/>
    <w:rsid w:val="002870E7"/>
    <w:rsid w:val="002902B2"/>
    <w:rsid w:val="002956B1"/>
    <w:rsid w:val="0029594D"/>
    <w:rsid w:val="002A14F2"/>
    <w:rsid w:val="002A17B0"/>
    <w:rsid w:val="002A4653"/>
    <w:rsid w:val="002A66F2"/>
    <w:rsid w:val="002B329A"/>
    <w:rsid w:val="002B3B6D"/>
    <w:rsid w:val="002C00D5"/>
    <w:rsid w:val="002C17F0"/>
    <w:rsid w:val="002C2D67"/>
    <w:rsid w:val="002C38E2"/>
    <w:rsid w:val="002C3B7A"/>
    <w:rsid w:val="002C6F8F"/>
    <w:rsid w:val="002D0121"/>
    <w:rsid w:val="002D4891"/>
    <w:rsid w:val="002E3B07"/>
    <w:rsid w:val="002E3B37"/>
    <w:rsid w:val="002E7EC9"/>
    <w:rsid w:val="002F02CE"/>
    <w:rsid w:val="002F56FF"/>
    <w:rsid w:val="002F66AA"/>
    <w:rsid w:val="002F6A60"/>
    <w:rsid w:val="00300E1A"/>
    <w:rsid w:val="00304B4D"/>
    <w:rsid w:val="00306BFB"/>
    <w:rsid w:val="00306C83"/>
    <w:rsid w:val="00307358"/>
    <w:rsid w:val="00313304"/>
    <w:rsid w:val="0031346B"/>
    <w:rsid w:val="003155D5"/>
    <w:rsid w:val="00315C89"/>
    <w:rsid w:val="00315EDB"/>
    <w:rsid w:val="003217DF"/>
    <w:rsid w:val="00323651"/>
    <w:rsid w:val="00325C26"/>
    <w:rsid w:val="00330E82"/>
    <w:rsid w:val="00335690"/>
    <w:rsid w:val="00336340"/>
    <w:rsid w:val="00336888"/>
    <w:rsid w:val="003401DD"/>
    <w:rsid w:val="00341936"/>
    <w:rsid w:val="003452F1"/>
    <w:rsid w:val="00345E7F"/>
    <w:rsid w:val="00347D2A"/>
    <w:rsid w:val="00352754"/>
    <w:rsid w:val="0035380F"/>
    <w:rsid w:val="00353F38"/>
    <w:rsid w:val="003557D8"/>
    <w:rsid w:val="00362BAE"/>
    <w:rsid w:val="003645EB"/>
    <w:rsid w:val="003663E4"/>
    <w:rsid w:val="00366C59"/>
    <w:rsid w:val="00367236"/>
    <w:rsid w:val="00371A6E"/>
    <w:rsid w:val="0037257E"/>
    <w:rsid w:val="00372C75"/>
    <w:rsid w:val="00374C7B"/>
    <w:rsid w:val="003759CB"/>
    <w:rsid w:val="00375F54"/>
    <w:rsid w:val="00377224"/>
    <w:rsid w:val="00380871"/>
    <w:rsid w:val="00382611"/>
    <w:rsid w:val="00383838"/>
    <w:rsid w:val="00383BD9"/>
    <w:rsid w:val="00384FA1"/>
    <w:rsid w:val="00385C17"/>
    <w:rsid w:val="00387100"/>
    <w:rsid w:val="00387F56"/>
    <w:rsid w:val="00391F9C"/>
    <w:rsid w:val="00392D0F"/>
    <w:rsid w:val="00394A46"/>
    <w:rsid w:val="00397367"/>
    <w:rsid w:val="003A0564"/>
    <w:rsid w:val="003A3E0A"/>
    <w:rsid w:val="003B413A"/>
    <w:rsid w:val="003B5BD0"/>
    <w:rsid w:val="003B6986"/>
    <w:rsid w:val="003B6D1D"/>
    <w:rsid w:val="003C027E"/>
    <w:rsid w:val="003C13E0"/>
    <w:rsid w:val="003C3FFB"/>
    <w:rsid w:val="003C4300"/>
    <w:rsid w:val="003C6923"/>
    <w:rsid w:val="003D1A15"/>
    <w:rsid w:val="003D40B9"/>
    <w:rsid w:val="003D6193"/>
    <w:rsid w:val="003E319D"/>
    <w:rsid w:val="003E5C88"/>
    <w:rsid w:val="003E616D"/>
    <w:rsid w:val="003F2F2A"/>
    <w:rsid w:val="003F4373"/>
    <w:rsid w:val="0041586D"/>
    <w:rsid w:val="004163BD"/>
    <w:rsid w:val="004233D7"/>
    <w:rsid w:val="0042354D"/>
    <w:rsid w:val="00426FB2"/>
    <w:rsid w:val="00432315"/>
    <w:rsid w:val="0043273F"/>
    <w:rsid w:val="00434378"/>
    <w:rsid w:val="004370E7"/>
    <w:rsid w:val="004421F6"/>
    <w:rsid w:val="00442BBE"/>
    <w:rsid w:val="00442C93"/>
    <w:rsid w:val="00443AED"/>
    <w:rsid w:val="00445314"/>
    <w:rsid w:val="00451A0C"/>
    <w:rsid w:val="00451E02"/>
    <w:rsid w:val="00452152"/>
    <w:rsid w:val="004522A5"/>
    <w:rsid w:val="00452829"/>
    <w:rsid w:val="004531C7"/>
    <w:rsid w:val="00455C08"/>
    <w:rsid w:val="00456A63"/>
    <w:rsid w:val="00457C46"/>
    <w:rsid w:val="00461A51"/>
    <w:rsid w:val="00465FF1"/>
    <w:rsid w:val="00466DB1"/>
    <w:rsid w:val="00467858"/>
    <w:rsid w:val="00472005"/>
    <w:rsid w:val="00472327"/>
    <w:rsid w:val="004733F2"/>
    <w:rsid w:val="00473A01"/>
    <w:rsid w:val="00486C58"/>
    <w:rsid w:val="004870A0"/>
    <w:rsid w:val="00491DFD"/>
    <w:rsid w:val="0049436C"/>
    <w:rsid w:val="004948D6"/>
    <w:rsid w:val="00495815"/>
    <w:rsid w:val="00496D46"/>
    <w:rsid w:val="004A03B3"/>
    <w:rsid w:val="004A3892"/>
    <w:rsid w:val="004A584C"/>
    <w:rsid w:val="004A6DF6"/>
    <w:rsid w:val="004B7351"/>
    <w:rsid w:val="004C0202"/>
    <w:rsid w:val="004C020C"/>
    <w:rsid w:val="004C0CA6"/>
    <w:rsid w:val="004C59D0"/>
    <w:rsid w:val="004C62FF"/>
    <w:rsid w:val="004C7E35"/>
    <w:rsid w:val="004D0299"/>
    <w:rsid w:val="004D7042"/>
    <w:rsid w:val="004E12AC"/>
    <w:rsid w:val="004E13B5"/>
    <w:rsid w:val="004E1DD3"/>
    <w:rsid w:val="004E2B67"/>
    <w:rsid w:val="004F0E62"/>
    <w:rsid w:val="004F2067"/>
    <w:rsid w:val="0050064A"/>
    <w:rsid w:val="00504046"/>
    <w:rsid w:val="00504187"/>
    <w:rsid w:val="0051154A"/>
    <w:rsid w:val="00512A62"/>
    <w:rsid w:val="00512C75"/>
    <w:rsid w:val="005130DE"/>
    <w:rsid w:val="005150E3"/>
    <w:rsid w:val="005203B2"/>
    <w:rsid w:val="005218B8"/>
    <w:rsid w:val="00524E27"/>
    <w:rsid w:val="00527863"/>
    <w:rsid w:val="00534BED"/>
    <w:rsid w:val="00537093"/>
    <w:rsid w:val="005478FC"/>
    <w:rsid w:val="00553349"/>
    <w:rsid w:val="005554D2"/>
    <w:rsid w:val="00555A0C"/>
    <w:rsid w:val="00556090"/>
    <w:rsid w:val="005600B6"/>
    <w:rsid w:val="00560377"/>
    <w:rsid w:val="005627E1"/>
    <w:rsid w:val="00563618"/>
    <w:rsid w:val="00565239"/>
    <w:rsid w:val="005661AD"/>
    <w:rsid w:val="0057102E"/>
    <w:rsid w:val="00572544"/>
    <w:rsid w:val="005734E5"/>
    <w:rsid w:val="00574439"/>
    <w:rsid w:val="005744E7"/>
    <w:rsid w:val="00575D5E"/>
    <w:rsid w:val="005813D7"/>
    <w:rsid w:val="005815DE"/>
    <w:rsid w:val="0058591A"/>
    <w:rsid w:val="00586294"/>
    <w:rsid w:val="00586C69"/>
    <w:rsid w:val="00592FD4"/>
    <w:rsid w:val="005A346B"/>
    <w:rsid w:val="005A6238"/>
    <w:rsid w:val="005A66A2"/>
    <w:rsid w:val="005B122B"/>
    <w:rsid w:val="005B1AB6"/>
    <w:rsid w:val="005B7066"/>
    <w:rsid w:val="005B7F31"/>
    <w:rsid w:val="005C3D31"/>
    <w:rsid w:val="005C4CA4"/>
    <w:rsid w:val="005C4CF3"/>
    <w:rsid w:val="005D05AB"/>
    <w:rsid w:val="005D1AEC"/>
    <w:rsid w:val="005D4E9B"/>
    <w:rsid w:val="005D521F"/>
    <w:rsid w:val="005E00D9"/>
    <w:rsid w:val="005E18E6"/>
    <w:rsid w:val="005E654C"/>
    <w:rsid w:val="005F1553"/>
    <w:rsid w:val="005F2E71"/>
    <w:rsid w:val="00600230"/>
    <w:rsid w:val="00600AF7"/>
    <w:rsid w:val="00602C25"/>
    <w:rsid w:val="00602FE6"/>
    <w:rsid w:val="00603D02"/>
    <w:rsid w:val="006049C3"/>
    <w:rsid w:val="00606242"/>
    <w:rsid w:val="006116B0"/>
    <w:rsid w:val="006125D1"/>
    <w:rsid w:val="00612AEA"/>
    <w:rsid w:val="00626680"/>
    <w:rsid w:val="00626CB1"/>
    <w:rsid w:val="006338E2"/>
    <w:rsid w:val="00633C56"/>
    <w:rsid w:val="00635469"/>
    <w:rsid w:val="00635837"/>
    <w:rsid w:val="0063598D"/>
    <w:rsid w:val="006361D6"/>
    <w:rsid w:val="0063786B"/>
    <w:rsid w:val="006379C5"/>
    <w:rsid w:val="006444D9"/>
    <w:rsid w:val="00650A54"/>
    <w:rsid w:val="00651134"/>
    <w:rsid w:val="00653057"/>
    <w:rsid w:val="0065311A"/>
    <w:rsid w:val="00661209"/>
    <w:rsid w:val="00662C6A"/>
    <w:rsid w:val="00663B46"/>
    <w:rsid w:val="006645F7"/>
    <w:rsid w:val="00665E30"/>
    <w:rsid w:val="00675DAA"/>
    <w:rsid w:val="00680A06"/>
    <w:rsid w:val="006A110D"/>
    <w:rsid w:val="006A233C"/>
    <w:rsid w:val="006A67AB"/>
    <w:rsid w:val="006A6A84"/>
    <w:rsid w:val="006A71C1"/>
    <w:rsid w:val="006B2F84"/>
    <w:rsid w:val="006B3050"/>
    <w:rsid w:val="006C2A92"/>
    <w:rsid w:val="006C40B9"/>
    <w:rsid w:val="006D1CCD"/>
    <w:rsid w:val="006D2C7B"/>
    <w:rsid w:val="006D6DB2"/>
    <w:rsid w:val="006E0269"/>
    <w:rsid w:val="006E03D6"/>
    <w:rsid w:val="006E13DA"/>
    <w:rsid w:val="006E3250"/>
    <w:rsid w:val="006E4D75"/>
    <w:rsid w:val="006E5AD3"/>
    <w:rsid w:val="006F1AB1"/>
    <w:rsid w:val="006F1EC1"/>
    <w:rsid w:val="006F2313"/>
    <w:rsid w:val="006F36EE"/>
    <w:rsid w:val="006F543E"/>
    <w:rsid w:val="006F5D66"/>
    <w:rsid w:val="007033B3"/>
    <w:rsid w:val="007072BF"/>
    <w:rsid w:val="0071315D"/>
    <w:rsid w:val="00716C92"/>
    <w:rsid w:val="00723672"/>
    <w:rsid w:val="00723A6D"/>
    <w:rsid w:val="00723D10"/>
    <w:rsid w:val="00726B20"/>
    <w:rsid w:val="00732817"/>
    <w:rsid w:val="0073442D"/>
    <w:rsid w:val="00736CDF"/>
    <w:rsid w:val="0073736F"/>
    <w:rsid w:val="007441ED"/>
    <w:rsid w:val="0075495C"/>
    <w:rsid w:val="0075495E"/>
    <w:rsid w:val="0075588C"/>
    <w:rsid w:val="00756C7B"/>
    <w:rsid w:val="00756DC3"/>
    <w:rsid w:val="007635CC"/>
    <w:rsid w:val="00764167"/>
    <w:rsid w:val="00766457"/>
    <w:rsid w:val="007706EF"/>
    <w:rsid w:val="007723F1"/>
    <w:rsid w:val="00772986"/>
    <w:rsid w:val="007732F9"/>
    <w:rsid w:val="00773C8E"/>
    <w:rsid w:val="00780FAC"/>
    <w:rsid w:val="007875F8"/>
    <w:rsid w:val="007905F3"/>
    <w:rsid w:val="00790D5C"/>
    <w:rsid w:val="0079577C"/>
    <w:rsid w:val="00796CD5"/>
    <w:rsid w:val="007A16E0"/>
    <w:rsid w:val="007A301C"/>
    <w:rsid w:val="007B0B24"/>
    <w:rsid w:val="007B159B"/>
    <w:rsid w:val="007B1675"/>
    <w:rsid w:val="007B3238"/>
    <w:rsid w:val="007B3291"/>
    <w:rsid w:val="007B3A29"/>
    <w:rsid w:val="007B5720"/>
    <w:rsid w:val="007B5DF6"/>
    <w:rsid w:val="007B6BEA"/>
    <w:rsid w:val="007C154B"/>
    <w:rsid w:val="007C68DA"/>
    <w:rsid w:val="007D0DB4"/>
    <w:rsid w:val="007D370D"/>
    <w:rsid w:val="007D7472"/>
    <w:rsid w:val="007E051A"/>
    <w:rsid w:val="007E13A0"/>
    <w:rsid w:val="007E3B32"/>
    <w:rsid w:val="007E3FDC"/>
    <w:rsid w:val="007E3FDD"/>
    <w:rsid w:val="007E4916"/>
    <w:rsid w:val="007E5BF7"/>
    <w:rsid w:val="007F08BB"/>
    <w:rsid w:val="007F13F7"/>
    <w:rsid w:val="007F1469"/>
    <w:rsid w:val="007F2338"/>
    <w:rsid w:val="007F5BCB"/>
    <w:rsid w:val="00800809"/>
    <w:rsid w:val="00806183"/>
    <w:rsid w:val="0081046A"/>
    <w:rsid w:val="00812C3D"/>
    <w:rsid w:val="00813C1F"/>
    <w:rsid w:val="00813F06"/>
    <w:rsid w:val="00814BD8"/>
    <w:rsid w:val="008161FD"/>
    <w:rsid w:val="00816C9A"/>
    <w:rsid w:val="00821A47"/>
    <w:rsid w:val="008227D0"/>
    <w:rsid w:val="00822B74"/>
    <w:rsid w:val="008237FA"/>
    <w:rsid w:val="0082495C"/>
    <w:rsid w:val="008268A8"/>
    <w:rsid w:val="00827EFA"/>
    <w:rsid w:val="00831649"/>
    <w:rsid w:val="00840676"/>
    <w:rsid w:val="00843C17"/>
    <w:rsid w:val="00846DE7"/>
    <w:rsid w:val="008506A2"/>
    <w:rsid w:val="00850843"/>
    <w:rsid w:val="00851C79"/>
    <w:rsid w:val="00853710"/>
    <w:rsid w:val="00854280"/>
    <w:rsid w:val="00855E26"/>
    <w:rsid w:val="00857E77"/>
    <w:rsid w:val="00860A8A"/>
    <w:rsid w:val="00860A9C"/>
    <w:rsid w:val="008800C0"/>
    <w:rsid w:val="0088095A"/>
    <w:rsid w:val="00881967"/>
    <w:rsid w:val="00884A2D"/>
    <w:rsid w:val="00887523"/>
    <w:rsid w:val="00890FA6"/>
    <w:rsid w:val="00894757"/>
    <w:rsid w:val="008A3E12"/>
    <w:rsid w:val="008A48B9"/>
    <w:rsid w:val="008B010D"/>
    <w:rsid w:val="008B0796"/>
    <w:rsid w:val="008B2689"/>
    <w:rsid w:val="008B30B7"/>
    <w:rsid w:val="008B3198"/>
    <w:rsid w:val="008C1C2D"/>
    <w:rsid w:val="008C242B"/>
    <w:rsid w:val="008C5306"/>
    <w:rsid w:val="008C74FA"/>
    <w:rsid w:val="008D0FFD"/>
    <w:rsid w:val="008D6369"/>
    <w:rsid w:val="008D7F75"/>
    <w:rsid w:val="008E160C"/>
    <w:rsid w:val="008E4E26"/>
    <w:rsid w:val="008E576D"/>
    <w:rsid w:val="008E5EB3"/>
    <w:rsid w:val="008F4DC2"/>
    <w:rsid w:val="008F76EF"/>
    <w:rsid w:val="00901C88"/>
    <w:rsid w:val="00903DFD"/>
    <w:rsid w:val="0090462F"/>
    <w:rsid w:val="0090501C"/>
    <w:rsid w:val="009111FB"/>
    <w:rsid w:val="0091148C"/>
    <w:rsid w:val="00912494"/>
    <w:rsid w:val="009149C4"/>
    <w:rsid w:val="009153F2"/>
    <w:rsid w:val="00917860"/>
    <w:rsid w:val="0092099F"/>
    <w:rsid w:val="00921AD9"/>
    <w:rsid w:val="00923F53"/>
    <w:rsid w:val="009259F6"/>
    <w:rsid w:val="00931835"/>
    <w:rsid w:val="00931AA5"/>
    <w:rsid w:val="00932AB5"/>
    <w:rsid w:val="00935230"/>
    <w:rsid w:val="00936543"/>
    <w:rsid w:val="009440CE"/>
    <w:rsid w:val="00947642"/>
    <w:rsid w:val="00951979"/>
    <w:rsid w:val="00951ACF"/>
    <w:rsid w:val="00953C12"/>
    <w:rsid w:val="00956B8E"/>
    <w:rsid w:val="00956BFD"/>
    <w:rsid w:val="009577D9"/>
    <w:rsid w:val="009613BA"/>
    <w:rsid w:val="00963DFC"/>
    <w:rsid w:val="00964290"/>
    <w:rsid w:val="009653F1"/>
    <w:rsid w:val="00965646"/>
    <w:rsid w:val="009660C7"/>
    <w:rsid w:val="00971188"/>
    <w:rsid w:val="0097325D"/>
    <w:rsid w:val="009738CA"/>
    <w:rsid w:val="00976071"/>
    <w:rsid w:val="00981357"/>
    <w:rsid w:val="00986FB8"/>
    <w:rsid w:val="009902E3"/>
    <w:rsid w:val="00990C66"/>
    <w:rsid w:val="0099520D"/>
    <w:rsid w:val="009A1FF0"/>
    <w:rsid w:val="009A3881"/>
    <w:rsid w:val="009A3FDC"/>
    <w:rsid w:val="009A450D"/>
    <w:rsid w:val="009B02A7"/>
    <w:rsid w:val="009B23EE"/>
    <w:rsid w:val="009B3651"/>
    <w:rsid w:val="009B4889"/>
    <w:rsid w:val="009C6840"/>
    <w:rsid w:val="009D2FC6"/>
    <w:rsid w:val="009D5F87"/>
    <w:rsid w:val="009D63BE"/>
    <w:rsid w:val="009E0106"/>
    <w:rsid w:val="009E0754"/>
    <w:rsid w:val="009E36C5"/>
    <w:rsid w:val="009E43B9"/>
    <w:rsid w:val="009F0718"/>
    <w:rsid w:val="009F3786"/>
    <w:rsid w:val="009F561B"/>
    <w:rsid w:val="00A024CD"/>
    <w:rsid w:val="00A040D3"/>
    <w:rsid w:val="00A04AED"/>
    <w:rsid w:val="00A14118"/>
    <w:rsid w:val="00A219AB"/>
    <w:rsid w:val="00A2246C"/>
    <w:rsid w:val="00A264AB"/>
    <w:rsid w:val="00A27C1A"/>
    <w:rsid w:val="00A3014A"/>
    <w:rsid w:val="00A31040"/>
    <w:rsid w:val="00A31C98"/>
    <w:rsid w:val="00A332F4"/>
    <w:rsid w:val="00A34704"/>
    <w:rsid w:val="00A376BE"/>
    <w:rsid w:val="00A403B8"/>
    <w:rsid w:val="00A461E5"/>
    <w:rsid w:val="00A46E18"/>
    <w:rsid w:val="00A5375A"/>
    <w:rsid w:val="00A53CAC"/>
    <w:rsid w:val="00A55523"/>
    <w:rsid w:val="00A706DE"/>
    <w:rsid w:val="00A7399D"/>
    <w:rsid w:val="00A75F6B"/>
    <w:rsid w:val="00A7771A"/>
    <w:rsid w:val="00A8174F"/>
    <w:rsid w:val="00A81A51"/>
    <w:rsid w:val="00A827FD"/>
    <w:rsid w:val="00A954B7"/>
    <w:rsid w:val="00A961B0"/>
    <w:rsid w:val="00A96D09"/>
    <w:rsid w:val="00AA1E86"/>
    <w:rsid w:val="00AA36AB"/>
    <w:rsid w:val="00AA5FCA"/>
    <w:rsid w:val="00AB4ACC"/>
    <w:rsid w:val="00AB4B80"/>
    <w:rsid w:val="00AB7245"/>
    <w:rsid w:val="00AC1F78"/>
    <w:rsid w:val="00AC3DCA"/>
    <w:rsid w:val="00AC4571"/>
    <w:rsid w:val="00AC592F"/>
    <w:rsid w:val="00AC737C"/>
    <w:rsid w:val="00AD0EBB"/>
    <w:rsid w:val="00AD19E3"/>
    <w:rsid w:val="00AD631E"/>
    <w:rsid w:val="00AD76C5"/>
    <w:rsid w:val="00AE3EAF"/>
    <w:rsid w:val="00AE4BE3"/>
    <w:rsid w:val="00AE757F"/>
    <w:rsid w:val="00AF0AC6"/>
    <w:rsid w:val="00AF2A19"/>
    <w:rsid w:val="00AF640F"/>
    <w:rsid w:val="00AF64E1"/>
    <w:rsid w:val="00B128C9"/>
    <w:rsid w:val="00B12F9A"/>
    <w:rsid w:val="00B1526D"/>
    <w:rsid w:val="00B201E6"/>
    <w:rsid w:val="00B22A2B"/>
    <w:rsid w:val="00B2476C"/>
    <w:rsid w:val="00B2692E"/>
    <w:rsid w:val="00B2721B"/>
    <w:rsid w:val="00B313D1"/>
    <w:rsid w:val="00B31492"/>
    <w:rsid w:val="00B32EFE"/>
    <w:rsid w:val="00B33F6D"/>
    <w:rsid w:val="00B4170E"/>
    <w:rsid w:val="00B46F43"/>
    <w:rsid w:val="00B512E0"/>
    <w:rsid w:val="00B5221D"/>
    <w:rsid w:val="00B5231C"/>
    <w:rsid w:val="00B53C17"/>
    <w:rsid w:val="00B55002"/>
    <w:rsid w:val="00B55C54"/>
    <w:rsid w:val="00B60AA7"/>
    <w:rsid w:val="00B6135B"/>
    <w:rsid w:val="00B702AC"/>
    <w:rsid w:val="00B74176"/>
    <w:rsid w:val="00B834E9"/>
    <w:rsid w:val="00B83ED6"/>
    <w:rsid w:val="00B85B85"/>
    <w:rsid w:val="00B86541"/>
    <w:rsid w:val="00B87C49"/>
    <w:rsid w:val="00B903C8"/>
    <w:rsid w:val="00B90634"/>
    <w:rsid w:val="00B91A0A"/>
    <w:rsid w:val="00B91CD3"/>
    <w:rsid w:val="00B9765C"/>
    <w:rsid w:val="00BA0C0B"/>
    <w:rsid w:val="00BA2318"/>
    <w:rsid w:val="00BA2BF8"/>
    <w:rsid w:val="00BB0FB7"/>
    <w:rsid w:val="00BB12F1"/>
    <w:rsid w:val="00BB2CE1"/>
    <w:rsid w:val="00BB562D"/>
    <w:rsid w:val="00BB5A78"/>
    <w:rsid w:val="00BB6237"/>
    <w:rsid w:val="00BC2E24"/>
    <w:rsid w:val="00BC3033"/>
    <w:rsid w:val="00BC30C3"/>
    <w:rsid w:val="00BC7C13"/>
    <w:rsid w:val="00BD02F7"/>
    <w:rsid w:val="00BD1F91"/>
    <w:rsid w:val="00BD25E7"/>
    <w:rsid w:val="00BD57C8"/>
    <w:rsid w:val="00BD5CD5"/>
    <w:rsid w:val="00BE079B"/>
    <w:rsid w:val="00BE1B52"/>
    <w:rsid w:val="00BE1B68"/>
    <w:rsid w:val="00BE2688"/>
    <w:rsid w:val="00BE433A"/>
    <w:rsid w:val="00BE530E"/>
    <w:rsid w:val="00BF040D"/>
    <w:rsid w:val="00BF25CC"/>
    <w:rsid w:val="00BF2ABA"/>
    <w:rsid w:val="00BF6B15"/>
    <w:rsid w:val="00C058DD"/>
    <w:rsid w:val="00C06334"/>
    <w:rsid w:val="00C065E0"/>
    <w:rsid w:val="00C13668"/>
    <w:rsid w:val="00C13720"/>
    <w:rsid w:val="00C15038"/>
    <w:rsid w:val="00C16FAC"/>
    <w:rsid w:val="00C2057E"/>
    <w:rsid w:val="00C212AB"/>
    <w:rsid w:val="00C24605"/>
    <w:rsid w:val="00C25824"/>
    <w:rsid w:val="00C3267C"/>
    <w:rsid w:val="00C32E8C"/>
    <w:rsid w:val="00C35149"/>
    <w:rsid w:val="00C37B10"/>
    <w:rsid w:val="00C4099F"/>
    <w:rsid w:val="00C43D1B"/>
    <w:rsid w:val="00C45C1F"/>
    <w:rsid w:val="00C464FE"/>
    <w:rsid w:val="00C52979"/>
    <w:rsid w:val="00C53B19"/>
    <w:rsid w:val="00C60BBD"/>
    <w:rsid w:val="00C610EC"/>
    <w:rsid w:val="00C6239E"/>
    <w:rsid w:val="00C63CE5"/>
    <w:rsid w:val="00C658F8"/>
    <w:rsid w:val="00C75C40"/>
    <w:rsid w:val="00C82122"/>
    <w:rsid w:val="00C84E91"/>
    <w:rsid w:val="00C86BBF"/>
    <w:rsid w:val="00C9040A"/>
    <w:rsid w:val="00C91623"/>
    <w:rsid w:val="00C91664"/>
    <w:rsid w:val="00C9352F"/>
    <w:rsid w:val="00C940BE"/>
    <w:rsid w:val="00CA6953"/>
    <w:rsid w:val="00CB29BF"/>
    <w:rsid w:val="00CB571D"/>
    <w:rsid w:val="00CB77A9"/>
    <w:rsid w:val="00CC648B"/>
    <w:rsid w:val="00CC79D5"/>
    <w:rsid w:val="00CD2D49"/>
    <w:rsid w:val="00CD405B"/>
    <w:rsid w:val="00CD57A9"/>
    <w:rsid w:val="00CE3F9D"/>
    <w:rsid w:val="00CE42C6"/>
    <w:rsid w:val="00CE51C3"/>
    <w:rsid w:val="00CE668B"/>
    <w:rsid w:val="00CE7FB7"/>
    <w:rsid w:val="00CF26B7"/>
    <w:rsid w:val="00CF6E9D"/>
    <w:rsid w:val="00D005F7"/>
    <w:rsid w:val="00D04561"/>
    <w:rsid w:val="00D04F1F"/>
    <w:rsid w:val="00D04FB4"/>
    <w:rsid w:val="00D052ED"/>
    <w:rsid w:val="00D11083"/>
    <w:rsid w:val="00D115A2"/>
    <w:rsid w:val="00D12ABD"/>
    <w:rsid w:val="00D1388C"/>
    <w:rsid w:val="00D14A09"/>
    <w:rsid w:val="00D1777F"/>
    <w:rsid w:val="00D2684A"/>
    <w:rsid w:val="00D3057B"/>
    <w:rsid w:val="00D3599F"/>
    <w:rsid w:val="00D437C5"/>
    <w:rsid w:val="00D43ED8"/>
    <w:rsid w:val="00D4795E"/>
    <w:rsid w:val="00D50D75"/>
    <w:rsid w:val="00D53067"/>
    <w:rsid w:val="00D56B2B"/>
    <w:rsid w:val="00D57210"/>
    <w:rsid w:val="00D6342E"/>
    <w:rsid w:val="00D64AAC"/>
    <w:rsid w:val="00D70158"/>
    <w:rsid w:val="00D72D08"/>
    <w:rsid w:val="00D742B0"/>
    <w:rsid w:val="00D75660"/>
    <w:rsid w:val="00D7621C"/>
    <w:rsid w:val="00D8449F"/>
    <w:rsid w:val="00D93BA4"/>
    <w:rsid w:val="00D95104"/>
    <w:rsid w:val="00DA2C63"/>
    <w:rsid w:val="00DA52C8"/>
    <w:rsid w:val="00DA7D34"/>
    <w:rsid w:val="00DB1FC5"/>
    <w:rsid w:val="00DB2D98"/>
    <w:rsid w:val="00DB4175"/>
    <w:rsid w:val="00DB5229"/>
    <w:rsid w:val="00DB664F"/>
    <w:rsid w:val="00DB7E86"/>
    <w:rsid w:val="00DC0F04"/>
    <w:rsid w:val="00DC21F6"/>
    <w:rsid w:val="00DD3C72"/>
    <w:rsid w:val="00DD6649"/>
    <w:rsid w:val="00DE1ECD"/>
    <w:rsid w:val="00DE2358"/>
    <w:rsid w:val="00DE3B52"/>
    <w:rsid w:val="00DE6690"/>
    <w:rsid w:val="00DE68E4"/>
    <w:rsid w:val="00DF126A"/>
    <w:rsid w:val="00DF3CE5"/>
    <w:rsid w:val="00E00CA6"/>
    <w:rsid w:val="00E03CA8"/>
    <w:rsid w:val="00E05BDF"/>
    <w:rsid w:val="00E05F23"/>
    <w:rsid w:val="00E1228D"/>
    <w:rsid w:val="00E152FF"/>
    <w:rsid w:val="00E20905"/>
    <w:rsid w:val="00E22D0B"/>
    <w:rsid w:val="00E266CA"/>
    <w:rsid w:val="00E323AB"/>
    <w:rsid w:val="00E32E13"/>
    <w:rsid w:val="00E35EC1"/>
    <w:rsid w:val="00E40280"/>
    <w:rsid w:val="00E418F7"/>
    <w:rsid w:val="00E451F3"/>
    <w:rsid w:val="00E506D0"/>
    <w:rsid w:val="00E513DB"/>
    <w:rsid w:val="00E56623"/>
    <w:rsid w:val="00E63EFD"/>
    <w:rsid w:val="00E64139"/>
    <w:rsid w:val="00E670E3"/>
    <w:rsid w:val="00E71E63"/>
    <w:rsid w:val="00E77612"/>
    <w:rsid w:val="00E851F9"/>
    <w:rsid w:val="00E863D3"/>
    <w:rsid w:val="00E86914"/>
    <w:rsid w:val="00E87C29"/>
    <w:rsid w:val="00E91EBC"/>
    <w:rsid w:val="00E92356"/>
    <w:rsid w:val="00E96CC6"/>
    <w:rsid w:val="00E97601"/>
    <w:rsid w:val="00E97C37"/>
    <w:rsid w:val="00EA353E"/>
    <w:rsid w:val="00EA7C83"/>
    <w:rsid w:val="00EB1C39"/>
    <w:rsid w:val="00EB3F84"/>
    <w:rsid w:val="00EB6DC4"/>
    <w:rsid w:val="00EB6E92"/>
    <w:rsid w:val="00EC4675"/>
    <w:rsid w:val="00EC4DD5"/>
    <w:rsid w:val="00EC555A"/>
    <w:rsid w:val="00ED1595"/>
    <w:rsid w:val="00ED45D3"/>
    <w:rsid w:val="00EE173E"/>
    <w:rsid w:val="00EE72BC"/>
    <w:rsid w:val="00EF30AF"/>
    <w:rsid w:val="00EF3499"/>
    <w:rsid w:val="00EF48F8"/>
    <w:rsid w:val="00EF62C4"/>
    <w:rsid w:val="00EF69CF"/>
    <w:rsid w:val="00F0289E"/>
    <w:rsid w:val="00F03D7E"/>
    <w:rsid w:val="00F04AEA"/>
    <w:rsid w:val="00F05EC3"/>
    <w:rsid w:val="00F12D8F"/>
    <w:rsid w:val="00F138FF"/>
    <w:rsid w:val="00F20804"/>
    <w:rsid w:val="00F23135"/>
    <w:rsid w:val="00F30AC8"/>
    <w:rsid w:val="00F31594"/>
    <w:rsid w:val="00F34F2C"/>
    <w:rsid w:val="00F40C5A"/>
    <w:rsid w:val="00F504BE"/>
    <w:rsid w:val="00F6031B"/>
    <w:rsid w:val="00F6033F"/>
    <w:rsid w:val="00F6177F"/>
    <w:rsid w:val="00F6435E"/>
    <w:rsid w:val="00F6537F"/>
    <w:rsid w:val="00F65B53"/>
    <w:rsid w:val="00F66828"/>
    <w:rsid w:val="00F711D0"/>
    <w:rsid w:val="00F71AA5"/>
    <w:rsid w:val="00F76CA6"/>
    <w:rsid w:val="00F8115B"/>
    <w:rsid w:val="00F81C01"/>
    <w:rsid w:val="00F83004"/>
    <w:rsid w:val="00F86276"/>
    <w:rsid w:val="00F95298"/>
    <w:rsid w:val="00FA0D64"/>
    <w:rsid w:val="00FA1331"/>
    <w:rsid w:val="00FA5F9F"/>
    <w:rsid w:val="00FA6119"/>
    <w:rsid w:val="00FA760E"/>
    <w:rsid w:val="00FB2375"/>
    <w:rsid w:val="00FB23D2"/>
    <w:rsid w:val="00FB3536"/>
    <w:rsid w:val="00FB3800"/>
    <w:rsid w:val="00FC3541"/>
    <w:rsid w:val="00FC4048"/>
    <w:rsid w:val="00FD2B56"/>
    <w:rsid w:val="00FD3E12"/>
    <w:rsid w:val="00FD619A"/>
    <w:rsid w:val="00FD6751"/>
    <w:rsid w:val="00FE0399"/>
    <w:rsid w:val="00FE08DB"/>
    <w:rsid w:val="00FE377D"/>
    <w:rsid w:val="00FE41D2"/>
    <w:rsid w:val="00FF5554"/>
    <w:rsid w:val="047050C6"/>
    <w:rsid w:val="04F12E7A"/>
    <w:rsid w:val="069208F9"/>
    <w:rsid w:val="08644765"/>
    <w:rsid w:val="0E3B55B6"/>
    <w:rsid w:val="13633A5C"/>
    <w:rsid w:val="1BBC7328"/>
    <w:rsid w:val="282A030A"/>
    <w:rsid w:val="2AE3318E"/>
    <w:rsid w:val="2C85239C"/>
    <w:rsid w:val="3C583A09"/>
    <w:rsid w:val="3D670D76"/>
    <w:rsid w:val="3DC67E37"/>
    <w:rsid w:val="43971FC4"/>
    <w:rsid w:val="4B2F75B6"/>
    <w:rsid w:val="50DC4D26"/>
    <w:rsid w:val="536478F8"/>
    <w:rsid w:val="549B6A11"/>
    <w:rsid w:val="57CC7306"/>
    <w:rsid w:val="59B16D0C"/>
    <w:rsid w:val="5CE72FC4"/>
    <w:rsid w:val="68477330"/>
    <w:rsid w:val="6ADD4535"/>
    <w:rsid w:val="6BE27AED"/>
    <w:rsid w:val="71E96709"/>
    <w:rsid w:val="75F10C7C"/>
    <w:rsid w:val="792B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qFormat="1" w:unhideWhenUsed="0"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name="Strong"/>
    <w:lsdException w:qFormat="1" w:unhideWhenUsed="0" w:uiPriority="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Cs w:val="24"/>
      <w:lang w:val="en-US" w:eastAsia="zh-CN" w:bidi="ar-SA"/>
    </w:rPr>
  </w:style>
  <w:style w:type="paragraph" w:styleId="2">
    <w:name w:val="heading 1"/>
    <w:basedOn w:val="1"/>
    <w:next w:val="3"/>
    <w:link w:val="24"/>
    <w:qFormat/>
    <w:uiPriority w:val="0"/>
    <w:pPr>
      <w:numPr>
        <w:ilvl w:val="0"/>
        <w:numId w:val="1"/>
      </w:numPr>
      <w:spacing w:beforeLines="50" w:afterLines="50"/>
      <w:jc w:val="center"/>
      <w:outlineLvl w:val="0"/>
    </w:pPr>
    <w:rPr>
      <w:rFonts w:eastAsia="黑体"/>
      <w:sz w:val="32"/>
      <w:szCs w:val="32"/>
    </w:rPr>
  </w:style>
  <w:style w:type="paragraph" w:styleId="4">
    <w:name w:val="heading 2"/>
    <w:basedOn w:val="1"/>
    <w:next w:val="3"/>
    <w:link w:val="25"/>
    <w:qFormat/>
    <w:uiPriority w:val="0"/>
    <w:pPr>
      <w:numPr>
        <w:ilvl w:val="1"/>
        <w:numId w:val="1"/>
      </w:numPr>
      <w:spacing w:beforeLines="50" w:afterLines="50"/>
      <w:jc w:val="left"/>
      <w:outlineLvl w:val="1"/>
    </w:pPr>
    <w:rPr>
      <w:rFonts w:eastAsia="黑体"/>
      <w:sz w:val="28"/>
    </w:rPr>
  </w:style>
  <w:style w:type="paragraph" w:styleId="5">
    <w:name w:val="heading 3"/>
    <w:basedOn w:val="1"/>
    <w:next w:val="3"/>
    <w:link w:val="26"/>
    <w:qFormat/>
    <w:uiPriority w:val="0"/>
    <w:pPr>
      <w:numPr>
        <w:ilvl w:val="2"/>
        <w:numId w:val="1"/>
      </w:numPr>
      <w:spacing w:beforeLines="50" w:afterLines="50"/>
      <w:jc w:val="left"/>
      <w:outlineLvl w:val="2"/>
    </w:pPr>
    <w:rPr>
      <w:rFonts w:eastAsia="黑体"/>
      <w:sz w:val="24"/>
    </w:rPr>
  </w:style>
  <w:style w:type="paragraph" w:styleId="6">
    <w:name w:val="heading 4"/>
    <w:basedOn w:val="3"/>
    <w:next w:val="7"/>
    <w:link w:val="27"/>
    <w:semiHidden/>
    <w:qFormat/>
    <w:uiPriority w:val="0"/>
    <w:pPr>
      <w:ind w:firstLine="0" w:firstLineChars="0"/>
      <w:jc w:val="center"/>
      <w:outlineLvl w:val="3"/>
    </w:pPr>
    <w:rPr>
      <w:rFonts w:eastAsia="宋体"/>
    </w:rPr>
  </w:style>
  <w:style w:type="paragraph" w:styleId="8">
    <w:name w:val="heading 5"/>
    <w:basedOn w:val="1"/>
    <w:next w:val="1"/>
    <w:link w:val="31"/>
    <w:semiHidden/>
    <w:qFormat/>
    <w:uiPriority w:val="0"/>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文章正文"/>
    <w:basedOn w:val="1"/>
    <w:qFormat/>
    <w:uiPriority w:val="0"/>
    <w:pPr>
      <w:spacing w:line="360" w:lineRule="auto"/>
      <w:ind w:firstLine="200" w:firstLineChars="200"/>
    </w:pPr>
    <w:rPr>
      <w:rFonts w:eastAsiaTheme="minorEastAsia"/>
      <w:sz w:val="24"/>
      <w:szCs w:val="30"/>
    </w:rPr>
  </w:style>
  <w:style w:type="paragraph" w:styleId="7">
    <w:name w:val="caption"/>
    <w:basedOn w:val="1"/>
    <w:next w:val="3"/>
    <w:semiHidden/>
    <w:qFormat/>
    <w:uiPriority w:val="0"/>
    <w:pPr>
      <w:jc w:val="center"/>
    </w:pPr>
    <w:rPr>
      <w:rFonts w:cstheme="majorBidi"/>
      <w:b/>
      <w:sz w:val="21"/>
      <w:szCs w:val="21"/>
    </w:rPr>
  </w:style>
  <w:style w:type="paragraph" w:styleId="9">
    <w:name w:val="Document Map"/>
    <w:basedOn w:val="1"/>
    <w:link w:val="35"/>
    <w:qFormat/>
    <w:uiPriority w:val="0"/>
    <w:rPr>
      <w:rFonts w:ascii="宋体"/>
      <w:sz w:val="18"/>
      <w:szCs w:val="18"/>
    </w:rPr>
  </w:style>
  <w:style w:type="paragraph" w:styleId="10">
    <w:name w:val="toc 3"/>
    <w:basedOn w:val="1"/>
    <w:next w:val="1"/>
    <w:qFormat/>
    <w:uiPriority w:val="39"/>
    <w:pPr>
      <w:spacing w:line="288" w:lineRule="auto"/>
      <w:ind w:left="400" w:leftChars="400"/>
      <w:jc w:val="left"/>
    </w:pPr>
    <w:rPr>
      <w:rFonts w:eastAsia="黑体"/>
      <w:sz w:val="21"/>
    </w:rPr>
  </w:style>
  <w:style w:type="paragraph" w:styleId="11">
    <w:name w:val="Body Text Indent 2"/>
    <w:basedOn w:val="1"/>
    <w:link w:val="30"/>
    <w:qFormat/>
    <w:uiPriority w:val="0"/>
    <w:pPr>
      <w:tabs>
        <w:tab w:val="left" w:pos="0"/>
      </w:tabs>
      <w:ind w:firstLine="630"/>
    </w:pPr>
    <w:rPr>
      <w:sz w:val="24"/>
      <w:szCs w:val="20"/>
    </w:rPr>
  </w:style>
  <w:style w:type="paragraph" w:styleId="12">
    <w:name w:val="Balloon Text"/>
    <w:basedOn w:val="1"/>
    <w:link w:val="29"/>
    <w:qFormat/>
    <w:uiPriority w:val="0"/>
    <w:rPr>
      <w:sz w:val="18"/>
      <w:szCs w:val="18"/>
    </w:rPr>
  </w:style>
  <w:style w:type="paragraph" w:styleId="13">
    <w:name w:val="footer"/>
    <w:basedOn w:val="1"/>
    <w:link w:val="23"/>
    <w:qFormat/>
    <w:uiPriority w:val="99"/>
    <w:pPr>
      <w:tabs>
        <w:tab w:val="center" w:pos="4153"/>
        <w:tab w:val="right" w:pos="8306"/>
      </w:tabs>
      <w:snapToGrid w:val="0"/>
      <w:jc w:val="left"/>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Lines="50"/>
      <w:jc w:val="left"/>
    </w:pPr>
    <w:rPr>
      <w:rFonts w:eastAsia="黑体"/>
      <w:sz w:val="24"/>
    </w:rPr>
  </w:style>
  <w:style w:type="paragraph" w:styleId="16">
    <w:name w:val="toc 2"/>
    <w:basedOn w:val="1"/>
    <w:next w:val="1"/>
    <w:qFormat/>
    <w:uiPriority w:val="39"/>
    <w:pPr>
      <w:spacing w:line="360" w:lineRule="auto"/>
      <w:ind w:left="200" w:leftChars="200"/>
      <w:jc w:val="left"/>
    </w:pPr>
    <w:rPr>
      <w:sz w:val="24"/>
    </w:rPr>
  </w:style>
  <w:style w:type="paragraph" w:styleId="17">
    <w:name w:val="Normal (Web)"/>
    <w:basedOn w:val="1"/>
    <w:qFormat/>
    <w:uiPriority w:val="0"/>
    <w:pPr>
      <w:widowControl/>
      <w:spacing w:before="100" w:beforeAutospacing="1" w:after="100" w:afterAutospacing="1"/>
      <w:jc w:val="left"/>
    </w:pPr>
    <w:rPr>
      <w:rFonts w:ascii="宋体" w:hAnsi="宋体"/>
      <w:kern w:val="0"/>
      <w:sz w:val="24"/>
    </w:r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0"/>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2">
    <w:name w:val="页眉 Char"/>
    <w:basedOn w:val="18"/>
    <w:link w:val="14"/>
    <w:qFormat/>
    <w:uiPriority w:val="0"/>
    <w:rPr>
      <w:sz w:val="18"/>
      <w:szCs w:val="18"/>
    </w:rPr>
  </w:style>
  <w:style w:type="character" w:customStyle="1" w:styleId="23">
    <w:name w:val="页脚 Char"/>
    <w:basedOn w:val="18"/>
    <w:link w:val="13"/>
    <w:qFormat/>
    <w:uiPriority w:val="99"/>
    <w:rPr>
      <w:sz w:val="18"/>
      <w:szCs w:val="18"/>
    </w:rPr>
  </w:style>
  <w:style w:type="character" w:customStyle="1" w:styleId="24">
    <w:name w:val="标题 1 Char"/>
    <w:basedOn w:val="18"/>
    <w:link w:val="2"/>
    <w:qFormat/>
    <w:uiPriority w:val="0"/>
    <w:rPr>
      <w:rFonts w:eastAsia="黑体"/>
      <w:sz w:val="32"/>
      <w:szCs w:val="32"/>
    </w:rPr>
  </w:style>
  <w:style w:type="character" w:customStyle="1" w:styleId="25">
    <w:name w:val="标题 2 Char"/>
    <w:basedOn w:val="18"/>
    <w:link w:val="4"/>
    <w:qFormat/>
    <w:uiPriority w:val="0"/>
    <w:rPr>
      <w:rFonts w:eastAsia="黑体"/>
      <w:sz w:val="28"/>
      <w:szCs w:val="24"/>
    </w:rPr>
  </w:style>
  <w:style w:type="character" w:customStyle="1" w:styleId="26">
    <w:name w:val="标题 3 Char"/>
    <w:basedOn w:val="18"/>
    <w:link w:val="5"/>
    <w:qFormat/>
    <w:uiPriority w:val="0"/>
    <w:rPr>
      <w:rFonts w:eastAsia="黑体"/>
      <w:sz w:val="24"/>
      <w:szCs w:val="24"/>
    </w:rPr>
  </w:style>
  <w:style w:type="character" w:customStyle="1" w:styleId="27">
    <w:name w:val="标题 4 Char"/>
    <w:basedOn w:val="18"/>
    <w:link w:val="6"/>
    <w:semiHidden/>
    <w:qFormat/>
    <w:uiPriority w:val="0"/>
    <w:rPr>
      <w:sz w:val="24"/>
      <w:szCs w:val="30"/>
    </w:rPr>
  </w:style>
  <w:style w:type="paragraph" w:customStyle="1" w:styleId="28">
    <w:name w:val="Char"/>
    <w:basedOn w:val="1"/>
    <w:qFormat/>
    <w:uiPriority w:val="0"/>
    <w:pPr>
      <w:widowControl/>
      <w:spacing w:after="160" w:line="240" w:lineRule="exact"/>
      <w:jc w:val="left"/>
    </w:pPr>
    <w:rPr>
      <w:rFonts w:ascii="Arial" w:hAnsi="Arial" w:eastAsia="Times New Roman" w:cs="Verdana"/>
      <w:b/>
      <w:kern w:val="0"/>
      <w:sz w:val="24"/>
      <w:lang w:eastAsia="en-US"/>
    </w:rPr>
  </w:style>
  <w:style w:type="character" w:customStyle="1" w:styleId="29">
    <w:name w:val="批注框文本 Char"/>
    <w:basedOn w:val="18"/>
    <w:link w:val="12"/>
    <w:qFormat/>
    <w:uiPriority w:val="0"/>
    <w:rPr>
      <w:sz w:val="18"/>
      <w:szCs w:val="18"/>
    </w:rPr>
  </w:style>
  <w:style w:type="character" w:customStyle="1" w:styleId="30">
    <w:name w:val="正文文本缩进 2 Char"/>
    <w:basedOn w:val="18"/>
    <w:link w:val="11"/>
    <w:qFormat/>
    <w:uiPriority w:val="0"/>
    <w:rPr>
      <w:sz w:val="24"/>
    </w:rPr>
  </w:style>
  <w:style w:type="character" w:customStyle="1" w:styleId="31">
    <w:name w:val="标题 5 Char"/>
    <w:basedOn w:val="18"/>
    <w:link w:val="8"/>
    <w:semiHidden/>
    <w:qFormat/>
    <w:uiPriority w:val="0"/>
    <w:rPr>
      <w:b/>
      <w:bCs/>
      <w:sz w:val="28"/>
      <w:szCs w:val="28"/>
    </w:rPr>
  </w:style>
  <w:style w:type="paragraph" w:customStyle="1" w:styleId="32">
    <w:name w:val="居中图片"/>
    <w:basedOn w:val="1"/>
    <w:next w:val="3"/>
    <w:qFormat/>
    <w:uiPriority w:val="0"/>
    <w:pPr>
      <w:keepNext/>
      <w:jc w:val="center"/>
    </w:pPr>
  </w:style>
  <w:style w:type="paragraph" w:customStyle="1" w:styleId="33">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34">
    <w:name w:val="MTEquationSection"/>
    <w:basedOn w:val="18"/>
    <w:qFormat/>
    <w:uiPriority w:val="0"/>
    <w:rPr>
      <w:color w:val="FF0000"/>
    </w:rPr>
  </w:style>
  <w:style w:type="character" w:customStyle="1" w:styleId="35">
    <w:name w:val="文档结构图 Char"/>
    <w:basedOn w:val="18"/>
    <w:link w:val="9"/>
    <w:qFormat/>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4.jpeg"/><Relationship Id="rId40" Type="http://schemas.openxmlformats.org/officeDocument/2006/relationships/image" Target="media/image13.wmf"/><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oleObject" Target="embeddings/oleObject14.bin"/><Relationship Id="rId37" Type="http://schemas.openxmlformats.org/officeDocument/2006/relationships/oleObject" Target="embeddings/oleObject13.bin"/><Relationship Id="rId36" Type="http://schemas.openxmlformats.org/officeDocument/2006/relationships/image" Target="media/image12.wmf"/><Relationship Id="rId35" Type="http://schemas.openxmlformats.org/officeDocument/2006/relationships/oleObject" Target="embeddings/oleObject12.bin"/><Relationship Id="rId34" Type="http://schemas.openxmlformats.org/officeDocument/2006/relationships/image" Target="media/image11.wmf"/><Relationship Id="rId33" Type="http://schemas.openxmlformats.org/officeDocument/2006/relationships/oleObject" Target="embeddings/oleObject11.bin"/><Relationship Id="rId32" Type="http://schemas.openxmlformats.org/officeDocument/2006/relationships/image" Target="media/image10.wmf"/><Relationship Id="rId31" Type="http://schemas.openxmlformats.org/officeDocument/2006/relationships/oleObject" Target="embeddings/oleObject10.bin"/><Relationship Id="rId30" Type="http://schemas.openxmlformats.org/officeDocument/2006/relationships/image" Target="media/image9.png"/><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oleObject" Target="embeddings/oleObject8.bin"/><Relationship Id="rId27" Type="http://schemas.openxmlformats.org/officeDocument/2006/relationships/oleObject" Target="embeddings/oleObject7.bin"/><Relationship Id="rId26" Type="http://schemas.openxmlformats.org/officeDocument/2006/relationships/oleObject" Target="embeddings/oleObject6.bin"/><Relationship Id="rId25" Type="http://schemas.openxmlformats.org/officeDocument/2006/relationships/image" Target="media/image8.wmf"/><Relationship Id="rId24" Type="http://schemas.openxmlformats.org/officeDocument/2006/relationships/oleObject" Target="embeddings/oleObject5.bin"/><Relationship Id="rId23" Type="http://schemas.openxmlformats.org/officeDocument/2006/relationships/image" Target="media/image7.wmf"/><Relationship Id="rId22" Type="http://schemas.openxmlformats.org/officeDocument/2006/relationships/oleObject" Target="embeddings/oleObject4.bin"/><Relationship Id="rId21" Type="http://schemas.openxmlformats.org/officeDocument/2006/relationships/image" Target="media/image6.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2.bin"/><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oleObject" Target="embeddings/oleObject1.bin"/><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evelopment\&#30740;&#19968;\&#30805;&#22763;&#35770;&#25991;\&#30805;&#22763;&#35770;&#25991;&#27169;&#26495;&#65288;Word2007&#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8D686C-1226-4990-AA50-77C7C08201DC}">
  <ds:schemaRefs/>
</ds:datastoreItem>
</file>

<file path=docProps/app.xml><?xml version="1.0" encoding="utf-8"?>
<Properties xmlns="http://schemas.openxmlformats.org/officeDocument/2006/extended-properties" xmlns:vt="http://schemas.openxmlformats.org/officeDocument/2006/docPropsVTypes">
  <Template>硕士论文模板（Word2007版）.dotx</Template>
  <Company> </Company>
  <Pages>14</Pages>
  <Words>4338</Words>
  <Characters>5184</Characters>
  <Lines>52</Lines>
  <Paragraphs>14</Paragraphs>
  <TotalTime>4</TotalTime>
  <ScaleCrop>false</ScaleCrop>
  <LinksUpToDate>false</LinksUpToDate>
  <CharactersWithSpaces>5537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2012-03-08T14:27:00Z</dcterms:created>
  <dc:creator>lieying</dc:creator>
  <cp:lastModifiedBy>dreamer</cp:lastModifiedBy>
  <dcterms:modified xsi:type="dcterms:W3CDTF">2019-01-09T13:57:18Z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KSORubyTemplateID" linkTarget="0">
    <vt:lpwstr>6</vt:lpwstr>
  </property>
  <property fmtid="{D5CDD505-2E9C-101B-9397-08002B2CF9AE}" pid="5" name="KSOProductBuildVer">
    <vt:lpwstr>2052-11.1.0.8214</vt:lpwstr>
  </property>
</Properties>
</file>